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A4387F0BCA4DEB9C747EC9FD3337F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E30ACB60E24BAB82ADA213F8294252"/>
            </w:placeholder>
            <w:text/>
          </w:sdtPr>
          <w:sdtEndPr/>
          <w:sdtContent>
            <w:tc>
              <w:tcPr>
                <w:tcW w:w="2073" w:type="dxa"/>
              </w:tcPr>
              <w:p w:rsidR="00B574C9" w:rsidRDefault="007D71F5" w:rsidP="007D71F5">
                <w:r>
                  <w:t>Shane</w:t>
                </w:r>
              </w:p>
            </w:tc>
          </w:sdtContent>
        </w:sdt>
        <w:sdt>
          <w:sdtPr>
            <w:alias w:val="Middle name"/>
            <w:tag w:val="authorMiddleName"/>
            <w:id w:val="-2076034781"/>
            <w:placeholder>
              <w:docPart w:val="33078B67DE6246C78C80A088DD9A219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ACD10B3384049A089952FB6DF73CA39"/>
            </w:placeholder>
            <w:text/>
          </w:sdtPr>
          <w:sdtEndPr/>
          <w:sdtContent>
            <w:tc>
              <w:tcPr>
                <w:tcW w:w="2642" w:type="dxa"/>
              </w:tcPr>
              <w:p w:rsidR="00B574C9" w:rsidRDefault="007D71F5" w:rsidP="007D71F5">
                <w:r>
                  <w:t>Vogel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77664A2E9B454A9E6FED37BC794A1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AA06B689EAD4EF2920BDDC1DDFB99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8EB00B79CD3546E7B112544015098685"/>
            </w:placeholder>
            <w:text/>
          </w:sdtPr>
          <w:sdtEndPr/>
          <w:sdtContent>
            <w:tc>
              <w:tcPr>
                <w:tcW w:w="9016" w:type="dxa"/>
                <w:tcMar>
                  <w:top w:w="113" w:type="dxa"/>
                  <w:bottom w:w="113" w:type="dxa"/>
                </w:tcMar>
              </w:tcPr>
              <w:p w:rsidR="003F0D73" w:rsidRPr="00FB589A" w:rsidRDefault="007D71F5" w:rsidP="007D71F5">
                <w:r w:rsidRPr="007D71F5">
                  <w:rPr>
                    <w:lang w:val="en-US"/>
                  </w:rPr>
                  <w:t xml:space="preserve">Carl Van </w:t>
                </w:r>
                <w:proofErr w:type="spellStart"/>
                <w:r w:rsidRPr="007D71F5">
                  <w:rPr>
                    <w:lang w:val="en-US"/>
                  </w:rPr>
                  <w:t>Vechten</w:t>
                </w:r>
                <w:proofErr w:type="spellEnd"/>
                <w:r w:rsidRPr="007D71F5">
                  <w:rPr>
                    <w:lang w:val="en-US"/>
                  </w:rPr>
                  <w:t xml:space="preserve"> (1880–1964)</w:t>
                </w:r>
              </w:p>
            </w:tc>
          </w:sdtContent>
        </w:sdt>
      </w:tr>
      <w:tr w:rsidR="00464699" w:rsidTr="007821B0">
        <w:sdt>
          <w:sdtPr>
            <w:alias w:val="Variant headwords"/>
            <w:tag w:val="variantHeadwords"/>
            <w:id w:val="173464402"/>
            <w:placeholder>
              <w:docPart w:val="74C601D9A11B480A94697EFCC6EF32C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0A5A8513104026B96BACB1D51A334C"/>
            </w:placeholder>
          </w:sdtPr>
          <w:sdtEndPr/>
          <w:sdtContent>
            <w:tc>
              <w:tcPr>
                <w:tcW w:w="9016" w:type="dxa"/>
                <w:tcMar>
                  <w:top w:w="113" w:type="dxa"/>
                  <w:bottom w:w="113" w:type="dxa"/>
                </w:tcMar>
              </w:tcPr>
              <w:p w:rsidR="00E85A05" w:rsidRPr="007D71F5" w:rsidRDefault="007D71F5" w:rsidP="007D71F5">
                <w:r w:rsidRPr="007D71F5">
                  <w:t xml:space="preserve">Carl Van </w:t>
                </w:r>
                <w:proofErr w:type="spellStart"/>
                <w:r w:rsidRPr="007D71F5">
                  <w:t>Vechten</w:t>
                </w:r>
                <w:proofErr w:type="spellEnd"/>
                <w:r w:rsidRPr="007D71F5">
                  <w:t xml:space="preserve"> (b. 17 June 1880, Cedar Rapids, Iowa; d. 21 December 1964, New York City) was an American writer who wrote about music, modern dance, and literature and authored seven novels. He was an early professional dance critic in the United States. An important patron of African-American artists in the 1920s and 1930s, he guided numerous young writers through New York’s publishing houses and promoted black vernacular music and artistic achievement in venues such as </w:t>
                </w:r>
                <w:r w:rsidRPr="007D71F5">
                  <w:rPr>
                    <w:i/>
                  </w:rPr>
                  <w:t>Vanity Fair</w:t>
                </w:r>
                <w:r w:rsidRPr="007D71F5">
                  <w:t xml:space="preserve">. In addition to his literary work, Van </w:t>
                </w:r>
                <w:proofErr w:type="spellStart"/>
                <w:r w:rsidRPr="007D71F5">
                  <w:t>Vechten</w:t>
                </w:r>
                <w:proofErr w:type="spellEnd"/>
                <w:r w:rsidRPr="007D71F5">
                  <w:t xml:space="preserve"> was also an accomplished photographer who took portraits of hundreds of prominent artists, writers, and performers. While his own creative output was substantial, one of his signal contributions to early-twentieth-century culture was as an archivist; his meticulous collecting of material, ephemera, and images was organized and donated to a number of libraries.</w:t>
                </w:r>
              </w:p>
            </w:tc>
          </w:sdtContent>
        </w:sdt>
      </w:tr>
      <w:tr w:rsidR="003F0D73" w:rsidTr="003F0D73">
        <w:sdt>
          <w:sdtPr>
            <w:rPr>
              <w:rFonts w:asciiTheme="minorHAnsi" w:eastAsiaTheme="minorHAnsi" w:hAnsiTheme="minorHAnsi" w:cstheme="minorBidi"/>
              <w:b w:val="0"/>
              <w:color w:val="auto"/>
              <w:szCs w:val="22"/>
            </w:rPr>
            <w:alias w:val="Article text"/>
            <w:tag w:val="articleText"/>
            <w:id w:val="634067588"/>
            <w:placeholder>
              <w:docPart w:val="3E02DF5C67684EF39A13B453FE4A3C50"/>
            </w:placeholder>
          </w:sdtPr>
          <w:sdtEndPr/>
          <w:sdtContent>
            <w:tc>
              <w:tcPr>
                <w:tcW w:w="9016" w:type="dxa"/>
                <w:tcMar>
                  <w:top w:w="113" w:type="dxa"/>
                  <w:bottom w:w="113" w:type="dxa"/>
                </w:tcMar>
              </w:tcPr>
              <w:p w:rsidR="007D71F5" w:rsidRPr="007D71F5" w:rsidRDefault="007D71F5" w:rsidP="007D71F5">
                <w:pPr>
                  <w:pStyle w:val="Heading1"/>
                  <w:outlineLvl w:val="0"/>
                </w:pPr>
                <w:r>
                  <w:t xml:space="preserve">Early Life and </w:t>
                </w:r>
                <w:r w:rsidRPr="00F64B79">
                  <w:t>Career</w:t>
                </w:r>
              </w:p>
              <w:p w:rsidR="007D71F5" w:rsidRPr="00150A5C" w:rsidRDefault="007D71F5" w:rsidP="007D71F5">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 that inspired </w:t>
                </w:r>
                <w:r>
                  <w:rPr>
                    <w:iCs/>
                  </w:rPr>
                  <w:t>a</w:t>
                </w:r>
                <w:r w:rsidRPr="00150A5C">
                  <w:rPr>
                    <w:iCs/>
                  </w:rPr>
                  <w:t xml:space="preserve"> lifelong engagement with music and the performing arts. He </w:t>
                </w:r>
                <w:r>
                  <w:rPr>
                    <w:iCs/>
                  </w:rPr>
                  <w:t>entered</w:t>
                </w:r>
                <w:r w:rsidRPr="00150A5C">
                  <w:rPr>
                    <w:iCs/>
                  </w:rPr>
                  <w:t xml:space="preserve">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rsidR="007D71F5" w:rsidRPr="00150A5C" w:rsidRDefault="007D71F5" w:rsidP="007D71F5">
                <w:pPr>
                  <w:rPr>
                    <w:iCs/>
                  </w:rPr>
                </w:pPr>
              </w:p>
              <w:p w:rsidR="007D71F5" w:rsidRPr="00150A5C" w:rsidRDefault="007D71F5" w:rsidP="007D71F5">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t xml:space="preserve">social </w:t>
                </w:r>
                <w:r w:rsidRPr="00150A5C">
                  <w:rPr>
                    <w:iCs/>
                  </w:rPr>
                  <w:t>connections through Oscar Hammerstein’s Manhattan Opera House, a key cu</w:t>
                </w:r>
                <w:r>
                  <w:rPr>
                    <w:iCs/>
                  </w:rPr>
                  <w:t>ltural institution of the time.</w:t>
                </w:r>
              </w:p>
              <w:p w:rsidR="007D71F5" w:rsidRPr="00150A5C" w:rsidRDefault="007D71F5" w:rsidP="007D71F5">
                <w:pPr>
                  <w:rPr>
                    <w:iCs/>
                  </w:rPr>
                </w:pPr>
              </w:p>
              <w:p w:rsidR="007D71F5" w:rsidRPr="00150A5C" w:rsidRDefault="007D71F5" w:rsidP="007D71F5">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Pr="00150A5C">
                  <w:rPr>
                    <w:iCs/>
                  </w:rPr>
                  <w:t>e</w:t>
                </w:r>
                <w:proofErr w:type="spellEnd"/>
                <w:r w:rsidRPr="00150A5C">
                  <w:rPr>
                    <w:iCs/>
                  </w:rPr>
                  <w:t xml:space="preserve"> Fuller,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rsidR="007D71F5" w:rsidRPr="00150A5C" w:rsidRDefault="007D71F5" w:rsidP="007D71F5">
                <w:pPr>
                  <w:rPr>
                    <w:iCs/>
                  </w:rPr>
                </w:pPr>
              </w:p>
              <w:p w:rsidR="007D71F5" w:rsidRPr="00150A5C" w:rsidRDefault="007D71F5" w:rsidP="007D71F5">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w:t>
                </w:r>
                <w:r>
                  <w:rPr>
                    <w:iCs/>
                  </w:rPr>
                  <w:t>-</w:t>
                </w:r>
                <w:r w:rsidRPr="00150A5C">
                  <w:rPr>
                    <w:iCs/>
                  </w:rPr>
                  <w:t>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Pr>
                    <w:i/>
                    <w:iCs/>
                  </w:rPr>
                  <w:t xml:space="preserve"> </w:t>
                </w:r>
                <w:r>
                  <w:rPr>
                    <w:iCs/>
                  </w:rPr>
                  <w:t>(1920)</w:t>
                </w:r>
                <w:r w:rsidRPr="00150A5C">
                  <w:rPr>
                    <w:iCs/>
                  </w:rPr>
                  <w:t>, a six-chapter study of the c</w:t>
                </w:r>
                <w:r>
                  <w:rPr>
                    <w:iCs/>
                  </w:rPr>
                  <w:t xml:space="preserve">haracter of the housecat. </w:t>
                </w:r>
                <w:r w:rsidRPr="00150A5C">
                  <w:rPr>
                    <w:iCs/>
                  </w:rPr>
                  <w:t>The style and tone of these writings anticipated the casu</w:t>
                </w:r>
                <w:r>
                  <w:rPr>
                    <w:iCs/>
                  </w:rPr>
                  <w:t>al irreverence of the Jazz Age.</w:t>
                </w:r>
              </w:p>
              <w:p w:rsidR="007D71F5" w:rsidRDefault="007D71F5" w:rsidP="007D71F5">
                <w:pPr>
                  <w:rPr>
                    <w:iCs/>
                  </w:rPr>
                </w:pPr>
              </w:p>
              <w:p w:rsidR="007D71F5" w:rsidRPr="002E75AB" w:rsidRDefault="007D71F5" w:rsidP="007D71F5">
                <w:pPr>
                  <w:pStyle w:val="Heading1"/>
                  <w:outlineLvl w:val="0"/>
                </w:pPr>
                <w:r>
                  <w:t>S</w:t>
                </w:r>
                <w:r w:rsidRPr="002E75AB">
                  <w:t>cenes in New York City</w:t>
                </w:r>
                <w:r w:rsidRPr="002E75AB">
                  <w:tab/>
                </w:r>
              </w:p>
              <w:p w:rsidR="007D71F5" w:rsidRPr="00150A5C" w:rsidRDefault="007D71F5" w:rsidP="007D71F5">
                <w:pPr>
                  <w:rPr>
                    <w:iCs/>
                  </w:rPr>
                </w:pPr>
                <w:r w:rsidRPr="00150A5C">
                  <w:rPr>
                    <w:iCs/>
                  </w:rPr>
                  <w:t xml:space="preserve">Van </w:t>
                </w:r>
                <w:proofErr w:type="spellStart"/>
                <w:r w:rsidRPr="00150A5C">
                  <w:rPr>
                    <w:iCs/>
                  </w:rPr>
                  <w:t>Vechten’s</w:t>
                </w:r>
                <w:proofErr w:type="spellEnd"/>
                <w:r w:rsidRPr="00150A5C">
                  <w:rPr>
                    <w:iCs/>
                  </w:rPr>
                  <w:t xml:space="preserve"> charm, whimsy, and flamboyance made him a popular figure in New York’s cultural scene</w:t>
                </w:r>
                <w:r>
                  <w:rPr>
                    <w:iCs/>
                  </w:rPr>
                  <w:t>s</w:t>
                </w:r>
                <w:r w:rsidRPr="00150A5C">
                  <w:rPr>
                    <w:iCs/>
                  </w:rPr>
                  <w:t>. He regularly attended Mabel Dodge’s famous Fifth Avenue salon, which brought together bohemians, artists, intellectuals, socialists, and activists. Through Dodge he met the expatriate American modernist Gertrude Stein</w:t>
                </w:r>
                <w:r>
                  <w:rPr>
                    <w:iCs/>
                  </w:rPr>
                  <w:t xml:space="preserve"> (1874-1946)</w:t>
                </w:r>
                <w:r w:rsidRPr="00150A5C">
                  <w:rPr>
                    <w:iCs/>
                  </w:rPr>
                  <w:t xml:space="preserve">. Van </w:t>
                </w:r>
                <w:proofErr w:type="spellStart"/>
                <w:r w:rsidRPr="00150A5C">
                  <w:rPr>
                    <w:iCs/>
                  </w:rPr>
                  <w:t>Vechten</w:t>
                </w:r>
                <w:proofErr w:type="spellEnd"/>
                <w:r w:rsidRPr="00150A5C">
                  <w:rPr>
                    <w:iCs/>
                  </w:rPr>
                  <w:t xml:space="preserve"> and Stein became lifelong friends and he served as her li</w:t>
                </w:r>
                <w:r>
                  <w:rPr>
                    <w:iCs/>
                  </w:rPr>
                  <w:t>terary executor after her death</w:t>
                </w:r>
                <w:r w:rsidRPr="00150A5C">
                  <w:rPr>
                    <w:iCs/>
                  </w:rPr>
                  <w:t xml:space="preserve">. In 1914 he married the Russian actress </w:t>
                </w:r>
                <w:proofErr w:type="spellStart"/>
                <w:r w:rsidRPr="00150A5C">
                  <w:rPr>
                    <w:iCs/>
                  </w:rPr>
                  <w:t>Fania</w:t>
                </w:r>
                <w:proofErr w:type="spellEnd"/>
                <w:r w:rsidRPr="00150A5C">
                  <w:rPr>
                    <w:iCs/>
                  </w:rPr>
                  <w:t xml:space="preserve"> </w:t>
                </w:r>
                <w:proofErr w:type="spellStart"/>
                <w:r w:rsidRPr="00150A5C">
                  <w:rPr>
                    <w:iCs/>
                  </w:rPr>
                  <w:t>Marinoff</w:t>
                </w:r>
                <w:proofErr w:type="spellEnd"/>
                <w:r>
                  <w:rPr>
                    <w:iCs/>
                  </w:rPr>
                  <w:t xml:space="preserve"> (1890-1971)</w:t>
                </w:r>
                <w:r w:rsidRPr="00150A5C">
                  <w:rPr>
                    <w:iCs/>
                  </w:rPr>
                  <w:t xml:space="preserv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had an unconventional and tumultuous marriage, aggravated by Van </w:t>
                </w:r>
                <w:proofErr w:type="spellStart"/>
                <w:r w:rsidRPr="00150A5C">
                  <w:rPr>
                    <w:iCs/>
                  </w:rPr>
                  <w:t>Vechten’s</w:t>
                </w:r>
                <w:proofErr w:type="spellEnd"/>
                <w:r w:rsidRPr="00150A5C">
                  <w:rPr>
                    <w:iCs/>
                  </w:rPr>
                  <w:t xml:space="preserve"> drinking and his sexual relationships with other men. Nevertheless</w:t>
                </w:r>
                <w:r>
                  <w:rPr>
                    <w:iCs/>
                  </w:rPr>
                  <w:t>,</w:t>
                </w:r>
                <w:r w:rsidRPr="00150A5C">
                  <w:rPr>
                    <w:iCs/>
                  </w:rPr>
                  <w:t xml:space="preserve"> the two remained married for fifty years, until Van </w:t>
                </w:r>
                <w:proofErr w:type="spellStart"/>
                <w:r w:rsidRPr="00150A5C">
                  <w:rPr>
                    <w:iCs/>
                  </w:rPr>
                  <w:t>Vechten’s</w:t>
                </w:r>
                <w:proofErr w:type="spellEnd"/>
                <w:r w:rsidRPr="00150A5C">
                  <w:rPr>
                    <w:iCs/>
                  </w:rPr>
                  <w:t xml:space="preserve"> death.</w:t>
                </w:r>
              </w:p>
              <w:p w:rsidR="007D71F5" w:rsidRPr="00150A5C" w:rsidRDefault="007D71F5" w:rsidP="007D71F5">
                <w:pPr>
                  <w:rPr>
                    <w:iCs/>
                  </w:rPr>
                </w:pPr>
                <w:r w:rsidRPr="00150A5C">
                  <w:rPr>
                    <w:iCs/>
                  </w:rPr>
                  <w:tab/>
                </w:r>
              </w:p>
              <w:p w:rsidR="007D71F5" w:rsidRPr="00E14EFF" w:rsidRDefault="007D71F5" w:rsidP="007D71F5">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inveterate collector of literature, art,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rsidR="007D71F5" w:rsidRPr="00150A5C" w:rsidRDefault="007D71F5" w:rsidP="007D71F5"/>
              <w:p w:rsidR="007D71F5" w:rsidRPr="00FB27FD" w:rsidRDefault="007D71F5" w:rsidP="007D71F5">
                <w:r w:rsidRPr="00150A5C">
                  <w:t xml:space="preserve">At this time, Van </w:t>
                </w:r>
                <w:proofErr w:type="spellStart"/>
                <w:r w:rsidRPr="00150A5C">
                  <w:t>Vechten</w:t>
                </w:r>
                <w:proofErr w:type="spellEnd"/>
                <w:r w:rsidRPr="00150A5C">
                  <w:t xml:space="preserve"> began frequenting Harlem, an emergent entertainment and nightlife </w:t>
                </w:r>
                <w:r w:rsidRPr="00150A5C">
                  <w:lastRenderedPageBreak/>
                  <w:t xml:space="preserve">district. </w:t>
                </w:r>
                <w:r>
                  <w:t xml:space="preserve">His early interest in modern dance paved the way for his entrée into the Harlem scene, where his reviews of black theatre and dance in magazines such as </w:t>
                </w:r>
                <w:r>
                  <w:rPr>
                    <w:i/>
                  </w:rPr>
                  <w:t xml:space="preserve">Vanity Fair </w:t>
                </w:r>
                <w:r>
                  <w:t xml:space="preserve">introduced him to the performances flourishing in Harlem’s nightlife. </w:t>
                </w:r>
                <w:r w:rsidRPr="00150A5C">
                  <w:rPr>
                    <w:iCs/>
                  </w:rPr>
                  <w:t xml:space="preserve">He became a strong advocate for emerging black artists of the Harlem Renaissance. He led poets Langston Hughes, </w:t>
                </w:r>
                <w:proofErr w:type="spellStart"/>
                <w:r w:rsidRPr="00150A5C">
                  <w:rPr>
                    <w:iCs/>
                  </w:rPr>
                  <w:t>Countee</w:t>
                </w:r>
                <w:proofErr w:type="spellEnd"/>
                <w:r w:rsidRPr="00150A5C">
                  <w:rPr>
                    <w:iCs/>
                  </w:rPr>
                  <w:t xml:space="preserve"> Cullen, and other authors to major publishing opportunities. As he became more involved with black culture in Harlem, he wrote his best-known work, the infamous novel </w:t>
                </w:r>
                <w:r w:rsidRPr="00150A5C">
                  <w:rPr>
                    <w:i/>
                    <w:iCs/>
                  </w:rPr>
                  <w:t>Nigger Heaven</w:t>
                </w:r>
                <w:r>
                  <w:rPr>
                    <w:iCs/>
                  </w:rPr>
                  <w:t xml:space="preserve"> (1926). This</w:t>
                </w:r>
                <w:r w:rsidRPr="00150A5C">
                  <w:rPr>
                    <w:iCs/>
                  </w:rPr>
                  <w:t xml:space="preserve"> novel of </w:t>
                </w:r>
                <w:r>
                  <w:rPr>
                    <w:iCs/>
                  </w:rPr>
                  <w:t xml:space="preserve">black middle-class </w:t>
                </w:r>
                <w:r w:rsidRPr="00150A5C">
                  <w:rPr>
                    <w:iCs/>
                  </w:rPr>
                  <w:t>manners</w:t>
                </w:r>
                <w:r>
                  <w:rPr>
                    <w:iCs/>
                  </w:rPr>
                  <w:t xml:space="preserve"> was divisively</w:t>
                </w:r>
                <w:r w:rsidRPr="00150A5C">
                  <w:rPr>
                    <w:iCs/>
                  </w:rPr>
                  <w:t xml:space="preserve"> </w:t>
                </w:r>
                <w:r>
                  <w:rPr>
                    <w:iCs/>
                  </w:rPr>
                  <w:t xml:space="preserve">received </w:t>
                </w:r>
                <w:r w:rsidRPr="00150A5C">
                  <w:rPr>
                    <w:iCs/>
                  </w:rPr>
                  <w:t xml:space="preserve">in </w:t>
                </w:r>
                <w:r>
                  <w:rPr>
                    <w:iCs/>
                  </w:rPr>
                  <w:t xml:space="preserve">African-American </w:t>
                </w:r>
                <w:r w:rsidRPr="00150A5C">
                  <w:rPr>
                    <w:iCs/>
                  </w:rPr>
                  <w:t xml:space="preserve">intellectual circles. Many felt Van </w:t>
                </w:r>
                <w:proofErr w:type="spellStart"/>
                <w:r w:rsidRPr="00150A5C">
                  <w:rPr>
                    <w:iCs/>
                  </w:rPr>
                  <w:t>Vechten</w:t>
                </w:r>
                <w:proofErr w:type="spellEnd"/>
                <w:r w:rsidRPr="00150A5C">
                  <w:rPr>
                    <w:iCs/>
                  </w:rPr>
                  <w:t xml:space="preserve"> exploited</w:t>
                </w:r>
                <w:r>
                  <w:rPr>
                    <w:iCs/>
                  </w:rPr>
                  <w:t xml:space="preserve"> — even betrayed — </w:t>
                </w:r>
                <w:r w:rsidRPr="00150A5C">
                  <w:rPr>
                    <w:iCs/>
                  </w:rPr>
                  <w:t xml:space="preserve">the contacts he made in Harlem and were offended by the title (a slang term for the segregated gallery in a theatre) and </w:t>
                </w:r>
                <w:r>
                  <w:rPr>
                    <w:iCs/>
                  </w:rPr>
                  <w:t>the book’s</w:t>
                </w:r>
                <w:r w:rsidRPr="00150A5C">
                  <w:rPr>
                    <w:iCs/>
                  </w:rPr>
                  <w:t xml:space="preserve"> stereotypical portrayals; others found the novel an unflinching exploration of Harlem society. Through this writing, Van </w:t>
                </w:r>
                <w:proofErr w:type="spellStart"/>
                <w:r w:rsidRPr="00150A5C">
                  <w:rPr>
                    <w:iCs/>
                  </w:rPr>
                  <w:t>Vechten</w:t>
                </w:r>
                <w:proofErr w:type="spellEnd"/>
                <w:r w:rsidRPr="00150A5C">
                  <w:rPr>
                    <w:iCs/>
                  </w:rPr>
                  <w:t xml:space="preserve"> publicized Harlem to many white New Yorkers who began visiting the </w:t>
                </w:r>
                <w:proofErr w:type="spellStart"/>
                <w:r w:rsidRPr="00150A5C">
                  <w:rPr>
                    <w:iCs/>
                  </w:rPr>
                  <w:t>neighborhood</w:t>
                </w:r>
                <w:proofErr w:type="spellEnd"/>
                <w:r w:rsidRPr="00150A5C">
                  <w:rPr>
                    <w:iCs/>
                  </w:rPr>
                  <w:t xml:space="preserve"> in search of pleasure and sensation in the practice </w:t>
                </w:r>
                <w:r>
                  <w:rPr>
                    <w:iCs/>
                  </w:rPr>
                  <w:t xml:space="preserve">known pejoratively as ‘slumming’ (one popular song of the period about Harlem by African-American composer Andy </w:t>
                </w:r>
                <w:proofErr w:type="spellStart"/>
                <w:r>
                  <w:rPr>
                    <w:iCs/>
                  </w:rPr>
                  <w:t>Razaf</w:t>
                </w:r>
                <w:proofErr w:type="spellEnd"/>
                <w:r>
                  <w:rPr>
                    <w:iCs/>
                  </w:rPr>
                  <w:t xml:space="preserve"> invited listeners uptown to ‘Go </w:t>
                </w:r>
                <w:proofErr w:type="spellStart"/>
                <w:r>
                  <w:rPr>
                    <w:iCs/>
                  </w:rPr>
                  <w:t>inspectin</w:t>
                </w:r>
                <w:proofErr w:type="spellEnd"/>
                <w:r>
                  <w:rPr>
                    <w:iCs/>
                  </w:rPr>
                  <w:t xml:space="preserve">’ / like Van </w:t>
                </w:r>
                <w:proofErr w:type="spellStart"/>
                <w:r>
                  <w:rPr>
                    <w:iCs/>
                  </w:rPr>
                  <w:t>Vechten</w:t>
                </w:r>
                <w:proofErr w:type="spellEnd"/>
                <w:r>
                  <w:rPr>
                    <w:iCs/>
                  </w:rPr>
                  <w:t>’).</w:t>
                </w:r>
              </w:p>
              <w:p w:rsidR="007D71F5" w:rsidRPr="00150A5C" w:rsidRDefault="007D71F5" w:rsidP="007D71F5">
                <w:pPr>
                  <w:rPr>
                    <w:iCs/>
                  </w:rPr>
                </w:pPr>
              </w:p>
              <w:p w:rsidR="007D71F5" w:rsidRPr="00E14EFF" w:rsidRDefault="007D71F5" w:rsidP="007D71F5">
                <w:pPr>
                  <w:rPr>
                    <w:iCs/>
                  </w:rPr>
                </w:pPr>
                <w:r w:rsidRPr="00150A5C">
                  <w:rPr>
                    <w:iCs/>
                  </w:rPr>
                  <w:t>Following two more novels—</w:t>
                </w:r>
                <w:r w:rsidRPr="00150A5C">
                  <w:rPr>
                    <w:i/>
                    <w:iCs/>
                  </w:rPr>
                  <w:t>Spider Boy</w:t>
                </w:r>
                <w:r w:rsidRPr="00150A5C">
                  <w:rPr>
                    <w:iCs/>
                  </w:rPr>
                  <w:t xml:space="preserve"> (1928) and </w:t>
                </w:r>
                <w:r w:rsidRPr="00150A5C">
                  <w:rPr>
                    <w:i/>
                    <w:iCs/>
                  </w:rPr>
                  <w:t>Parties</w:t>
                </w:r>
                <w:r w:rsidRPr="00150A5C">
                  <w:rPr>
                    <w:iCs/>
                  </w:rPr>
                  <w:t xml:space="preserve"> (1930)—he turned from writing to portrait photography. In the 1930s and 1940s he took thousands of portraits of writers, singers, dancers, actors, musicians,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rsidR="007D71F5" w:rsidRPr="00150A5C" w:rsidRDefault="007D71F5" w:rsidP="007D71F5"/>
              <w:p w:rsidR="007D71F5" w:rsidRDefault="007D71F5" w:rsidP="007D71F5">
                <w:pPr>
                  <w:pStyle w:val="Heading1"/>
                  <w:outlineLvl w:val="0"/>
                </w:pPr>
                <w:r>
                  <w:t>Legacy</w:t>
                </w:r>
              </w:p>
              <w:p w:rsidR="007D71F5" w:rsidRDefault="007D71F5" w:rsidP="007D71F5">
                <w:r>
                  <w:t xml:space="preserve">For decades Van </w:t>
                </w:r>
                <w:proofErr w:type="spellStart"/>
                <w:r>
                  <w:t>Vechten</w:t>
                </w:r>
                <w:proofErr w:type="spellEnd"/>
                <w:r>
                  <w:t xml:space="preserve"> was associated with the primitivism and exploitation suggested by the title of </w:t>
                </w:r>
                <w:r>
                  <w:rPr>
                    <w:i/>
                  </w:rPr>
                  <w:t>Nigger Heaven</w:t>
                </w:r>
                <w:r>
                  <w:t xml:space="preserve">. Scholars of African-American literature viewed the novel in </w:t>
                </w:r>
                <w:proofErr w:type="gramStart"/>
                <w:r>
                  <w:t>particular,</w:t>
                </w:r>
                <w:proofErr w:type="gramEnd"/>
                <w:r>
                  <w:t xml:space="preserve"> and Van </w:t>
                </w:r>
                <w:proofErr w:type="spellStart"/>
                <w:r>
                  <w:t>Vechten’s</w:t>
                </w:r>
                <w:proofErr w:type="spellEnd"/>
                <w:r>
                  <w:t xml:space="preserve"> patronage of black writers in general, as having perniciously limited the representational possibilities available to African-American authors. More recently, however, scholars and biographers have begun to re-evaluate Van </w:t>
                </w:r>
                <w:proofErr w:type="spellStart"/>
                <w:r>
                  <w:t>Vechten’s</w:t>
                </w:r>
                <w:proofErr w:type="spellEnd"/>
                <w:r>
                  <w:t xml:space="preserve"> contributions to American modernism. His distinct literary style — characterized by fragmentation, episodic structure, and a disregard for conventional punctuation — 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rsidR="007D71F5" w:rsidRDefault="007D71F5" w:rsidP="007D71F5"/>
              <w:p w:rsidR="00124979" w:rsidRDefault="007D71F5" w:rsidP="007D71F5">
                <w:r>
                  <w:t xml:space="preserve">Across literature, visual culture, journalism, and the social worlds he organized,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w:t>
                </w:r>
                <w:proofErr w:type="spellStart"/>
                <w:r>
                  <w:t>homegrown</w:t>
                </w:r>
                <w:proofErr w:type="spellEnd"/>
                <w:r>
                  <w:t xml:space="preserve">;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rsidR="00124979" w:rsidRDefault="00124979" w:rsidP="007D71F5"/>
              <w:p w:rsidR="00124979" w:rsidRDefault="00124979" w:rsidP="00124979">
                <w:pPr>
                  <w:pStyle w:val="Heading1"/>
                  <w:outlineLvl w:val="0"/>
                </w:pPr>
                <w:r>
                  <w:t>Works</w:t>
                </w:r>
              </w:p>
              <w:p w:rsidR="00124979" w:rsidRDefault="00124979" w:rsidP="00124979">
                <w:pPr>
                  <w:rPr>
                    <w:rFonts w:ascii="Times New Roman" w:hAnsi="Times New Roman" w:cs="Times New Roman"/>
                    <w:b/>
                  </w:rPr>
                </w:pPr>
              </w:p>
              <w:p w:rsidR="00124979" w:rsidRPr="002E75AB" w:rsidRDefault="00124979" w:rsidP="00124979">
                <w:pPr>
                  <w:pStyle w:val="Heading2"/>
                  <w:outlineLvl w:val="1"/>
                </w:pPr>
                <w:r>
                  <w:lastRenderedPageBreak/>
                  <w:t>Non-fiction</w:t>
                </w:r>
              </w:p>
              <w:p w:rsidR="00124979" w:rsidRPr="00124979" w:rsidRDefault="00124979" w:rsidP="00124979">
                <w:pPr>
                  <w:pStyle w:val="NormalfollowingH2"/>
                  <w:rPr>
                    <w:i/>
                  </w:rPr>
                </w:pPr>
                <w:r w:rsidRPr="00124979">
                  <w:rPr>
                    <w:i/>
                  </w:rPr>
                  <w:t xml:space="preserve">Music After the Great War </w:t>
                </w:r>
                <w:r w:rsidRPr="00124979">
                  <w:t>(1915)</w:t>
                </w:r>
              </w:p>
              <w:p w:rsidR="00124979" w:rsidRPr="00124979" w:rsidRDefault="00124979" w:rsidP="00124979">
                <w:pPr>
                  <w:pStyle w:val="NormalfollowingH2"/>
                  <w:rPr>
                    <w:i/>
                  </w:rPr>
                </w:pPr>
                <w:r w:rsidRPr="00124979">
                  <w:rPr>
                    <w:i/>
                  </w:rPr>
                  <w:t xml:space="preserve">Music and Bad Manners </w:t>
                </w:r>
                <w:r w:rsidRPr="00124979">
                  <w:t>(1916)</w:t>
                </w:r>
              </w:p>
              <w:p w:rsidR="00124979" w:rsidRPr="00124979" w:rsidRDefault="00124979" w:rsidP="00124979">
                <w:pPr>
                  <w:pStyle w:val="NormalfollowingH2"/>
                  <w:rPr>
                    <w:i/>
                  </w:rPr>
                </w:pPr>
                <w:r w:rsidRPr="00124979">
                  <w:rPr>
                    <w:i/>
                  </w:rPr>
                  <w:t xml:space="preserve">Interpreters and Interpretations </w:t>
                </w:r>
                <w:r w:rsidRPr="00124979">
                  <w:t>(1917)</w:t>
                </w:r>
              </w:p>
              <w:p w:rsidR="00124979" w:rsidRPr="00124979" w:rsidRDefault="00124979" w:rsidP="00124979">
                <w:pPr>
                  <w:pStyle w:val="NormalfollowingH2"/>
                  <w:rPr>
                    <w:i/>
                  </w:rPr>
                </w:pPr>
                <w:r w:rsidRPr="00124979">
                  <w:rPr>
                    <w:i/>
                  </w:rPr>
                  <w:t xml:space="preserve">The Merry-Go-Round </w:t>
                </w:r>
                <w:r w:rsidRPr="00124979">
                  <w:t>(1918)</w:t>
                </w:r>
              </w:p>
              <w:p w:rsidR="00124979" w:rsidRPr="00124979" w:rsidRDefault="00124979" w:rsidP="00124979">
                <w:pPr>
                  <w:pStyle w:val="NormalfollowingH2"/>
                  <w:rPr>
                    <w:i/>
                  </w:rPr>
                </w:pPr>
                <w:r w:rsidRPr="00124979">
                  <w:rPr>
                    <w:i/>
                  </w:rPr>
                  <w:t xml:space="preserve">The Music of Spain </w:t>
                </w:r>
                <w:r w:rsidRPr="00124979">
                  <w:t>(1918)</w:t>
                </w:r>
              </w:p>
              <w:p w:rsidR="00124979" w:rsidRPr="00124979" w:rsidRDefault="00124979" w:rsidP="00124979">
                <w:pPr>
                  <w:pStyle w:val="NormalfollowingH2"/>
                  <w:rPr>
                    <w:i/>
                  </w:rPr>
                </w:pPr>
                <w:r w:rsidRPr="00124979">
                  <w:rPr>
                    <w:i/>
                  </w:rPr>
                  <w:t xml:space="preserve">In the Garret </w:t>
                </w:r>
                <w:r w:rsidRPr="00124979">
                  <w:t>(1919)</w:t>
                </w:r>
              </w:p>
              <w:p w:rsidR="00124979" w:rsidRPr="00124979" w:rsidRDefault="00124979" w:rsidP="00124979">
                <w:pPr>
                  <w:pStyle w:val="NormalfollowingH2"/>
                </w:pPr>
                <w:r w:rsidRPr="00124979">
                  <w:rPr>
                    <w:i/>
                  </w:rPr>
                  <w:t xml:space="preserve">The Tiger in the House </w:t>
                </w:r>
                <w:r w:rsidRPr="00124979">
                  <w:t>(1920)</w:t>
                </w:r>
              </w:p>
              <w:p w:rsidR="00124979" w:rsidRPr="00124979" w:rsidRDefault="00124979" w:rsidP="00124979">
                <w:pPr>
                  <w:pStyle w:val="NormalfollowingH2"/>
                  <w:rPr>
                    <w:i/>
                  </w:rPr>
                </w:pPr>
                <w:r w:rsidRPr="00124979">
                  <w:rPr>
                    <w:i/>
                  </w:rPr>
                  <w:t xml:space="preserve">Lords of the Housetops </w:t>
                </w:r>
                <w:r w:rsidRPr="00124979">
                  <w:t>(1921)</w:t>
                </w:r>
              </w:p>
              <w:p w:rsidR="00124979" w:rsidRPr="00124979" w:rsidRDefault="00124979" w:rsidP="00124979">
                <w:pPr>
                  <w:pStyle w:val="NormalfollowingH2"/>
                  <w:rPr>
                    <w:i/>
                  </w:rPr>
                </w:pPr>
                <w:r w:rsidRPr="00124979">
                  <w:rPr>
                    <w:i/>
                  </w:rPr>
                  <w:t xml:space="preserve">Excavations </w:t>
                </w:r>
                <w:r w:rsidRPr="00124979">
                  <w:t>(1926)</w:t>
                </w:r>
                <w:r w:rsidRPr="00124979">
                  <w:rPr>
                    <w:i/>
                  </w:rPr>
                  <w:t xml:space="preserve"> </w:t>
                </w:r>
              </w:p>
              <w:p w:rsidR="00124979" w:rsidRPr="00124979" w:rsidRDefault="00124979" w:rsidP="00124979">
                <w:pPr>
                  <w:pStyle w:val="NormalfollowingH2"/>
                  <w:rPr>
                    <w:i/>
                  </w:rPr>
                </w:pPr>
                <w:r w:rsidRPr="00124979">
                  <w:rPr>
                    <w:i/>
                  </w:rPr>
                  <w:t xml:space="preserve">Red </w:t>
                </w:r>
                <w:r w:rsidRPr="00124979">
                  <w:t>(1925)</w:t>
                </w:r>
              </w:p>
              <w:p w:rsidR="00124979" w:rsidRPr="00124979" w:rsidRDefault="00124979" w:rsidP="00124979">
                <w:pPr>
                  <w:pStyle w:val="NormalfollowingH2"/>
                </w:pPr>
                <w:r w:rsidRPr="00124979">
                  <w:rPr>
                    <w:i/>
                  </w:rPr>
                  <w:t xml:space="preserve">Feathers </w:t>
                </w:r>
                <w:r w:rsidRPr="00124979">
                  <w:t>(1930)</w:t>
                </w:r>
              </w:p>
              <w:p w:rsidR="00124979" w:rsidRPr="00124979" w:rsidRDefault="00124979" w:rsidP="00124979">
                <w:pPr>
                  <w:pStyle w:val="NormalfollowingH2"/>
                  <w:rPr>
                    <w:i/>
                  </w:rPr>
                </w:pPr>
                <w:r w:rsidRPr="00124979">
                  <w:rPr>
                    <w:i/>
                  </w:rPr>
                  <w:t xml:space="preserve">Sacred and Profane Memories </w:t>
                </w:r>
                <w:r w:rsidRPr="00124979">
                  <w:t>(1932)</w:t>
                </w:r>
              </w:p>
              <w:p w:rsidR="00124979" w:rsidRPr="00150A5C" w:rsidRDefault="00124979" w:rsidP="00124979">
                <w:pPr>
                  <w:widowControl w:val="0"/>
                  <w:tabs>
                    <w:tab w:val="left" w:pos="220"/>
                    <w:tab w:val="left" w:pos="720"/>
                  </w:tabs>
                  <w:autoSpaceDE w:val="0"/>
                  <w:autoSpaceDN w:val="0"/>
                  <w:adjustRightInd w:val="0"/>
                  <w:spacing w:after="20"/>
                  <w:rPr>
                    <w:rFonts w:ascii="Times New Roman" w:hAnsi="Times New Roman" w:cs="Times New Roman"/>
                  </w:rPr>
                </w:pPr>
              </w:p>
              <w:p w:rsidR="00124979" w:rsidRPr="009D202E" w:rsidRDefault="00124979" w:rsidP="00124979">
                <w:pPr>
                  <w:pStyle w:val="Heading2"/>
                  <w:outlineLvl w:val="1"/>
                </w:pPr>
                <w:r w:rsidRPr="009D202E">
                  <w:t>Fiction</w:t>
                </w:r>
              </w:p>
              <w:p w:rsidR="00124979" w:rsidRPr="00124979" w:rsidRDefault="00124979" w:rsidP="00124979">
                <w:pPr>
                  <w:pStyle w:val="NormalfollowingH2"/>
                  <w:rPr>
                    <w:i/>
                  </w:rPr>
                </w:pPr>
                <w:r w:rsidRPr="00124979">
                  <w:rPr>
                    <w:i/>
                  </w:rPr>
                  <w:t xml:space="preserve">Peter Whiffle: His Life and Works </w:t>
                </w:r>
                <w:r w:rsidRPr="00124979">
                  <w:t>(1922)</w:t>
                </w:r>
              </w:p>
              <w:p w:rsidR="00124979" w:rsidRPr="00124979" w:rsidRDefault="00124979" w:rsidP="00124979">
                <w:pPr>
                  <w:pStyle w:val="NormalfollowingH2"/>
                  <w:rPr>
                    <w:i/>
                  </w:rPr>
                </w:pPr>
                <w:r w:rsidRPr="00124979">
                  <w:rPr>
                    <w:i/>
                  </w:rPr>
                  <w:t xml:space="preserve">The Blind Bow-Boy </w:t>
                </w:r>
                <w:r w:rsidRPr="00124979">
                  <w:t>(1923)</w:t>
                </w:r>
              </w:p>
              <w:p w:rsidR="00124979" w:rsidRPr="00124979" w:rsidRDefault="00124979" w:rsidP="00124979">
                <w:pPr>
                  <w:pStyle w:val="NormalfollowingH2"/>
                  <w:rPr>
                    <w:i/>
                  </w:rPr>
                </w:pPr>
                <w:r w:rsidRPr="00124979">
                  <w:rPr>
                    <w:i/>
                  </w:rPr>
                  <w:t xml:space="preserve">The Tattooed Countess </w:t>
                </w:r>
                <w:r w:rsidRPr="00124979">
                  <w:t>(1924)</w:t>
                </w:r>
              </w:p>
              <w:p w:rsidR="00124979" w:rsidRPr="00124979" w:rsidRDefault="00124979" w:rsidP="00124979">
                <w:pPr>
                  <w:pStyle w:val="NormalfollowingH2"/>
                  <w:rPr>
                    <w:i/>
                  </w:rPr>
                </w:pPr>
                <w:r w:rsidRPr="00124979">
                  <w:rPr>
                    <w:i/>
                  </w:rPr>
                  <w:t xml:space="preserve">Firecrackers: A Realistic Novel </w:t>
                </w:r>
                <w:r w:rsidRPr="00124979">
                  <w:t>(1925)</w:t>
                </w:r>
              </w:p>
              <w:p w:rsidR="00124979" w:rsidRPr="00124979" w:rsidRDefault="00124979" w:rsidP="00124979">
                <w:pPr>
                  <w:pStyle w:val="NormalfollowingH2"/>
                  <w:rPr>
                    <w:i/>
                  </w:rPr>
                </w:pPr>
                <w:r w:rsidRPr="00124979">
                  <w:rPr>
                    <w:i/>
                  </w:rPr>
                  <w:t xml:space="preserve">Nigger Heaven </w:t>
                </w:r>
                <w:r w:rsidRPr="00124979">
                  <w:t>(1926)</w:t>
                </w:r>
              </w:p>
              <w:p w:rsidR="00124979" w:rsidRPr="00124979" w:rsidRDefault="00124979" w:rsidP="00124979">
                <w:pPr>
                  <w:pStyle w:val="NormalfollowingH2"/>
                  <w:rPr>
                    <w:i/>
                  </w:rPr>
                </w:pPr>
                <w:r w:rsidRPr="00124979">
                  <w:rPr>
                    <w:i/>
                  </w:rPr>
                  <w:t xml:space="preserve">Spider Boy </w:t>
                </w:r>
                <w:r w:rsidRPr="00124979">
                  <w:t>(1928)</w:t>
                </w:r>
              </w:p>
              <w:p w:rsidR="00124979" w:rsidRPr="00124979" w:rsidRDefault="00124979" w:rsidP="00124979">
                <w:pPr>
                  <w:pStyle w:val="NormalfollowingH2"/>
                  <w:rPr>
                    <w:i/>
                  </w:rPr>
                </w:pPr>
                <w:r w:rsidRPr="00124979">
                  <w:rPr>
                    <w:i/>
                  </w:rPr>
                  <w:t xml:space="preserve">Parties </w:t>
                </w:r>
                <w:r w:rsidRPr="00124979">
                  <w:t>(1930)</w:t>
                </w:r>
              </w:p>
              <w:p w:rsidR="00124979" w:rsidRDefault="00124979" w:rsidP="007D71F5"/>
              <w:p w:rsidR="00E60A6A" w:rsidRDefault="00E60A6A" w:rsidP="00E60A6A">
                <w:pPr>
                  <w:pStyle w:val="Heading2"/>
                </w:pPr>
                <w:r>
                  <w:t>Photographic Collections</w:t>
                </w:r>
              </w:p>
              <w:p w:rsidR="00E60A6A" w:rsidRDefault="00E60A6A" w:rsidP="00E60A6A">
                <w:pPr>
                  <w:pStyle w:val="NormalfollowingH2"/>
                </w:pPr>
                <w:r>
                  <w:t xml:space="preserve">Byrd, R.B., ed. (1993) </w:t>
                </w:r>
                <w:r w:rsidRPr="00E60A6A">
                  <w:rPr>
                    <w:i/>
                  </w:rPr>
                  <w:t xml:space="preserve">Generations in Black and White: Photographs by Carl Van </w:t>
                </w:r>
                <w:proofErr w:type="spellStart"/>
                <w:r w:rsidRPr="00E60A6A">
                  <w:rPr>
                    <w:i/>
                  </w:rPr>
                  <w:t>Vechten</w:t>
                </w:r>
                <w:proofErr w:type="spellEnd"/>
                <w:r w:rsidRPr="00E60A6A">
                  <w:rPr>
                    <w:i/>
                  </w:rPr>
                  <w:t xml:space="preserve"> from the James Weldon Johnson Memorial Collection,</w:t>
                </w:r>
                <w:r>
                  <w:t xml:space="preserve"> Athens: University of Georgia Press.</w:t>
                </w:r>
              </w:p>
              <w:p w:rsidR="00E60A6A" w:rsidRDefault="00E60A6A" w:rsidP="00E60A6A">
                <w:pPr>
                  <w:pStyle w:val="NormalfollowingH2"/>
                </w:pPr>
                <w:r>
                  <w:t xml:space="preserve">Davis, K. (1993) </w:t>
                </w:r>
                <w:r w:rsidRPr="00E60A6A">
                  <w:rPr>
                    <w:i/>
                  </w:rPr>
                  <w:t xml:space="preserve">The Passionate Observer: Photographs by Carl Van </w:t>
                </w:r>
                <w:proofErr w:type="spellStart"/>
                <w:r w:rsidRPr="00E60A6A">
                  <w:rPr>
                    <w:i/>
                  </w:rPr>
                  <w:t>Vechten</w:t>
                </w:r>
                <w:proofErr w:type="spellEnd"/>
                <w:r>
                  <w:t xml:space="preserve">, Albuquerque: </w:t>
                </w:r>
                <w:r>
                  <w:t>University of New Mexico Press.</w:t>
                </w:r>
              </w:p>
              <w:p w:rsidR="00E60A6A" w:rsidRDefault="00E60A6A" w:rsidP="00E60A6A">
                <w:pPr>
                  <w:pStyle w:val="NormalfollowingH2"/>
                </w:pPr>
                <w:r>
                  <w:t xml:space="preserve">Padgett, P. (1981) </w:t>
                </w:r>
                <w:r w:rsidRPr="00E60A6A">
                  <w:rPr>
                    <w:i/>
                  </w:rPr>
                  <w:t xml:space="preserve">The Dance Photography of Carl Van </w:t>
                </w:r>
                <w:proofErr w:type="spellStart"/>
                <w:r w:rsidRPr="00E60A6A">
                  <w:rPr>
                    <w:i/>
                  </w:rPr>
                  <w:t>Vechten</w:t>
                </w:r>
                <w:proofErr w:type="spellEnd"/>
                <w:r>
                  <w:t xml:space="preserve">, New York: </w:t>
                </w:r>
                <w:proofErr w:type="spellStart"/>
                <w:r>
                  <w:t>Schirmer</w:t>
                </w:r>
                <w:proofErr w:type="spellEnd"/>
                <w:r>
                  <w:t>.</w:t>
                </w:r>
              </w:p>
              <w:p w:rsidR="00E60A6A" w:rsidRDefault="00E60A6A" w:rsidP="00E60A6A">
                <w:pPr>
                  <w:pStyle w:val="NormalfollowingH2"/>
                </w:pPr>
              </w:p>
              <w:p w:rsidR="00E60A6A" w:rsidRPr="009D202E" w:rsidRDefault="00E60A6A" w:rsidP="00E60A6A">
                <w:pPr>
                  <w:pStyle w:val="Heading2"/>
                </w:pPr>
                <w:r w:rsidRPr="009D202E">
                  <w:t>Collected Non-fiction and Letters</w:t>
                </w:r>
              </w:p>
              <w:p w:rsidR="00E60A6A" w:rsidRDefault="00E60A6A" w:rsidP="00E60A6A">
                <w:pPr>
                  <w:pStyle w:val="NormalfollowingH2"/>
                </w:pPr>
                <w:r>
                  <w:t xml:space="preserve">Bernard, E., </w:t>
                </w:r>
                <w:proofErr w:type="gramStart"/>
                <w:r>
                  <w:t>ed</w:t>
                </w:r>
                <w:proofErr w:type="gramEnd"/>
                <w:r>
                  <w:t xml:space="preserve">. (2002) </w:t>
                </w:r>
                <w:r w:rsidRPr="00E60A6A">
                  <w:rPr>
                    <w:i/>
                  </w:rPr>
                  <w:t xml:space="preserve">Remember Me to Harlem: The Letters of Langston Hughes and Carl Van </w:t>
                </w:r>
                <w:proofErr w:type="spellStart"/>
                <w:r w:rsidRPr="00E60A6A">
                  <w:rPr>
                    <w:i/>
                  </w:rPr>
                  <w:t>Vechten</w:t>
                </w:r>
                <w:proofErr w:type="spellEnd"/>
                <w:r>
                  <w:t>, New York: Vintage.</w:t>
                </w:r>
              </w:p>
              <w:p w:rsidR="00E60A6A" w:rsidRDefault="00E60A6A" w:rsidP="00E60A6A">
                <w:pPr>
                  <w:pStyle w:val="NormalfollowingH2"/>
                </w:pPr>
                <w:r>
                  <w:t xml:space="preserve">Burns, E., ed. (1986) </w:t>
                </w:r>
                <w:r w:rsidRPr="00E60A6A">
                  <w:rPr>
                    <w:i/>
                  </w:rPr>
                  <w:t xml:space="preserve">The Letters of Gertrude Stein and Carl Van </w:t>
                </w:r>
                <w:proofErr w:type="spellStart"/>
                <w:r w:rsidRPr="00E60A6A">
                  <w:rPr>
                    <w:i/>
                  </w:rPr>
                  <w:t>Vechten</w:t>
                </w:r>
                <w:proofErr w:type="spellEnd"/>
                <w:r w:rsidRPr="00E60A6A">
                  <w:rPr>
                    <w:i/>
                  </w:rPr>
                  <w:t>: I, 1913-1935</w:t>
                </w:r>
                <w:r>
                  <w:t xml:space="preserve"> </w:t>
                </w:r>
                <w:r w:rsidRPr="00E60A6A">
                  <w:rPr>
                    <w:i/>
                  </w:rPr>
                  <w:t>and II, 1935-1946</w:t>
                </w:r>
                <w:r>
                  <w:t>, New York: Columbia University Press.</w:t>
                </w:r>
              </w:p>
              <w:p w:rsidR="00E60A6A" w:rsidRDefault="00E60A6A" w:rsidP="00E60A6A">
                <w:pPr>
                  <w:pStyle w:val="NormalfollowingH2"/>
                </w:pPr>
                <w:proofErr w:type="spellStart"/>
                <w:r>
                  <w:t>Kellner</w:t>
                </w:r>
                <w:proofErr w:type="spellEnd"/>
                <w:r>
                  <w:t xml:space="preserve">, B. (1979) </w:t>
                </w:r>
                <w:r w:rsidRPr="00E60A6A">
                  <w:rPr>
                    <w:i/>
                  </w:rPr>
                  <w:t>‘Keep A-</w:t>
                </w:r>
                <w:proofErr w:type="spellStart"/>
                <w:r w:rsidRPr="00E60A6A">
                  <w:rPr>
                    <w:i/>
                  </w:rPr>
                  <w:t>Inchin</w:t>
                </w:r>
                <w:proofErr w:type="spellEnd"/>
                <w:r w:rsidRPr="00E60A6A">
                  <w:rPr>
                    <w:i/>
                  </w:rPr>
                  <w:t>’ Along’</w:t>
                </w:r>
                <w:r w:rsidRPr="00E60A6A">
                  <w:rPr>
                    <w:i/>
                  </w:rPr>
                  <w:t xml:space="preserve">: Selected Writings of Carl Van </w:t>
                </w:r>
                <w:proofErr w:type="spellStart"/>
                <w:r w:rsidRPr="00E60A6A">
                  <w:rPr>
                    <w:i/>
                  </w:rPr>
                  <w:t>Vechten</w:t>
                </w:r>
                <w:proofErr w:type="spellEnd"/>
                <w:r w:rsidRPr="00E60A6A">
                  <w:rPr>
                    <w:i/>
                  </w:rPr>
                  <w:t xml:space="preserve"> about Black Arts and Letters</w:t>
                </w:r>
                <w:r>
                  <w:t>, Westport: Greenwood Press.</w:t>
                </w:r>
              </w:p>
              <w:p w:rsidR="00E60A6A" w:rsidRDefault="00E60A6A" w:rsidP="00E60A6A">
                <w:pPr>
                  <w:pStyle w:val="NormalfollowingH2"/>
                </w:pPr>
                <w:proofErr w:type="spellStart"/>
                <w:r>
                  <w:t>Kellner</w:t>
                </w:r>
                <w:proofErr w:type="spellEnd"/>
                <w:r>
                  <w:t xml:space="preserve">, B. (1987) </w:t>
                </w:r>
                <w:r w:rsidRPr="00E60A6A">
                  <w:rPr>
                    <w:i/>
                  </w:rPr>
                  <w:t xml:space="preserve">Letters of Carl Van </w:t>
                </w:r>
                <w:proofErr w:type="spellStart"/>
                <w:r w:rsidRPr="00E60A6A">
                  <w:rPr>
                    <w:i/>
                  </w:rPr>
                  <w:t>Vechten</w:t>
                </w:r>
                <w:proofErr w:type="spellEnd"/>
                <w:r>
                  <w:t>, New Haven: Yale University Press.</w:t>
                </w:r>
              </w:p>
              <w:p w:rsidR="00E60A6A" w:rsidRDefault="00E60A6A" w:rsidP="00E60A6A">
                <w:pPr>
                  <w:pStyle w:val="NormalfollowingH2"/>
                </w:pPr>
                <w:r>
                  <w:t xml:space="preserve">Padgett, P. (1974) </w:t>
                </w:r>
                <w:r w:rsidRPr="00E60A6A">
                  <w:rPr>
                    <w:i/>
                  </w:rPr>
                  <w:t xml:space="preserve">The Dance Writings of Carl Van </w:t>
                </w:r>
                <w:proofErr w:type="spellStart"/>
                <w:r w:rsidRPr="00E60A6A">
                  <w:rPr>
                    <w:i/>
                  </w:rPr>
                  <w:t>Vechten</w:t>
                </w:r>
                <w:proofErr w:type="spellEnd"/>
                <w:r>
                  <w:t>, New York: Dance Horizons.</w:t>
                </w:r>
              </w:p>
              <w:p w:rsidR="00E60A6A" w:rsidRDefault="00E60A6A" w:rsidP="00E60A6A">
                <w:pPr>
                  <w:pStyle w:val="NormalfollowingH2"/>
                </w:pPr>
              </w:p>
              <w:p w:rsidR="003F0D73" w:rsidRPr="007D71F5" w:rsidRDefault="003F0D73" w:rsidP="00E60A6A">
                <w:pPr>
                  <w:pStyle w:val="NormalfollowingH2"/>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C5EFF4EAA814B92BAE466AF418CB574"/>
              </w:placeholder>
            </w:sdtPr>
            <w:sdtEndPr/>
            <w:sdtContent>
              <w:bookmarkStart w:id="0" w:name="_GoBack" w:displacedByCustomXml="prev"/>
              <w:bookmarkEnd w:id="0" w:displacedByCustomXml="prev"/>
              <w:p w:rsidR="00E60A6A" w:rsidRDefault="00E60A6A" w:rsidP="00E60A6A"/>
              <w:p w:rsidR="00E60A6A" w:rsidRDefault="00E60A6A" w:rsidP="00E60A6A">
                <w:sdt>
                  <w:sdtPr>
                    <w:id w:val="-907227144"/>
                    <w:citation/>
                  </w:sdtPr>
                  <w:sdtContent>
                    <w:r>
                      <w:fldChar w:fldCharType="begin"/>
                    </w:r>
                    <w:r>
                      <w:rPr>
                        <w:lang w:val="en-US"/>
                      </w:rPr>
                      <w:instrText xml:space="preserve"> CITATION Ber12 \l 1033 </w:instrText>
                    </w:r>
                    <w:r>
                      <w:fldChar w:fldCharType="separate"/>
                    </w:r>
                    <w:r>
                      <w:rPr>
                        <w:noProof/>
                        <w:lang w:val="en-US"/>
                      </w:rPr>
                      <w:t>(Bernard)</w:t>
                    </w:r>
                    <w:r>
                      <w:fldChar w:fldCharType="end"/>
                    </w:r>
                  </w:sdtContent>
                </w:sdt>
              </w:p>
              <w:p w:rsidR="00E60A6A" w:rsidRDefault="00E60A6A" w:rsidP="00E60A6A"/>
              <w:p w:rsidR="00E60A6A" w:rsidRDefault="00E60A6A" w:rsidP="00E60A6A">
                <w:sdt>
                  <w:sdtPr>
                    <w:id w:val="1560199363"/>
                    <w:citation/>
                  </w:sdtPr>
                  <w:sdtContent>
                    <w:r>
                      <w:fldChar w:fldCharType="begin"/>
                    </w:r>
                    <w:r>
                      <w:rPr>
                        <w:lang w:val="en-US"/>
                      </w:rPr>
                      <w:instrText xml:space="preserve"> CITATION Kel68 \l 1033 </w:instrText>
                    </w:r>
                    <w:r>
                      <w:fldChar w:fldCharType="separate"/>
                    </w:r>
                    <w:r>
                      <w:rPr>
                        <w:noProof/>
                        <w:lang w:val="en-US"/>
                      </w:rPr>
                      <w:t>(Kellner)</w:t>
                    </w:r>
                    <w:r>
                      <w:fldChar w:fldCharType="end"/>
                    </w:r>
                  </w:sdtContent>
                </w:sdt>
              </w:p>
              <w:p w:rsidR="003E20A7" w:rsidRDefault="003E20A7" w:rsidP="00E60A6A"/>
              <w:p w:rsidR="003E20A7" w:rsidRDefault="003E20A7" w:rsidP="00E60A6A">
                <w:sdt>
                  <w:sdtPr>
                    <w:id w:val="-6603183"/>
                    <w:citation/>
                  </w:sdtPr>
                  <w:sdtContent>
                    <w:r>
                      <w:fldChar w:fldCharType="begin"/>
                    </w:r>
                    <w:r>
                      <w:rPr>
                        <w:lang w:val="en-US"/>
                      </w:rPr>
                      <w:instrText xml:space="preserve"> CITATION Kel80 \l 1033 </w:instrText>
                    </w:r>
                    <w:r>
                      <w:fldChar w:fldCharType="separate"/>
                    </w:r>
                    <w:r>
                      <w:rPr>
                        <w:noProof/>
                        <w:lang w:val="en-US"/>
                      </w:rPr>
                      <w:t>(Kellner, A Bibliography of the Work of Carl Van Vechten)</w:t>
                    </w:r>
                    <w:r>
                      <w:fldChar w:fldCharType="end"/>
                    </w:r>
                  </w:sdtContent>
                </w:sdt>
              </w:p>
              <w:p w:rsidR="003E20A7" w:rsidRDefault="003E20A7" w:rsidP="00E60A6A"/>
              <w:p w:rsidR="003E20A7" w:rsidRDefault="003E20A7" w:rsidP="00E60A6A">
                <w:sdt>
                  <w:sdtPr>
                    <w:id w:val="1077098741"/>
                    <w:citation/>
                  </w:sdtPr>
                  <w:sdtContent>
                    <w:r>
                      <w:fldChar w:fldCharType="begin"/>
                    </w:r>
                    <w:r>
                      <w:rPr>
                        <w:lang w:val="en-US"/>
                      </w:rPr>
                      <w:instrText xml:space="preserve"> CITATION Sma06 \l 1033 </w:instrText>
                    </w:r>
                    <w:r>
                      <w:fldChar w:fldCharType="separate"/>
                    </w:r>
                    <w:r>
                      <w:rPr>
                        <w:noProof/>
                        <w:lang w:val="en-US"/>
                      </w:rPr>
                      <w:t>(Smalls)</w:t>
                    </w:r>
                    <w:r>
                      <w:fldChar w:fldCharType="end"/>
                    </w:r>
                  </w:sdtContent>
                </w:sdt>
              </w:p>
              <w:p w:rsidR="003E20A7" w:rsidRDefault="003E20A7" w:rsidP="00E60A6A"/>
              <w:p w:rsidR="003E20A7" w:rsidRDefault="003E20A7" w:rsidP="00E60A6A">
                <w:sdt>
                  <w:sdtPr>
                    <w:id w:val="-648591303"/>
                    <w:citation/>
                  </w:sdtPr>
                  <w:sdtContent>
                    <w:r>
                      <w:fldChar w:fldCharType="begin"/>
                    </w:r>
                    <w:r>
                      <w:rPr>
                        <w:lang w:val="en-US"/>
                      </w:rPr>
                      <w:instrText xml:space="preserve"> CITATION Whi14 \l 1033 </w:instrText>
                    </w:r>
                    <w:r>
                      <w:fldChar w:fldCharType="separate"/>
                    </w:r>
                    <w:r>
                      <w:rPr>
                        <w:noProof/>
                        <w:lang w:val="en-US"/>
                      </w:rPr>
                      <w:t>(White)</w:t>
                    </w:r>
                    <w:r>
                      <w:fldChar w:fldCharType="end"/>
                    </w:r>
                  </w:sdtContent>
                </w:sdt>
              </w:p>
              <w:p w:rsidR="003235A7" w:rsidRDefault="00455AFA" w:rsidP="00E60A6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AFA" w:rsidRDefault="00455AFA" w:rsidP="007A0D55">
      <w:pPr>
        <w:spacing w:after="0" w:line="240" w:lineRule="auto"/>
      </w:pPr>
      <w:r>
        <w:separator/>
      </w:r>
    </w:p>
  </w:endnote>
  <w:endnote w:type="continuationSeparator" w:id="0">
    <w:p w:rsidR="00455AFA" w:rsidRDefault="00455A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AFA" w:rsidRDefault="00455AFA" w:rsidP="007A0D55">
      <w:pPr>
        <w:spacing w:after="0" w:line="240" w:lineRule="auto"/>
      </w:pPr>
      <w:r>
        <w:separator/>
      </w:r>
    </w:p>
  </w:footnote>
  <w:footnote w:type="continuationSeparator" w:id="0">
    <w:p w:rsidR="00455AFA" w:rsidRDefault="00455AF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03"/>
    <w:rsid w:val="00032559"/>
    <w:rsid w:val="00052040"/>
    <w:rsid w:val="00095803"/>
    <w:rsid w:val="000B25AE"/>
    <w:rsid w:val="000B55AB"/>
    <w:rsid w:val="000D24DC"/>
    <w:rsid w:val="000F3EE5"/>
    <w:rsid w:val="00101B2E"/>
    <w:rsid w:val="00116FA0"/>
    <w:rsid w:val="0012497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0A7"/>
    <w:rsid w:val="003E2795"/>
    <w:rsid w:val="003F0D73"/>
    <w:rsid w:val="00455AF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71F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0A6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A4387F0BCA4DEB9C747EC9FD3337F8"/>
        <w:category>
          <w:name w:val="General"/>
          <w:gallery w:val="placeholder"/>
        </w:category>
        <w:types>
          <w:type w:val="bbPlcHdr"/>
        </w:types>
        <w:behaviors>
          <w:behavior w:val="content"/>
        </w:behaviors>
        <w:guid w:val="{BF24A7EC-29BC-45A0-B018-9B17F933EDDD}"/>
      </w:docPartPr>
      <w:docPartBody>
        <w:p w:rsidR="00C51D13" w:rsidRDefault="007F3C67">
          <w:pPr>
            <w:pStyle w:val="11A4387F0BCA4DEB9C747EC9FD3337F8"/>
          </w:pPr>
          <w:r w:rsidRPr="00CC586D">
            <w:rPr>
              <w:rStyle w:val="PlaceholderText"/>
              <w:b/>
              <w:color w:val="FFFFFF" w:themeColor="background1"/>
            </w:rPr>
            <w:t>[Salutation]</w:t>
          </w:r>
        </w:p>
      </w:docPartBody>
    </w:docPart>
    <w:docPart>
      <w:docPartPr>
        <w:name w:val="30E30ACB60E24BAB82ADA213F8294252"/>
        <w:category>
          <w:name w:val="General"/>
          <w:gallery w:val="placeholder"/>
        </w:category>
        <w:types>
          <w:type w:val="bbPlcHdr"/>
        </w:types>
        <w:behaviors>
          <w:behavior w:val="content"/>
        </w:behaviors>
        <w:guid w:val="{722F67EA-079C-464C-A949-C8E8EC1DEDA9}"/>
      </w:docPartPr>
      <w:docPartBody>
        <w:p w:rsidR="00C51D13" w:rsidRDefault="007F3C67">
          <w:pPr>
            <w:pStyle w:val="30E30ACB60E24BAB82ADA213F8294252"/>
          </w:pPr>
          <w:r>
            <w:rPr>
              <w:rStyle w:val="PlaceholderText"/>
            </w:rPr>
            <w:t>[First name]</w:t>
          </w:r>
        </w:p>
      </w:docPartBody>
    </w:docPart>
    <w:docPart>
      <w:docPartPr>
        <w:name w:val="33078B67DE6246C78C80A088DD9A2195"/>
        <w:category>
          <w:name w:val="General"/>
          <w:gallery w:val="placeholder"/>
        </w:category>
        <w:types>
          <w:type w:val="bbPlcHdr"/>
        </w:types>
        <w:behaviors>
          <w:behavior w:val="content"/>
        </w:behaviors>
        <w:guid w:val="{14DF31AD-728F-4C63-9AA4-2C93EE90FC92}"/>
      </w:docPartPr>
      <w:docPartBody>
        <w:p w:rsidR="00C51D13" w:rsidRDefault="007F3C67">
          <w:pPr>
            <w:pStyle w:val="33078B67DE6246C78C80A088DD9A2195"/>
          </w:pPr>
          <w:r>
            <w:rPr>
              <w:rStyle w:val="PlaceholderText"/>
            </w:rPr>
            <w:t>[Middle name]</w:t>
          </w:r>
        </w:p>
      </w:docPartBody>
    </w:docPart>
    <w:docPart>
      <w:docPartPr>
        <w:name w:val="BACD10B3384049A089952FB6DF73CA39"/>
        <w:category>
          <w:name w:val="General"/>
          <w:gallery w:val="placeholder"/>
        </w:category>
        <w:types>
          <w:type w:val="bbPlcHdr"/>
        </w:types>
        <w:behaviors>
          <w:behavior w:val="content"/>
        </w:behaviors>
        <w:guid w:val="{4F4EA3CA-CEAF-46B7-AAD6-2F733EB06AEA}"/>
      </w:docPartPr>
      <w:docPartBody>
        <w:p w:rsidR="00C51D13" w:rsidRDefault="007F3C67">
          <w:pPr>
            <w:pStyle w:val="BACD10B3384049A089952FB6DF73CA39"/>
          </w:pPr>
          <w:r>
            <w:rPr>
              <w:rStyle w:val="PlaceholderText"/>
            </w:rPr>
            <w:t>[Last name]</w:t>
          </w:r>
        </w:p>
      </w:docPartBody>
    </w:docPart>
    <w:docPart>
      <w:docPartPr>
        <w:name w:val="DF77664A2E9B454A9E6FED37BC794A1B"/>
        <w:category>
          <w:name w:val="General"/>
          <w:gallery w:val="placeholder"/>
        </w:category>
        <w:types>
          <w:type w:val="bbPlcHdr"/>
        </w:types>
        <w:behaviors>
          <w:behavior w:val="content"/>
        </w:behaviors>
        <w:guid w:val="{BA7BD643-36C9-45D9-A45A-00EBA6679CFD}"/>
      </w:docPartPr>
      <w:docPartBody>
        <w:p w:rsidR="00C51D13" w:rsidRDefault="007F3C67">
          <w:pPr>
            <w:pStyle w:val="DF77664A2E9B454A9E6FED37BC794A1B"/>
          </w:pPr>
          <w:r>
            <w:rPr>
              <w:rStyle w:val="PlaceholderText"/>
            </w:rPr>
            <w:t>[Enter your biography]</w:t>
          </w:r>
        </w:p>
      </w:docPartBody>
    </w:docPart>
    <w:docPart>
      <w:docPartPr>
        <w:name w:val="EAA06B689EAD4EF2920BDDC1DDFB995A"/>
        <w:category>
          <w:name w:val="General"/>
          <w:gallery w:val="placeholder"/>
        </w:category>
        <w:types>
          <w:type w:val="bbPlcHdr"/>
        </w:types>
        <w:behaviors>
          <w:behavior w:val="content"/>
        </w:behaviors>
        <w:guid w:val="{A343FEF1-E294-46DC-99B6-832BA26CAF4F}"/>
      </w:docPartPr>
      <w:docPartBody>
        <w:p w:rsidR="00C51D13" w:rsidRDefault="007F3C67">
          <w:pPr>
            <w:pStyle w:val="EAA06B689EAD4EF2920BDDC1DDFB995A"/>
          </w:pPr>
          <w:r>
            <w:rPr>
              <w:rStyle w:val="PlaceholderText"/>
            </w:rPr>
            <w:t>[Enter the institution with which you are affiliated]</w:t>
          </w:r>
        </w:p>
      </w:docPartBody>
    </w:docPart>
    <w:docPart>
      <w:docPartPr>
        <w:name w:val="8EB00B79CD3546E7B112544015098685"/>
        <w:category>
          <w:name w:val="General"/>
          <w:gallery w:val="placeholder"/>
        </w:category>
        <w:types>
          <w:type w:val="bbPlcHdr"/>
        </w:types>
        <w:behaviors>
          <w:behavior w:val="content"/>
        </w:behaviors>
        <w:guid w:val="{8DEA82C1-E2A6-4DEE-B58D-9A631B7F614A}"/>
      </w:docPartPr>
      <w:docPartBody>
        <w:p w:rsidR="00C51D13" w:rsidRDefault="007F3C67">
          <w:pPr>
            <w:pStyle w:val="8EB00B79CD3546E7B112544015098685"/>
          </w:pPr>
          <w:r w:rsidRPr="00EF74F7">
            <w:rPr>
              <w:b/>
              <w:color w:val="808080" w:themeColor="background1" w:themeShade="80"/>
            </w:rPr>
            <w:t>[Enter the headword for your article]</w:t>
          </w:r>
        </w:p>
      </w:docPartBody>
    </w:docPart>
    <w:docPart>
      <w:docPartPr>
        <w:name w:val="74C601D9A11B480A94697EFCC6EF32CA"/>
        <w:category>
          <w:name w:val="General"/>
          <w:gallery w:val="placeholder"/>
        </w:category>
        <w:types>
          <w:type w:val="bbPlcHdr"/>
        </w:types>
        <w:behaviors>
          <w:behavior w:val="content"/>
        </w:behaviors>
        <w:guid w:val="{DC4AFE4C-9C72-4133-8790-8C75176E5435}"/>
      </w:docPartPr>
      <w:docPartBody>
        <w:p w:rsidR="00C51D13" w:rsidRDefault="007F3C67">
          <w:pPr>
            <w:pStyle w:val="74C601D9A11B480A94697EFCC6EF32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0A5A8513104026B96BACB1D51A334C"/>
        <w:category>
          <w:name w:val="General"/>
          <w:gallery w:val="placeholder"/>
        </w:category>
        <w:types>
          <w:type w:val="bbPlcHdr"/>
        </w:types>
        <w:behaviors>
          <w:behavior w:val="content"/>
        </w:behaviors>
        <w:guid w:val="{F4995DC7-FDE9-4CFB-A115-F9A98C85524C}"/>
      </w:docPartPr>
      <w:docPartBody>
        <w:p w:rsidR="00C51D13" w:rsidRDefault="007F3C67">
          <w:pPr>
            <w:pStyle w:val="3D0A5A8513104026B96BACB1D51A33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2DF5C67684EF39A13B453FE4A3C50"/>
        <w:category>
          <w:name w:val="General"/>
          <w:gallery w:val="placeholder"/>
        </w:category>
        <w:types>
          <w:type w:val="bbPlcHdr"/>
        </w:types>
        <w:behaviors>
          <w:behavior w:val="content"/>
        </w:behaviors>
        <w:guid w:val="{FD3FED49-6809-4153-9516-0006A1974405}"/>
      </w:docPartPr>
      <w:docPartBody>
        <w:p w:rsidR="00C51D13" w:rsidRDefault="007F3C67">
          <w:pPr>
            <w:pStyle w:val="3E02DF5C67684EF39A13B453FE4A3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5EFF4EAA814B92BAE466AF418CB574"/>
        <w:category>
          <w:name w:val="General"/>
          <w:gallery w:val="placeholder"/>
        </w:category>
        <w:types>
          <w:type w:val="bbPlcHdr"/>
        </w:types>
        <w:behaviors>
          <w:behavior w:val="content"/>
        </w:behaviors>
        <w:guid w:val="{E41A4FFE-01E6-461A-AD1C-E24E690EB10D}"/>
      </w:docPartPr>
      <w:docPartBody>
        <w:p w:rsidR="00C51D13" w:rsidRDefault="007F3C67">
          <w:pPr>
            <w:pStyle w:val="AC5EFF4EAA814B92BAE466AF418CB5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67"/>
    <w:rsid w:val="007F3C67"/>
    <w:rsid w:val="00BC4CE2"/>
    <w:rsid w:val="00C51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Ber12</b:Tag>
    <b:SourceType>Book</b:SourceType>
    <b:Guid>{4AA25EF7-9D23-4483-9F74-7EE018393CF3}</b:Guid>
    <b:Title>Carl Van Vechten &amp; the Harlem Renaissance: A Portrait in Black and White</b:Title>
    <b:Year>2012</b:Year>
    <b:City>New Haven</b:City>
    <b:Publisher>Yale UP</b:Publisher>
    <b:Author>
      <b:Author>
        <b:NameList>
          <b:Person>
            <b:Last>Bernard</b:Last>
            <b:First>E.</b:First>
          </b:Person>
        </b:NameList>
      </b:Author>
    </b:Author>
    <b:RefOrder>1</b:RefOrder>
  </b:Source>
  <b:Source>
    <b:Tag>Kel68</b:Tag>
    <b:SourceType>Book</b:SourceType>
    <b:Guid>{AD2A9D55-6DA0-4E68-BDE7-65D381ACDFB9}</b:Guid>
    <b:Author>
      <b:Author>
        <b:NameList>
          <b:Person>
            <b:Last>Kellner</b:Last>
            <b:First>B.</b:First>
          </b:Person>
        </b:NameList>
      </b:Author>
    </b:Author>
    <b:Title>Carl Van Vechten and the Irreverent Decades</b:Title>
    <b:Year>1968</b:Year>
    <b:City>Norman</b:City>
    <b:Publisher>U of Oklahoma P</b:Publisher>
    <b:RefOrder>2</b:RefOrder>
  </b:Source>
  <b:Source>
    <b:Tag>Kel80</b:Tag>
    <b:SourceType>Book</b:SourceType>
    <b:Guid>{7B5736EE-F5BD-4AEC-ADFC-E30D67C4983E}</b:Guid>
    <b:Title>A Bibliography of the Work of Carl Van Vechten</b:Title>
    <b:Year>1980</b:Year>
    <b:City>Westport</b:City>
    <b:Publisher>Greenwood Press</b:Publisher>
    <b:Author>
      <b:Editor>
        <b:NameList>
          <b:Person>
            <b:Last>Kellner</b:Last>
            <b:First>B.</b:First>
          </b:Person>
        </b:NameList>
      </b:Editor>
    </b:Author>
    <b:RefOrder>3</b:RefOrder>
  </b:Source>
  <b:Source>
    <b:Tag>Sma06</b:Tag>
    <b:SourceType>Book</b:SourceType>
    <b:Guid>{067A2107-481F-477C-AF2F-BE311A741F06}</b:Guid>
    <b:Author>
      <b:Author>
        <b:NameList>
          <b:Person>
            <b:Last>Smalls</b:Last>
            <b:First>J.</b:First>
          </b:Person>
        </b:NameList>
      </b:Author>
    </b:Author>
    <b:Title>The Homoerotic Photography of Carl Van Vechten: Public Face, Private Thoughts</b:Title>
    <b:Year>2006</b:Year>
    <b:City>Philadelphia</b:City>
    <b:Publisher>Temple UP</b:Publisher>
    <b:RefOrder>4</b:RefOrder>
  </b:Source>
  <b:Source>
    <b:Tag>Whi14</b:Tag>
    <b:SourceType>Book</b:SourceType>
    <b:Guid>{E69051A1-E504-4E23-A468-4EA5C3DB6DE4}</b:Guid>
    <b:Author>
      <b:Author>
        <b:NameList>
          <b:Person>
            <b:Last>White</b:Last>
            <b:First>E.</b:First>
          </b:Person>
        </b:NameList>
      </b:Author>
    </b:Author>
    <b:Title>The Tastemaker: Carl Van Vechten and the Birth of Modern America</b:Title>
    <b:Year>2014</b:Year>
    <b:City>New York</b:City>
    <b:Publisher> Farrar, Strauss &amp; Giroux</b:Publisher>
    <b:RefOrder>5</b:RefOrder>
  </b:Source>
</b:Sources>
</file>

<file path=customXml/itemProps1.xml><?xml version="1.0" encoding="utf-8"?>
<ds:datastoreItem xmlns:ds="http://schemas.openxmlformats.org/officeDocument/2006/customXml" ds:itemID="{C1D22B89-0154-4C16-B7CC-CF39E89C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5</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2014-09-12T05:50:00Z</dcterms:created>
  <dcterms:modified xsi:type="dcterms:W3CDTF">2014-09-12T18:13:00Z</dcterms:modified>
</cp:coreProperties>
</file>