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215D6795354EDFAEE0815BF93882D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B90DD416D54A4F962FCDFB448BE7C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74FFD" w:rsidP="00774FFD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3308B50A8CE4DE491F0056C0834CB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2C4DA68983D437E93F3F0822A75051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74FFD" w:rsidP="00774FFD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DDC9ECAD9B49C4BA50814B8369CB3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2C314168C34154A2526BA3DB12AD7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0A545A" w:rsidP="000A545A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502878E674214C2EABA206A1C32EE57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12BE0" w:rsidP="00D12BE0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Varda</w:t>
                </w:r>
                <w:proofErr w:type="spellEnd"/>
                <w:r w:rsidR="00774FFD" w:rsidRPr="00774FFD">
                  <w:rPr>
                    <w:lang w:val="en-US"/>
                  </w:rPr>
                  <w:t xml:space="preserve">, </w:t>
                </w:r>
                <w:proofErr w:type="spellStart"/>
                <w:r w:rsidR="00774FFD" w:rsidRPr="00774FFD">
                  <w:rPr>
                    <w:lang w:val="en-US"/>
                  </w:rPr>
                  <w:t>Agnès</w:t>
                </w:r>
                <w:proofErr w:type="spellEnd"/>
                <w:r w:rsidR="00774FFD" w:rsidRPr="00774FFD">
                  <w:rPr>
                    <w:lang w:val="en-US"/>
                  </w:rPr>
                  <w:t xml:space="preserve"> (May 30, 1928–)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FA0D8CA59F74616BD68168C6B961F1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18AA69CACEF47FEB3E215ED01104D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774FFD" w:rsidRDefault="00774FFD" w:rsidP="00774FFD">
                <w:proofErr w:type="spellStart"/>
                <w:r w:rsidRPr="00AF0FB1">
                  <w:t>Agnès</w:t>
                </w:r>
                <w:proofErr w:type="spellEnd"/>
                <w:r w:rsidRPr="00AF0FB1">
                  <w:t xml:space="preserve">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is a French filmmaker and visual artist. She is best known as the key female figure</w:t>
                </w:r>
                <w:r>
                  <w:t xml:space="preserve"> of the French New Wave.</w:t>
                </w:r>
                <w:r w:rsidRPr="00AF0FB1">
                  <w:t xml:space="preserve"> More recently, she has been a pioneer of the documentary genre known as </w:t>
                </w:r>
                <w:r>
                  <w:t>the essay film</w:t>
                </w:r>
                <w:r w:rsidRPr="00AF0FB1">
                  <w:t xml:space="preserve">. Born in Brussels,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began her career as a still photographer. Her first feature-film, </w:t>
                </w:r>
                <w:r w:rsidRPr="00AF0FB1">
                  <w:rPr>
                    <w:i/>
                  </w:rPr>
                  <w:t xml:space="preserve">La Pointe Courte </w:t>
                </w:r>
                <w:r w:rsidRPr="00AF0FB1">
                  <w:t xml:space="preserve">(1955), shot on a small budget in a French fishing village, can be understood as a stylistic bridge between Italian Neo-Realism and </w:t>
                </w:r>
                <w:r>
                  <w:t>the French New Wave.</w:t>
                </w:r>
                <w:r w:rsidRPr="00AF0FB1">
                  <w:t xml:space="preserve"> </w:t>
                </w:r>
                <w:r>
                  <w:t xml:space="preserve"> </w:t>
                </w:r>
                <w:r w:rsidRPr="00AF0FB1">
                  <w:t xml:space="preserve">Her most important film, </w:t>
                </w:r>
                <w:proofErr w:type="spellStart"/>
                <w:r w:rsidRPr="009332BC">
                  <w:rPr>
                    <w:i/>
                    <w:iCs/>
                  </w:rPr>
                  <w:t>Cléo</w:t>
                </w:r>
                <w:proofErr w:type="spellEnd"/>
                <w:r w:rsidRPr="009332BC">
                  <w:rPr>
                    <w:i/>
                    <w:iCs/>
                  </w:rPr>
                  <w:t xml:space="preserve"> de 5 à 7</w:t>
                </w:r>
                <w:r w:rsidRPr="009332BC">
                  <w:rPr>
                    <w:i/>
                  </w:rPr>
                  <w:t xml:space="preserve"> </w:t>
                </w:r>
                <w:r>
                  <w:t>[</w:t>
                </w:r>
                <w:proofErr w:type="spellStart"/>
                <w:r w:rsidRPr="009332BC">
                  <w:rPr>
                    <w:i/>
                  </w:rPr>
                  <w:t>Cléo</w:t>
                </w:r>
                <w:proofErr w:type="spellEnd"/>
                <w:r w:rsidRPr="009332BC">
                  <w:rPr>
                    <w:i/>
                  </w:rPr>
                  <w:t xml:space="preserve"> from 5 to 7</w:t>
                </w:r>
                <w:r w:rsidRPr="009332BC">
                  <w:t>, 1962</w:t>
                </w:r>
                <w:r>
                  <w:t>]</w:t>
                </w:r>
                <w:r w:rsidRPr="009332BC">
                  <w:t xml:space="preserve">, </w:t>
                </w:r>
                <w:r w:rsidRPr="00AF0FB1">
                  <w:t xml:space="preserve">captures two hours in the life of a Parisian starlet as she awaits the results from a cancer biopsy. The film is notable for its innovative narrative structure, its treatment of existentialist themes, and its ground-breaking study of modern feminine identity. In the late 1960s,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and her husband, the director Jacques Demy, lived in Los Angeles, where she befriended key figures of the California counterculture. Her 1985 film </w:t>
                </w:r>
                <w:r w:rsidRPr="00AF0FB1">
                  <w:rPr>
                    <w:i/>
                  </w:rPr>
                  <w:t xml:space="preserve">Sans </w:t>
                </w:r>
                <w:proofErr w:type="spellStart"/>
                <w:r w:rsidRPr="00AF0FB1">
                  <w:rPr>
                    <w:i/>
                  </w:rPr>
                  <w:t>toit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ni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loi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r>
                  <w:t>[</w:t>
                </w:r>
                <w:r w:rsidRPr="00AF0FB1">
                  <w:rPr>
                    <w:i/>
                  </w:rPr>
                  <w:t>Vagabond</w:t>
                </w:r>
                <w:r w:rsidRPr="00E477BF">
                  <w:t>]</w:t>
                </w:r>
                <w:r w:rsidRPr="00AF0FB1">
                  <w:t xml:space="preserve"> employed a </w:t>
                </w:r>
                <w:proofErr w:type="spellStart"/>
                <w:r w:rsidRPr="00AF0FB1">
                  <w:rPr>
                    <w:i/>
                  </w:rPr>
                  <w:t>Rashomon</w:t>
                </w:r>
                <w:proofErr w:type="spellEnd"/>
                <w:r>
                  <w:t>-like</w:t>
                </w:r>
                <w:r w:rsidRPr="00AF0FB1">
                  <w:t xml:space="preserve"> multi-perspectival structure to explore the final weeks of an enigmatic and rebellious drifter, played by Sandrine </w:t>
                </w:r>
                <w:proofErr w:type="spellStart"/>
                <w:r w:rsidRPr="00AF0FB1">
                  <w:t>Bonnaire</w:t>
                </w:r>
                <w:proofErr w:type="spellEnd"/>
                <w:r w:rsidRPr="00AF0FB1">
                  <w:t>.</w:t>
                </w:r>
                <w:r>
                  <w:t xml:space="preserve">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most important recent film is the documentary-essay </w:t>
                </w:r>
                <w:r w:rsidRPr="00AF0FB1">
                  <w:rPr>
                    <w:i/>
                  </w:rPr>
                  <w:t>The Gleaners and I</w:t>
                </w:r>
                <w:r w:rsidRPr="00AF0FB1">
                  <w:t xml:space="preserve">, shot on an inexpensive camcorder, about the practice of scavenging.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voice-over suggests the film itself can be understood as an affectionate collection of gathered scraps. Throughout her work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has explored the relationship of the individual to society and the place of intimacy, happiness, death, and chance encounters in contemporary culture.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E6343892415407A960FE8F2BB531A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74FFD" w:rsidRDefault="00774FFD" w:rsidP="00774FFD">
                <w:proofErr w:type="spellStart"/>
                <w:r w:rsidRPr="00AF0FB1">
                  <w:t>Agnès</w:t>
                </w:r>
                <w:proofErr w:type="spellEnd"/>
                <w:r w:rsidRPr="00AF0FB1">
                  <w:t xml:space="preserve">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is a French filmmaker and visual artist. She is best known as the key female figure</w:t>
                </w:r>
                <w:r>
                  <w:t xml:space="preserve"> of the French New Wave.</w:t>
                </w:r>
                <w:r w:rsidRPr="00AF0FB1">
                  <w:t xml:space="preserve"> More recently, she has been a pioneer of the documentary genre known as </w:t>
                </w:r>
                <w:r>
                  <w:t>the essay film</w:t>
                </w:r>
                <w:r w:rsidRPr="00AF0FB1">
                  <w:t xml:space="preserve">. Born in Brussels,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began her career as a still photographer. Her first feature-film, </w:t>
                </w:r>
                <w:r w:rsidRPr="00AF0FB1">
                  <w:rPr>
                    <w:i/>
                  </w:rPr>
                  <w:t xml:space="preserve">La Pointe Courte </w:t>
                </w:r>
                <w:r w:rsidRPr="00AF0FB1">
                  <w:t xml:space="preserve">(1955), shot on a small budget in a French fishing village, can be understood as a stylistic bridge between Italian Neo-Realism and </w:t>
                </w:r>
                <w:r>
                  <w:t>the French New Wave.</w:t>
                </w:r>
                <w:r w:rsidRPr="00AF0FB1">
                  <w:t xml:space="preserve"> </w:t>
                </w:r>
                <w:r>
                  <w:t xml:space="preserve"> </w:t>
                </w:r>
                <w:r w:rsidRPr="00AF0FB1">
                  <w:t xml:space="preserve">Her most important film, </w:t>
                </w:r>
                <w:proofErr w:type="spellStart"/>
                <w:r w:rsidRPr="009332BC">
                  <w:rPr>
                    <w:i/>
                    <w:iCs/>
                  </w:rPr>
                  <w:t>Cléo</w:t>
                </w:r>
                <w:proofErr w:type="spellEnd"/>
                <w:r w:rsidRPr="009332BC">
                  <w:rPr>
                    <w:i/>
                    <w:iCs/>
                  </w:rPr>
                  <w:t xml:space="preserve"> de 5 à 7</w:t>
                </w:r>
                <w:r w:rsidRPr="009332BC">
                  <w:rPr>
                    <w:i/>
                  </w:rPr>
                  <w:t xml:space="preserve"> </w:t>
                </w:r>
                <w:r>
                  <w:t>[</w:t>
                </w:r>
                <w:proofErr w:type="spellStart"/>
                <w:r w:rsidRPr="009332BC">
                  <w:rPr>
                    <w:i/>
                  </w:rPr>
                  <w:t>Cléo</w:t>
                </w:r>
                <w:proofErr w:type="spellEnd"/>
                <w:r w:rsidRPr="009332BC">
                  <w:rPr>
                    <w:i/>
                  </w:rPr>
                  <w:t xml:space="preserve"> from 5 to 7</w:t>
                </w:r>
                <w:r w:rsidRPr="009332BC">
                  <w:t>, 1962</w:t>
                </w:r>
                <w:r>
                  <w:t>]</w:t>
                </w:r>
                <w:r w:rsidRPr="009332BC">
                  <w:t xml:space="preserve">, </w:t>
                </w:r>
                <w:r w:rsidRPr="00AF0FB1">
                  <w:t>captures two hours in the life of a Parisian starlet as she awaits the results from a cancer biopsy. The film is notable for its innovative narrative structure, its treatment of existentialist themes, and its ground-breaking stu</w:t>
                </w:r>
                <w:r>
                  <w:t>dy of modern feminine identity.</w:t>
                </w:r>
              </w:p>
              <w:p w:rsidR="00774FFD" w:rsidRDefault="00774FFD" w:rsidP="00774FFD"/>
              <w:p w:rsidR="00774FFD" w:rsidRDefault="00774FFD" w:rsidP="00774FFD">
                <w:r>
                  <w:t>File: varda1.jpg</w:t>
                </w:r>
              </w:p>
              <w:p w:rsidR="00774FFD" w:rsidRDefault="00774FFD" w:rsidP="00774FFD"/>
              <w:p w:rsidR="00774FFD" w:rsidRDefault="00774FFD" w:rsidP="00774FFD">
                <w:r w:rsidRPr="00AF0FB1">
                  <w:t xml:space="preserve">In the late 1960s,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and her husband, the director Jacques Demy, lived in Los Angeles, where she befriended key figures of the California counterculture. Her 1985 film </w:t>
                </w:r>
                <w:r w:rsidRPr="00AF0FB1">
                  <w:rPr>
                    <w:i/>
                  </w:rPr>
                  <w:t xml:space="preserve">Sans </w:t>
                </w:r>
                <w:proofErr w:type="spellStart"/>
                <w:r w:rsidRPr="00AF0FB1">
                  <w:rPr>
                    <w:i/>
                  </w:rPr>
                  <w:t>toit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ni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loi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r>
                  <w:t>[</w:t>
                </w:r>
                <w:r w:rsidRPr="00AF0FB1">
                  <w:rPr>
                    <w:i/>
                  </w:rPr>
                  <w:t>Vagabond</w:t>
                </w:r>
                <w:r w:rsidRPr="00E477BF">
                  <w:t>]</w:t>
                </w:r>
                <w:r w:rsidRPr="00AF0FB1">
                  <w:t xml:space="preserve"> employed a </w:t>
                </w:r>
                <w:proofErr w:type="spellStart"/>
                <w:r w:rsidRPr="00AF0FB1">
                  <w:rPr>
                    <w:i/>
                  </w:rPr>
                  <w:t>Rashomon</w:t>
                </w:r>
                <w:proofErr w:type="spellEnd"/>
                <w:r>
                  <w:t>-like</w:t>
                </w:r>
                <w:r w:rsidRPr="00AF0FB1">
                  <w:t xml:space="preserve"> multi-perspectival structure to explore the final weeks of an enigmatic and rebellious drifter, played by Sandrine </w:t>
                </w:r>
                <w:proofErr w:type="spellStart"/>
                <w:r w:rsidRPr="00AF0FB1">
                  <w:t>Bonnaire</w:t>
                </w:r>
                <w:proofErr w:type="spellEnd"/>
                <w:r w:rsidRPr="00AF0FB1">
                  <w:t>.</w:t>
                </w:r>
              </w:p>
              <w:p w:rsidR="00774FFD" w:rsidRDefault="00774FFD" w:rsidP="00774FFD"/>
              <w:p w:rsidR="00774FFD" w:rsidRDefault="00774FFD" w:rsidP="00774FFD">
                <w:r>
                  <w:lastRenderedPageBreak/>
                  <w:t>File: varda3.jpg</w:t>
                </w:r>
              </w:p>
              <w:p w:rsidR="00774FFD" w:rsidRDefault="00774FFD" w:rsidP="00774FFD"/>
              <w:p w:rsidR="00774FFD" w:rsidRDefault="00774FFD" w:rsidP="00774FFD"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most important recent film is the documentary-essay </w:t>
                </w:r>
                <w:r w:rsidRPr="00AF0FB1">
                  <w:rPr>
                    <w:i/>
                  </w:rPr>
                  <w:t>The Gleaners and I</w:t>
                </w:r>
                <w:r w:rsidRPr="00AF0FB1">
                  <w:t xml:space="preserve">, shot on an inexpensive camcorder, about the practice of scavenging.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voice-over suggests the film itself can be understood as an affectionate collection of gather</w:t>
                </w:r>
                <w:r>
                  <w:t>ed scraps.</w:t>
                </w:r>
              </w:p>
              <w:p w:rsidR="00774FFD" w:rsidRDefault="00774FFD" w:rsidP="00774FFD"/>
              <w:p w:rsidR="00774FFD" w:rsidRDefault="00774FFD" w:rsidP="00774FFD">
                <w:r>
                  <w:t>File: varda1.jpg</w:t>
                </w:r>
              </w:p>
              <w:p w:rsidR="00774FFD" w:rsidRDefault="00774FFD" w:rsidP="00774FFD"/>
              <w:p w:rsidR="000A545A" w:rsidRDefault="00774FFD" w:rsidP="00774FFD">
                <w:r w:rsidRPr="00AF0FB1">
                  <w:t xml:space="preserve">Throughout her work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has explored the relationship of the individual to society and the place of intimacy, happiness, death, and chance encounters in contemporary culture. </w:t>
                </w:r>
              </w:p>
              <w:p w:rsidR="000A545A" w:rsidRDefault="000A545A" w:rsidP="00774FFD"/>
              <w:p w:rsidR="000A545A" w:rsidRDefault="000A545A" w:rsidP="000A545A">
                <w:pPr>
                  <w:pStyle w:val="Heading1"/>
                  <w:outlineLvl w:val="0"/>
                </w:pPr>
                <w:r>
                  <w:t>List of Works</w:t>
                </w:r>
              </w:p>
              <w:p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 xml:space="preserve">La Pointe Courte </w:t>
                </w:r>
                <w:r w:rsidRPr="000A545A">
                  <w:t>(1955)</w:t>
                </w:r>
              </w:p>
              <w:p w:rsidR="000A545A" w:rsidRPr="000A545A" w:rsidRDefault="000A545A" w:rsidP="000A545A">
                <w:pPr>
                  <w:rPr>
                    <w:i/>
                  </w:rPr>
                </w:pPr>
                <w:proofErr w:type="spellStart"/>
                <w:r w:rsidRPr="000A545A">
                  <w:rPr>
                    <w:i/>
                    <w:iCs/>
                  </w:rPr>
                  <w:t>Cléo</w:t>
                </w:r>
                <w:proofErr w:type="spellEnd"/>
                <w:r w:rsidRPr="000A545A">
                  <w:rPr>
                    <w:i/>
                    <w:iCs/>
                  </w:rPr>
                  <w:t xml:space="preserve"> de 5 à 7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proofErr w:type="spellStart"/>
                <w:r>
                  <w:rPr>
                    <w:i/>
                  </w:rPr>
                  <w:t>C</w:t>
                </w:r>
                <w:r w:rsidRPr="000A545A">
                  <w:rPr>
                    <w:i/>
                  </w:rPr>
                  <w:t>léo</w:t>
                </w:r>
                <w:proofErr w:type="spellEnd"/>
                <w:r w:rsidRPr="000A545A">
                  <w:rPr>
                    <w:i/>
                  </w:rPr>
                  <w:t xml:space="preserve"> from 5 to 7</w:t>
                </w:r>
                <w:r>
                  <w:rPr>
                    <w:i/>
                  </w:rPr>
                  <w:t>, 1962</w:t>
                </w:r>
                <w:r w:rsidRPr="000A545A">
                  <w:t>]</w:t>
                </w:r>
              </w:p>
              <w:p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>Le Bonheur</w:t>
                </w:r>
                <w:r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>Happiness</w:t>
                </w:r>
                <w:r w:rsidRPr="000A545A">
                  <w:t>, 1965]</w:t>
                </w:r>
              </w:p>
              <w:p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 xml:space="preserve">Sans </w:t>
                </w:r>
                <w:proofErr w:type="spellStart"/>
                <w:r w:rsidRPr="000A545A">
                  <w:rPr>
                    <w:i/>
                  </w:rPr>
                  <w:t>toit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proofErr w:type="spellStart"/>
                <w:r w:rsidRPr="000A545A">
                  <w:rPr>
                    <w:i/>
                  </w:rPr>
                  <w:t>ni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proofErr w:type="spellStart"/>
                <w:r w:rsidRPr="000A545A">
                  <w:rPr>
                    <w:i/>
                  </w:rPr>
                  <w:t>loi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>Vagabond,</w:t>
                </w:r>
                <w:r w:rsidRPr="000A545A" w:rsidDel="0021671A">
                  <w:rPr>
                    <w:i/>
                  </w:rPr>
                  <w:t xml:space="preserve"> </w:t>
                </w:r>
                <w:r w:rsidRPr="000A545A">
                  <w:t>1985]</w:t>
                </w:r>
              </w:p>
              <w:p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  <w:iCs/>
                    <w:lang w:val="fr-FR"/>
                  </w:rPr>
                  <w:t>Les glaneurs et la glaneuse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 xml:space="preserve">The Gleaners and I, </w:t>
                </w:r>
                <w:r w:rsidRPr="000A545A">
                  <w:t>2000]</w:t>
                </w:r>
              </w:p>
              <w:p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  <w:iCs/>
                    <w:lang w:val="fr-FR"/>
                  </w:rPr>
                  <w:t>Les plages d'Agnès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 xml:space="preserve">The Beaches of </w:t>
                </w:r>
                <w:proofErr w:type="spellStart"/>
                <w:r w:rsidRPr="000A545A">
                  <w:rPr>
                    <w:i/>
                  </w:rPr>
                  <w:t>Agnès</w:t>
                </w:r>
                <w:proofErr w:type="spellEnd"/>
                <w:r w:rsidRPr="000A545A">
                  <w:rPr>
                    <w:i/>
                  </w:rPr>
                  <w:t xml:space="preserve">, </w:t>
                </w:r>
                <w:r w:rsidRPr="000A545A">
                  <w:t>2008]</w:t>
                </w:r>
              </w:p>
              <w:p w:rsidR="003F0D73" w:rsidRPr="00774FFD" w:rsidRDefault="003F0D73" w:rsidP="00774FFD"/>
            </w:tc>
          </w:sdtContent>
        </w:sdt>
        <w:bookmarkStart w:id="0" w:name="_GoBack"/>
        <w:bookmarkEnd w:id="0"/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92189655C040BF8A8E0376DE2F2F7F"/>
              </w:placeholder>
            </w:sdtPr>
            <w:sdtEndPr/>
            <w:sdtContent>
              <w:p w:rsidR="000A545A" w:rsidRDefault="000A545A" w:rsidP="000A545A"/>
              <w:p w:rsidR="000A545A" w:rsidRDefault="00C94C61" w:rsidP="000A545A">
                <w:sdt>
                  <w:sdtPr>
                    <w:id w:val="-266545870"/>
                    <w:citation/>
                  </w:sdtPr>
                  <w:sdtEndPr/>
                  <w:sdtContent>
                    <w:r w:rsidR="000A545A">
                      <w:fldChar w:fldCharType="begin"/>
                    </w:r>
                    <w:r w:rsidR="000A545A">
                      <w:rPr>
                        <w:lang w:val="en-US"/>
                      </w:rPr>
                      <w:instrText xml:space="preserve"> CITATION Smi98 \l 1033 </w:instrText>
                    </w:r>
                    <w:r w:rsidR="000A545A">
                      <w:fldChar w:fldCharType="separate"/>
                    </w:r>
                    <w:r w:rsidR="000A545A">
                      <w:rPr>
                        <w:noProof/>
                        <w:lang w:val="en-US"/>
                      </w:rPr>
                      <w:t>(Smith)</w:t>
                    </w:r>
                    <w:r w:rsidR="000A545A">
                      <w:fldChar w:fldCharType="end"/>
                    </w:r>
                  </w:sdtContent>
                </w:sdt>
              </w:p>
              <w:p w:rsidR="003235A7" w:rsidRDefault="00C94C61" w:rsidP="000A545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C61" w:rsidRDefault="00C94C61" w:rsidP="007A0D55">
      <w:pPr>
        <w:spacing w:after="0" w:line="240" w:lineRule="auto"/>
      </w:pPr>
      <w:r>
        <w:separator/>
      </w:r>
    </w:p>
  </w:endnote>
  <w:endnote w:type="continuationSeparator" w:id="0">
    <w:p w:rsidR="00C94C61" w:rsidRDefault="00C94C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C61" w:rsidRDefault="00C94C61" w:rsidP="007A0D55">
      <w:pPr>
        <w:spacing w:after="0" w:line="240" w:lineRule="auto"/>
      </w:pPr>
      <w:r>
        <w:separator/>
      </w:r>
    </w:p>
  </w:footnote>
  <w:footnote w:type="continuationSeparator" w:id="0">
    <w:p w:rsidR="00C94C61" w:rsidRDefault="00C94C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4F"/>
    <w:rsid w:val="00032559"/>
    <w:rsid w:val="00052040"/>
    <w:rsid w:val="000A545A"/>
    <w:rsid w:val="000B25AE"/>
    <w:rsid w:val="000B467C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14F"/>
    <w:rsid w:val="00590035"/>
    <w:rsid w:val="005B177E"/>
    <w:rsid w:val="005B3921"/>
    <w:rsid w:val="005F26D7"/>
    <w:rsid w:val="005F5450"/>
    <w:rsid w:val="006D0412"/>
    <w:rsid w:val="007411B9"/>
    <w:rsid w:val="00774FFD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4C61"/>
    <w:rsid w:val="00CC586D"/>
    <w:rsid w:val="00CF1542"/>
    <w:rsid w:val="00CF3EC5"/>
    <w:rsid w:val="00D12BE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F"/>
    <w:rPr>
      <w:rFonts w:ascii="Tahoma" w:hAnsi="Tahoma" w:cs="Tahoma"/>
      <w:sz w:val="16"/>
      <w:szCs w:val="16"/>
    </w:rPr>
  </w:style>
  <w:style w:type="paragraph" w:customStyle="1" w:styleId="Body">
    <w:name w:val="Body"/>
    <w:rsid w:val="00774FF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F"/>
    <w:rPr>
      <w:rFonts w:ascii="Tahoma" w:hAnsi="Tahoma" w:cs="Tahoma"/>
      <w:sz w:val="16"/>
      <w:szCs w:val="16"/>
    </w:rPr>
  </w:style>
  <w:style w:type="paragraph" w:customStyle="1" w:styleId="Body">
    <w:name w:val="Body"/>
    <w:rsid w:val="00774FF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215D6795354EDFAEE0815BF938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A154-ED69-43A8-A563-4C938169A33F}"/>
      </w:docPartPr>
      <w:docPartBody>
        <w:p w:rsidR="00A1260B" w:rsidRDefault="009F082C">
          <w:pPr>
            <w:pStyle w:val="32215D6795354EDFAEE0815BF93882D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B90DD416D54A4F962FCDFB448B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8ED36-231C-4E94-AE1B-ABFDE5C712A4}"/>
      </w:docPartPr>
      <w:docPartBody>
        <w:p w:rsidR="00A1260B" w:rsidRDefault="009F082C">
          <w:pPr>
            <w:pStyle w:val="90B90DD416D54A4F962FCDFB448BE7C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3308B50A8CE4DE491F0056C0834C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36AE-E891-4B6C-86C8-A76C6CC4BB80}"/>
      </w:docPartPr>
      <w:docPartBody>
        <w:p w:rsidR="00A1260B" w:rsidRDefault="009F082C">
          <w:pPr>
            <w:pStyle w:val="83308B50A8CE4DE491F0056C0834CB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2C4DA68983D437E93F3F0822A750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154A-948C-499D-8C72-B45B8587900C}"/>
      </w:docPartPr>
      <w:docPartBody>
        <w:p w:rsidR="00A1260B" w:rsidRDefault="009F082C">
          <w:pPr>
            <w:pStyle w:val="42C4DA68983D437E93F3F0822A7505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DDC9ECAD9B49C4BA50814B8369C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E644-BE3C-4652-9330-16162C1D4CEA}"/>
      </w:docPartPr>
      <w:docPartBody>
        <w:p w:rsidR="00A1260B" w:rsidRDefault="009F082C">
          <w:pPr>
            <w:pStyle w:val="CBDDC9ECAD9B49C4BA50814B8369CB3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2C314168C34154A2526BA3DB12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16E2-AC0A-47C9-A339-19F5A6816D9F}"/>
      </w:docPartPr>
      <w:docPartBody>
        <w:p w:rsidR="00A1260B" w:rsidRDefault="009F082C">
          <w:pPr>
            <w:pStyle w:val="E62C314168C34154A2526BA3DB12AD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02878E674214C2EABA206A1C32EE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6871-FDB9-41D0-B9B9-172ED39FE01B}"/>
      </w:docPartPr>
      <w:docPartBody>
        <w:p w:rsidR="00A1260B" w:rsidRDefault="009F082C">
          <w:pPr>
            <w:pStyle w:val="502878E674214C2EABA206A1C32EE57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A0D8CA59F74616BD68168C6B96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F120-396D-4BE7-A803-8121F7A54E40}"/>
      </w:docPartPr>
      <w:docPartBody>
        <w:p w:rsidR="00A1260B" w:rsidRDefault="009F082C">
          <w:pPr>
            <w:pStyle w:val="5FA0D8CA59F74616BD68168C6B961F1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8AA69CACEF47FEB3E215ED01104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2FD1-90EB-49E2-9055-718FAF4FF935}"/>
      </w:docPartPr>
      <w:docPartBody>
        <w:p w:rsidR="00A1260B" w:rsidRDefault="009F082C">
          <w:pPr>
            <w:pStyle w:val="918AA69CACEF47FEB3E215ED01104D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343892415407A960FE8F2BB53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60F3-8ABE-4D05-B449-FD3C4CFC9DBB}"/>
      </w:docPartPr>
      <w:docPartBody>
        <w:p w:rsidR="00A1260B" w:rsidRDefault="009F082C">
          <w:pPr>
            <w:pStyle w:val="AE6343892415407A960FE8F2BB531AA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92189655C040BF8A8E0376DE2F2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7CA8-0FE2-4387-93ED-87112E0A35EF}"/>
      </w:docPartPr>
      <w:docPartBody>
        <w:p w:rsidR="00A1260B" w:rsidRDefault="009F082C">
          <w:pPr>
            <w:pStyle w:val="9392189655C040BF8A8E0376DE2F2F7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2C"/>
    <w:rsid w:val="009F082C"/>
    <w:rsid w:val="00A1260B"/>
    <w:rsid w:val="00D5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215D6795354EDFAEE0815BF93882DE">
    <w:name w:val="32215D6795354EDFAEE0815BF93882DE"/>
  </w:style>
  <w:style w:type="paragraph" w:customStyle="1" w:styleId="90B90DD416D54A4F962FCDFB448BE7CC">
    <w:name w:val="90B90DD416D54A4F962FCDFB448BE7CC"/>
  </w:style>
  <w:style w:type="paragraph" w:customStyle="1" w:styleId="83308B50A8CE4DE491F0056C0834CB6D">
    <w:name w:val="83308B50A8CE4DE491F0056C0834CB6D"/>
  </w:style>
  <w:style w:type="paragraph" w:customStyle="1" w:styleId="42C4DA68983D437E93F3F0822A750511">
    <w:name w:val="42C4DA68983D437E93F3F0822A750511"/>
  </w:style>
  <w:style w:type="paragraph" w:customStyle="1" w:styleId="CBDDC9ECAD9B49C4BA50814B8369CB39">
    <w:name w:val="CBDDC9ECAD9B49C4BA50814B8369CB39"/>
  </w:style>
  <w:style w:type="paragraph" w:customStyle="1" w:styleId="E62C314168C34154A2526BA3DB12AD7E">
    <w:name w:val="E62C314168C34154A2526BA3DB12AD7E"/>
  </w:style>
  <w:style w:type="paragraph" w:customStyle="1" w:styleId="502878E674214C2EABA206A1C32EE571">
    <w:name w:val="502878E674214C2EABA206A1C32EE571"/>
  </w:style>
  <w:style w:type="paragraph" w:customStyle="1" w:styleId="5FA0D8CA59F74616BD68168C6B961F11">
    <w:name w:val="5FA0D8CA59F74616BD68168C6B961F11"/>
  </w:style>
  <w:style w:type="paragraph" w:customStyle="1" w:styleId="918AA69CACEF47FEB3E215ED01104D1F">
    <w:name w:val="918AA69CACEF47FEB3E215ED01104D1F"/>
  </w:style>
  <w:style w:type="paragraph" w:customStyle="1" w:styleId="AE6343892415407A960FE8F2BB531AA8">
    <w:name w:val="AE6343892415407A960FE8F2BB531AA8"/>
  </w:style>
  <w:style w:type="paragraph" w:customStyle="1" w:styleId="9392189655C040BF8A8E0376DE2F2F7F">
    <w:name w:val="9392189655C040BF8A8E0376DE2F2F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215D6795354EDFAEE0815BF93882DE">
    <w:name w:val="32215D6795354EDFAEE0815BF93882DE"/>
  </w:style>
  <w:style w:type="paragraph" w:customStyle="1" w:styleId="90B90DD416D54A4F962FCDFB448BE7CC">
    <w:name w:val="90B90DD416D54A4F962FCDFB448BE7CC"/>
  </w:style>
  <w:style w:type="paragraph" w:customStyle="1" w:styleId="83308B50A8CE4DE491F0056C0834CB6D">
    <w:name w:val="83308B50A8CE4DE491F0056C0834CB6D"/>
  </w:style>
  <w:style w:type="paragraph" w:customStyle="1" w:styleId="42C4DA68983D437E93F3F0822A750511">
    <w:name w:val="42C4DA68983D437E93F3F0822A750511"/>
  </w:style>
  <w:style w:type="paragraph" w:customStyle="1" w:styleId="CBDDC9ECAD9B49C4BA50814B8369CB39">
    <w:name w:val="CBDDC9ECAD9B49C4BA50814B8369CB39"/>
  </w:style>
  <w:style w:type="paragraph" w:customStyle="1" w:styleId="E62C314168C34154A2526BA3DB12AD7E">
    <w:name w:val="E62C314168C34154A2526BA3DB12AD7E"/>
  </w:style>
  <w:style w:type="paragraph" w:customStyle="1" w:styleId="502878E674214C2EABA206A1C32EE571">
    <w:name w:val="502878E674214C2EABA206A1C32EE571"/>
  </w:style>
  <w:style w:type="paragraph" w:customStyle="1" w:styleId="5FA0D8CA59F74616BD68168C6B961F11">
    <w:name w:val="5FA0D8CA59F74616BD68168C6B961F11"/>
  </w:style>
  <w:style w:type="paragraph" w:customStyle="1" w:styleId="918AA69CACEF47FEB3E215ED01104D1F">
    <w:name w:val="918AA69CACEF47FEB3E215ED01104D1F"/>
  </w:style>
  <w:style w:type="paragraph" w:customStyle="1" w:styleId="AE6343892415407A960FE8F2BB531AA8">
    <w:name w:val="AE6343892415407A960FE8F2BB531AA8"/>
  </w:style>
  <w:style w:type="paragraph" w:customStyle="1" w:styleId="9392189655C040BF8A8E0376DE2F2F7F">
    <w:name w:val="9392189655C040BF8A8E0376DE2F2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Smi98</b:Tag>
    <b:SourceType>Book</b:SourceType>
    <b:Guid>{2FD6DBFC-FE8E-4D20-811E-7C6FBECE8D43}</b:Guid>
    <b:Author>
      <b:Author>
        <b:NameList>
          <b:Person>
            <b:Last>Smith</b:Last>
            <b:First>A.</b:First>
          </b:Person>
        </b:NameList>
      </b:Author>
    </b:Author>
    <b:Title>Agnès Varda</b:Title>
    <b:Year>1998</b:Year>
    <b:City>Manchester </b:City>
    <b:Publisher>Manchester UP</b:Publisher>
    <b:RefOrder>1</b:RefOrder>
  </b:Source>
</b:Sources>
</file>

<file path=customXml/itemProps1.xml><?xml version="1.0" encoding="utf-8"?>
<ds:datastoreItem xmlns:ds="http://schemas.openxmlformats.org/officeDocument/2006/customXml" ds:itemID="{4B61D415-433E-4697-8A5E-6609C03A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2014-09-05T04:23:00Z</dcterms:created>
  <dcterms:modified xsi:type="dcterms:W3CDTF">2014-09-05T04:31:00Z</dcterms:modified>
</cp:coreProperties>
</file>