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A6102">
        <w:tc>
          <w:tcPr>
            <w:tcW w:w="491" w:type="dxa"/>
            <w:vMerge w:val="restart"/>
            <w:shd w:val="clear" w:color="auto" w:fill="A6A6A6" w:themeFill="background1" w:themeFillShade="A6"/>
            <w:textDirection w:val="btLr"/>
          </w:tcPr>
          <w:p w:rsidR="00B574C9" w:rsidRPr="00CC586D" w:rsidRDefault="00B574C9" w:rsidP="009A6102">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84E28CD3878146A75ED9317901127A"/>
            </w:placeholder>
            <w:showingPlcHdr/>
            <w:dropDownList>
              <w:listItem w:displayText="Dr." w:value="Dr."/>
              <w:listItem w:displayText="Prof." w:value="Prof."/>
            </w:dropDownList>
          </w:sdtPr>
          <w:sdtEndPr/>
          <w:sdtContent>
            <w:tc>
              <w:tcPr>
                <w:tcW w:w="1296" w:type="dxa"/>
              </w:tcPr>
              <w:p w:rsidR="00B574C9" w:rsidRPr="00CC586D" w:rsidRDefault="00B574C9" w:rsidP="009A6102">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A0312C20334164EA851914C8DC6991F"/>
            </w:placeholder>
            <w:text/>
          </w:sdtPr>
          <w:sdtEndPr/>
          <w:sdtContent>
            <w:tc>
              <w:tcPr>
                <w:tcW w:w="2073" w:type="dxa"/>
              </w:tcPr>
              <w:p w:rsidR="00B574C9" w:rsidRDefault="009A6102" w:rsidP="009A6102">
                <w:proofErr w:type="spellStart"/>
                <w:r>
                  <w:t>Anat</w:t>
                </w:r>
                <w:proofErr w:type="spellEnd"/>
              </w:p>
            </w:tc>
          </w:sdtContent>
        </w:sdt>
        <w:sdt>
          <w:sdtPr>
            <w:alias w:val="Middle name"/>
            <w:tag w:val="authorMiddleName"/>
            <w:id w:val="-2076034781"/>
            <w:placeholder>
              <w:docPart w:val="DC8E7ED0CFD84D4CABD9CE1F1D1A2E50"/>
            </w:placeholder>
            <w:showingPlcHdr/>
            <w:text/>
          </w:sdtPr>
          <w:sdtEndPr/>
          <w:sdtContent>
            <w:tc>
              <w:tcPr>
                <w:tcW w:w="2551" w:type="dxa"/>
              </w:tcPr>
              <w:p w:rsidR="00B574C9" w:rsidRDefault="00B574C9" w:rsidP="009A6102">
                <w:r>
                  <w:rPr>
                    <w:rStyle w:val="PlaceholderText"/>
                  </w:rPr>
                  <w:t>[Middle name]</w:t>
                </w:r>
              </w:p>
            </w:tc>
          </w:sdtContent>
        </w:sdt>
        <w:sdt>
          <w:sdtPr>
            <w:alias w:val="Last name"/>
            <w:tag w:val="authorLastName"/>
            <w:id w:val="-1088529830"/>
            <w:placeholder>
              <w:docPart w:val="E9E9E6B5AF2A724EB940B5D0BC3CB4AE"/>
            </w:placeholder>
            <w:text/>
          </w:sdtPr>
          <w:sdtEndPr/>
          <w:sdtContent>
            <w:tc>
              <w:tcPr>
                <w:tcW w:w="2642" w:type="dxa"/>
              </w:tcPr>
              <w:p w:rsidR="00B574C9" w:rsidRDefault="009A6102" w:rsidP="009A6102">
                <w:r>
                  <w:t>Weisman</w:t>
                </w:r>
              </w:p>
            </w:tc>
          </w:sdtContent>
        </w:sdt>
      </w:tr>
      <w:tr w:rsidR="00B574C9" w:rsidTr="009A6102">
        <w:trPr>
          <w:trHeight w:val="986"/>
        </w:trPr>
        <w:tc>
          <w:tcPr>
            <w:tcW w:w="491" w:type="dxa"/>
            <w:vMerge/>
            <w:shd w:val="clear" w:color="auto" w:fill="A6A6A6" w:themeFill="background1" w:themeFillShade="A6"/>
          </w:tcPr>
          <w:p w:rsidR="00B574C9" w:rsidRPr="001A6A06" w:rsidRDefault="00B574C9" w:rsidP="009A6102">
            <w:pPr>
              <w:jc w:val="center"/>
              <w:rPr>
                <w:b/>
                <w:color w:val="FFFFFF" w:themeColor="background1"/>
              </w:rPr>
            </w:pPr>
          </w:p>
        </w:tc>
        <w:sdt>
          <w:sdtPr>
            <w:alias w:val="Biography"/>
            <w:tag w:val="authorBiography"/>
            <w:id w:val="938807824"/>
            <w:placeholder>
              <w:docPart w:val="78AA73251B5E124F84BEC326ED54F7EA"/>
            </w:placeholder>
            <w:showingPlcHdr/>
          </w:sdtPr>
          <w:sdtEndPr/>
          <w:sdtContent>
            <w:tc>
              <w:tcPr>
                <w:tcW w:w="8562" w:type="dxa"/>
                <w:gridSpan w:val="4"/>
              </w:tcPr>
              <w:p w:rsidR="00B574C9" w:rsidRDefault="00B574C9" w:rsidP="009A6102">
                <w:r>
                  <w:rPr>
                    <w:rStyle w:val="PlaceholderText"/>
                  </w:rPr>
                  <w:t>[Enter your biography]</w:t>
                </w:r>
              </w:p>
            </w:tc>
          </w:sdtContent>
        </w:sdt>
      </w:tr>
      <w:tr w:rsidR="00B574C9" w:rsidTr="009A6102">
        <w:trPr>
          <w:trHeight w:val="986"/>
        </w:trPr>
        <w:tc>
          <w:tcPr>
            <w:tcW w:w="491" w:type="dxa"/>
            <w:vMerge/>
            <w:shd w:val="clear" w:color="auto" w:fill="A6A6A6" w:themeFill="background1" w:themeFillShade="A6"/>
          </w:tcPr>
          <w:p w:rsidR="00B574C9" w:rsidRPr="001A6A06" w:rsidRDefault="00B574C9" w:rsidP="009A6102">
            <w:pPr>
              <w:jc w:val="center"/>
              <w:rPr>
                <w:b/>
                <w:color w:val="FFFFFF" w:themeColor="background1"/>
              </w:rPr>
            </w:pPr>
          </w:p>
        </w:tc>
        <w:sdt>
          <w:sdtPr>
            <w:alias w:val="Affiliation"/>
            <w:tag w:val="affiliation"/>
            <w:id w:val="2012937915"/>
            <w:placeholder>
              <w:docPart w:val="B0F882840C2C604FAF1970123412D6AE"/>
            </w:placeholder>
            <w:text/>
          </w:sdtPr>
          <w:sdtContent>
            <w:tc>
              <w:tcPr>
                <w:tcW w:w="8562" w:type="dxa"/>
                <w:gridSpan w:val="4"/>
              </w:tcPr>
              <w:p w:rsidR="00B574C9" w:rsidRDefault="009A6102" w:rsidP="009A6102">
                <w:r w:rsidRPr="009A6102">
                  <w:rPr>
                    <w:rFonts w:ascii="Calibri" w:eastAsia="Times New Roman" w:hAnsi="Calibri" w:cs="Times New Roman"/>
                    <w:lang w:val="en-CA"/>
                  </w:rPr>
                  <w:t xml:space="preserve">Ben </w:t>
                </w:r>
                <w:proofErr w:type="spellStart"/>
                <w:r w:rsidRPr="009A6102">
                  <w:rPr>
                    <w:rFonts w:ascii="Calibri" w:eastAsia="Times New Roman" w:hAnsi="Calibri" w:cs="Times New Roman"/>
                    <w:lang w:val="en-CA"/>
                  </w:rPr>
                  <w:t>Gurion</w:t>
                </w:r>
                <w:proofErr w:type="spellEnd"/>
                <w:r w:rsidRPr="009A6102">
                  <w:rPr>
                    <w:rFonts w:ascii="Calibri" w:eastAsia="Times New Roman" w:hAnsi="Calibri" w:cs="Times New Roman"/>
                    <w:lang w:val="en-CA"/>
                  </w:rPr>
                  <w:t xml:space="preserve"> University of the Negev</w:t>
                </w:r>
              </w:p>
            </w:tc>
          </w:sdtContent>
        </w:sdt>
      </w:tr>
    </w:tbl>
    <w:p w:rsidR="003D3579" w:rsidRDefault="003D3579" w:rsidP="009A6102">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9A6102">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99C808C0BF9C74299B21097D118AED3"/>
            </w:placeholder>
            <w:text/>
          </w:sdtPr>
          <w:sdtContent>
            <w:tc>
              <w:tcPr>
                <w:tcW w:w="9016" w:type="dxa"/>
                <w:tcMar>
                  <w:top w:w="113" w:type="dxa"/>
                  <w:bottom w:w="113" w:type="dxa"/>
                </w:tcMar>
              </w:tcPr>
              <w:p w:rsidR="003F0D73" w:rsidRPr="00FB589A" w:rsidRDefault="009A6102" w:rsidP="009A6102">
                <w:pPr>
                  <w:rPr>
                    <w:b/>
                  </w:rPr>
                </w:pPr>
                <w:proofErr w:type="spellStart"/>
                <w:r w:rsidRPr="009A6102">
                  <w:rPr>
                    <w:rFonts w:ascii="Calibri" w:eastAsia="Times New Roman" w:hAnsi="Calibri" w:cs="Times New Roman"/>
                    <w:bCs/>
                    <w:color w:val="000000"/>
                    <w:sz w:val="20"/>
                    <w:szCs w:val="20"/>
                    <w:lang w:val="en-CA" w:eastAsia="ja-JP"/>
                  </w:rPr>
                  <w:t>Yonna</w:t>
                </w:r>
                <w:proofErr w:type="spellEnd"/>
                <w:r w:rsidRPr="009A6102">
                  <w:rPr>
                    <w:rFonts w:ascii="Calibri" w:eastAsia="Times New Roman" w:hAnsi="Calibri" w:cs="Times New Roman"/>
                    <w:bCs/>
                    <w:color w:val="000000"/>
                    <w:sz w:val="20"/>
                    <w:szCs w:val="20"/>
                    <w:lang w:val="en-CA" w:eastAsia="ja-JP"/>
                  </w:rPr>
                  <w:t xml:space="preserve"> Wallach</w:t>
                </w:r>
                <w:r w:rsidRPr="009A6102">
                  <w:rPr>
                    <w:rFonts w:ascii="Calibri" w:eastAsia="Times New Roman" w:hAnsi="Calibri" w:cs="Times New Roman"/>
                    <w:bCs/>
                    <w:color w:val="000000"/>
                    <w:sz w:val="20"/>
                    <w:szCs w:val="20"/>
                    <w:lang w:val="en-CA" w:eastAsia="ja-JP"/>
                  </w:rPr>
                  <w:t xml:space="preserve"> (1944-1985)</w:t>
                </w:r>
              </w:p>
            </w:tc>
          </w:sdtContent>
        </w:sdt>
      </w:tr>
      <w:tr w:rsidR="00464699" w:rsidTr="007821B0">
        <w:sdt>
          <w:sdtPr>
            <w:alias w:val="Variant headwords"/>
            <w:tag w:val="variantHeadwords"/>
            <w:id w:val="173464402"/>
            <w:placeholder>
              <w:docPart w:val="8236031A9E5CD34B926CE5B025E2796B"/>
            </w:placeholder>
            <w:showingPlcHdr/>
          </w:sdtPr>
          <w:sdtEndPr/>
          <w:sdtContent>
            <w:tc>
              <w:tcPr>
                <w:tcW w:w="9016" w:type="dxa"/>
                <w:tcMar>
                  <w:top w:w="113" w:type="dxa"/>
                  <w:bottom w:w="113" w:type="dxa"/>
                </w:tcMar>
              </w:tcPr>
              <w:p w:rsidR="00464699" w:rsidRDefault="00464699" w:rsidP="009A6102">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BFEEAECD9C95743B1AB28AB3096CE53"/>
            </w:placeholder>
          </w:sdtPr>
          <w:sdtEndPr/>
          <w:sdtContent>
            <w:tc>
              <w:tcPr>
                <w:tcW w:w="9016" w:type="dxa"/>
                <w:tcMar>
                  <w:top w:w="113" w:type="dxa"/>
                  <w:bottom w:w="113" w:type="dxa"/>
                </w:tcMar>
              </w:tcPr>
              <w:p w:rsidR="009A6102" w:rsidRDefault="009A6102" w:rsidP="009A6102">
                <w:pPr>
                  <w:rPr>
                    <w:rFonts w:asciiTheme="majorHAnsi" w:hAnsiTheme="majorHAnsi"/>
                    <w:sz w:val="20"/>
                    <w:szCs w:val="20"/>
                    <w:lang w:bidi="he-IL"/>
                  </w:rPr>
                </w:pPr>
                <w:proofErr w:type="spellStart"/>
                <w:r w:rsidRPr="009A6102">
                  <w:rPr>
                    <w:rFonts w:ascii="Calibri" w:eastAsia="Times New Roman" w:hAnsi="Calibri" w:cs="Times New Roman"/>
                    <w:bCs/>
                    <w:color w:val="000000"/>
                    <w:sz w:val="20"/>
                    <w:szCs w:val="20"/>
                  </w:rPr>
                  <w:t>Yonna</w:t>
                </w:r>
                <w:proofErr w:type="spellEnd"/>
                <w:r w:rsidRPr="009A6102">
                  <w:rPr>
                    <w:rFonts w:ascii="Calibri" w:eastAsia="Times New Roman" w:hAnsi="Calibri" w:cs="Times New Roman"/>
                    <w:bCs/>
                    <w:color w:val="000000"/>
                    <w:sz w:val="20"/>
                    <w:szCs w:val="20"/>
                  </w:rPr>
                  <w:t xml:space="preserve"> Wallach</w:t>
                </w:r>
                <w:r>
                  <w:rPr>
                    <w:rFonts w:ascii="Calibri" w:eastAsia="Times New Roman" w:hAnsi="Calibri" w:cs="Times New Roman"/>
                    <w:color w:val="000000"/>
                    <w:sz w:val="20"/>
                    <w:szCs w:val="20"/>
                  </w:rPr>
                  <w:t xml:space="preserve">, </w:t>
                </w:r>
                <w:r w:rsidRPr="00117A0A">
                  <w:rPr>
                    <w:rFonts w:ascii="Calibri" w:eastAsia="Times New Roman" w:hAnsi="Calibri" w:cs="Times New Roman"/>
                    <w:color w:val="000000"/>
                    <w:sz w:val="20"/>
                    <w:szCs w:val="20"/>
                  </w:rPr>
                  <w:t>born in Mandatory Palestine, is known as one of the most prominent and influential poets in Israeli poetry. She lived most of he</w:t>
                </w:r>
                <w:r>
                  <w:rPr>
                    <w:rFonts w:ascii="Calibri" w:eastAsia="Times New Roman" w:hAnsi="Calibri" w:cs="Times New Roman"/>
                    <w:color w:val="000000"/>
                    <w:sz w:val="20"/>
                    <w:szCs w:val="20"/>
                  </w:rPr>
                  <w:t>r life in her mother’s home in </w:t>
                </w:r>
                <w:r w:rsidRPr="00117A0A">
                  <w:rPr>
                    <w:rFonts w:ascii="Calibri" w:eastAsia="Times New Roman" w:hAnsi="Calibri" w:cs="Times New Roman"/>
                    <w:color w:val="000000"/>
                    <w:sz w:val="20"/>
                    <w:szCs w:val="20"/>
                  </w:rPr>
                  <w:t xml:space="preserve">the town of </w:t>
                </w:r>
                <w:proofErr w:type="spellStart"/>
                <w:r w:rsidRPr="00117A0A">
                  <w:rPr>
                    <w:rFonts w:ascii="Calibri" w:eastAsia="Times New Roman" w:hAnsi="Calibri" w:cs="Times New Roman"/>
                    <w:color w:val="000000"/>
                    <w:sz w:val="20"/>
                    <w:szCs w:val="20"/>
                  </w:rPr>
                  <w:t>Kiryat</w:t>
                </w:r>
                <w:proofErr w:type="spellEnd"/>
                <w:r w:rsidRPr="00117A0A">
                  <w:rPr>
                    <w:rFonts w:ascii="Calibri" w:eastAsia="Times New Roman" w:hAnsi="Calibri" w:cs="Times New Roman"/>
                    <w:color w:val="000000"/>
                    <w:sz w:val="20"/>
                    <w:szCs w:val="20"/>
                  </w:rPr>
                  <w:t xml:space="preserve"> Ono</w:t>
                </w:r>
                <w:r>
                  <w:rPr>
                    <w:rFonts w:ascii="Calibri" w:eastAsia="Times New Roman" w:hAnsi="Calibri" w:cs="Times New Roman"/>
                    <w:color w:val="000000"/>
                    <w:sz w:val="20"/>
                    <w:szCs w:val="20"/>
                  </w:rPr>
                  <w:t>. The residence was</w:t>
                </w:r>
                <w:r w:rsidRPr="00117A0A">
                  <w:rPr>
                    <w:rFonts w:ascii="Calibri" w:eastAsia="Times New Roman" w:hAnsi="Calibri" w:cs="Times New Roman"/>
                    <w:color w:val="000000"/>
                    <w:sz w:val="20"/>
                    <w:szCs w:val="20"/>
                  </w:rPr>
                  <w:t xml:space="preserve"> located on a street named after her late father</w:t>
                </w:r>
                <w:r>
                  <w:rPr>
                    <w:rFonts w:ascii="Calibri" w:eastAsia="Times New Roman" w:hAnsi="Calibri" w:cs="Times New Roman"/>
                    <w:color w:val="000000"/>
                    <w:sz w:val="20"/>
                    <w:szCs w:val="20"/>
                  </w:rPr>
                  <w:t>, who was</w:t>
                </w:r>
                <w:r w:rsidRPr="00117A0A">
                  <w:rPr>
                    <w:rFonts w:ascii="Calibri" w:eastAsia="Times New Roman" w:hAnsi="Calibri" w:cs="Times New Roman"/>
                    <w:color w:val="000000"/>
                    <w:sz w:val="20"/>
                    <w:szCs w:val="20"/>
                  </w:rPr>
                  <w:t xml:space="preserve"> </w:t>
                </w:r>
                <w:r w:rsidRPr="00FC5690">
                  <w:rPr>
                    <w:rFonts w:asciiTheme="majorHAnsi" w:hAnsiTheme="majorHAnsi"/>
                    <w:sz w:val="20"/>
                    <w:szCs w:val="20"/>
                    <w:lang w:bidi="he-IL"/>
                  </w:rPr>
                  <w:t>killed in</w:t>
                </w:r>
                <w:r>
                  <w:rPr>
                    <w:rFonts w:asciiTheme="majorHAnsi" w:hAnsiTheme="majorHAnsi"/>
                    <w:sz w:val="20"/>
                    <w:szCs w:val="20"/>
                    <w:lang w:bidi="he-IL"/>
                  </w:rPr>
                  <w:t xml:space="preserve"> the</w:t>
                </w:r>
                <w:r w:rsidRPr="00FC5690">
                  <w:rPr>
                    <w:rFonts w:asciiTheme="majorHAnsi" w:hAnsiTheme="majorHAnsi"/>
                    <w:sz w:val="20"/>
                    <w:szCs w:val="20"/>
                    <w:lang w:bidi="he-IL"/>
                  </w:rPr>
                  <w:t xml:space="preserve"> </w:t>
                </w:r>
                <w:r>
                  <w:rPr>
                    <w:rFonts w:asciiTheme="majorHAnsi" w:hAnsiTheme="majorHAnsi"/>
                    <w:sz w:val="20"/>
                    <w:szCs w:val="20"/>
                    <w:lang w:bidi="he-IL"/>
                  </w:rPr>
                  <w:t xml:space="preserve">Israeli Independent War in </w:t>
                </w:r>
                <w:r w:rsidRPr="00FC5690">
                  <w:rPr>
                    <w:rFonts w:asciiTheme="majorHAnsi" w:hAnsiTheme="majorHAnsi"/>
                    <w:sz w:val="20"/>
                    <w:szCs w:val="20"/>
                    <w:lang w:bidi="he-IL"/>
                  </w:rPr>
                  <w:t xml:space="preserve">1948 when Wallach was 4 years old.  </w:t>
                </w:r>
              </w:p>
              <w:p w:rsidR="009A6102" w:rsidRPr="00117A0A" w:rsidRDefault="009A6102" w:rsidP="009A6102">
                <w:pPr>
                  <w:rPr>
                    <w:rFonts w:ascii="Times" w:eastAsia="Times New Roman" w:hAnsi="Times" w:cs="Times New Roman"/>
                    <w:sz w:val="20"/>
                    <w:szCs w:val="20"/>
                  </w:rPr>
                </w:pPr>
              </w:p>
              <w:p w:rsidR="009A6102" w:rsidRDefault="009A6102" w:rsidP="009A6102">
                <w:pPr>
                  <w:rPr>
                    <w:rFonts w:asciiTheme="majorHAnsi" w:hAnsiTheme="majorHAnsi" w:cs="Times New Roman"/>
                    <w:sz w:val="20"/>
                    <w:szCs w:val="20"/>
                    <w:lang w:bidi="he-IL"/>
                  </w:rPr>
                </w:pPr>
                <w:r>
                  <w:rPr>
                    <w:rFonts w:asciiTheme="majorHAnsi" w:hAnsiTheme="majorHAnsi"/>
                    <w:sz w:val="20"/>
                    <w:szCs w:val="20"/>
                    <w:lang w:bidi="he-IL"/>
                  </w:rPr>
                  <w:t>Wallach</w:t>
                </w:r>
                <w:r w:rsidRPr="00FC5690">
                  <w:rPr>
                    <w:rFonts w:asciiTheme="majorHAnsi" w:hAnsiTheme="majorHAnsi"/>
                    <w:sz w:val="20"/>
                    <w:szCs w:val="20"/>
                    <w:lang w:bidi="he-IL"/>
                  </w:rPr>
                  <w:t xml:space="preserve"> was known as an eccentric figure whose lifestyle was exceptionally extroverted, even among the bohemian circles in which she was involved. Her </w:t>
                </w:r>
                <w:r w:rsidRPr="00FC5690">
                  <w:rPr>
                    <w:rFonts w:asciiTheme="majorHAnsi" w:hAnsiTheme="majorHAnsi" w:cs="Times New Roman"/>
                    <w:sz w:val="20"/>
                    <w:szCs w:val="20"/>
                    <w:lang w:bidi="he-IL"/>
                  </w:rPr>
                  <w:t xml:space="preserve">stormy and intense relationships with both men and women, free and open sex life, experiences with drugs, and frequent hospitalizations in psychiatric institutions are described in detail in </w:t>
                </w:r>
                <w:proofErr w:type="spellStart"/>
                <w:r w:rsidRPr="00FC5690">
                  <w:rPr>
                    <w:rFonts w:asciiTheme="majorHAnsi" w:hAnsiTheme="majorHAnsi" w:cs="Times New Roman"/>
                    <w:sz w:val="20"/>
                    <w:szCs w:val="20"/>
                    <w:lang w:bidi="he-IL"/>
                  </w:rPr>
                  <w:t>Yigal</w:t>
                </w:r>
                <w:proofErr w:type="spellEnd"/>
                <w:r w:rsidRPr="00FC5690">
                  <w:rPr>
                    <w:rFonts w:asciiTheme="majorHAnsi" w:hAnsiTheme="majorHAnsi" w:cs="Times New Roman"/>
                    <w:sz w:val="20"/>
                    <w:szCs w:val="20"/>
                    <w:lang w:bidi="he-IL"/>
                  </w:rPr>
                  <w:t xml:space="preserve"> Serna’s 1993 biography. </w:t>
                </w:r>
              </w:p>
              <w:p w:rsidR="009A6102" w:rsidRPr="00FC5690" w:rsidRDefault="009A6102" w:rsidP="009A6102">
                <w:pPr>
                  <w:rPr>
                    <w:rFonts w:asciiTheme="majorHAnsi" w:hAnsiTheme="majorHAnsi" w:cs="Times New Roman"/>
                    <w:sz w:val="20"/>
                    <w:szCs w:val="20"/>
                    <w:lang w:bidi="he-IL"/>
                  </w:rPr>
                </w:pPr>
              </w:p>
              <w:p w:rsidR="00E85A05" w:rsidRPr="009A6102" w:rsidRDefault="009A6102" w:rsidP="009A6102">
                <w:pPr>
                  <w:rPr>
                    <w:rFonts w:asciiTheme="majorHAnsi" w:hAnsiTheme="majorHAnsi" w:cs="Times New Roman"/>
                    <w:sz w:val="20"/>
                    <w:szCs w:val="20"/>
                    <w:lang w:bidi="he-IL"/>
                  </w:rPr>
                </w:pPr>
                <w:r w:rsidRPr="00FC5690">
                  <w:rPr>
                    <w:rFonts w:asciiTheme="majorHAnsi" w:hAnsiTheme="majorHAnsi" w:cs="Times New Roman"/>
                    <w:sz w:val="20"/>
                    <w:szCs w:val="20"/>
                    <w:lang w:bidi="he-IL"/>
                  </w:rPr>
                  <w:t xml:space="preserve">Her first poems appeared in 1964 and her first collection of poetry, </w:t>
                </w:r>
                <w:proofErr w:type="spellStart"/>
                <w:r w:rsidRPr="00FC5690">
                  <w:rPr>
                    <w:rFonts w:asciiTheme="majorHAnsi" w:hAnsiTheme="majorHAnsi" w:cs="Times New Roman"/>
                    <w:i/>
                    <w:sz w:val="20"/>
                    <w:szCs w:val="20"/>
                    <w:lang w:bidi="he-IL"/>
                  </w:rPr>
                  <w:t>Devarim</w:t>
                </w:r>
                <w:proofErr w:type="spellEnd"/>
                <w:r w:rsidRPr="00FC5690">
                  <w:rPr>
                    <w:rFonts w:asciiTheme="majorHAnsi" w:hAnsiTheme="majorHAnsi" w:cs="Times New Roman"/>
                    <w:sz w:val="20"/>
                    <w:szCs w:val="20"/>
                    <w:lang w:bidi="he-IL"/>
                  </w:rPr>
                  <w:t xml:space="preserve"> (“Words,” or “Things”), was published in 1966. Scholars and critics were fascinated by the richness of the poems, and stressed their original and enigmatic imagism as well as their erotic, existential, metaphysical, feminist and social concerns.</w:t>
                </w:r>
                <w:r>
                  <w:rPr>
                    <w:rFonts w:asciiTheme="majorHAnsi" w:hAnsiTheme="majorHAnsi" w:cs="Times New Roman"/>
                    <w:sz w:val="20"/>
                    <w:szCs w:val="20"/>
                    <w:lang w:bidi="he-IL"/>
                  </w:rPr>
                  <w:t xml:space="preserve"> </w:t>
                </w:r>
              </w:p>
            </w:tc>
          </w:sdtContent>
        </w:sdt>
      </w:tr>
      <w:tr w:rsidR="003F0D73" w:rsidTr="003F0D73">
        <w:sdt>
          <w:sdtPr>
            <w:alias w:val="Article text"/>
            <w:tag w:val="articleText"/>
            <w:id w:val="634067588"/>
            <w:placeholder>
              <w:docPart w:val="4CE1CBC0434DEC4E976E22A708F515A4"/>
            </w:placeholder>
          </w:sdtPr>
          <w:sdtEndPr/>
          <w:sdtContent>
            <w:tc>
              <w:tcPr>
                <w:tcW w:w="9016" w:type="dxa"/>
                <w:tcMar>
                  <w:top w:w="113" w:type="dxa"/>
                  <w:bottom w:w="113" w:type="dxa"/>
                </w:tcMar>
              </w:tcPr>
              <w:p w:rsidR="009A6102" w:rsidRDefault="009A6102" w:rsidP="009A6102">
                <w:pPr>
                  <w:rPr>
                    <w:rFonts w:asciiTheme="majorHAnsi" w:hAnsiTheme="majorHAnsi"/>
                    <w:sz w:val="20"/>
                    <w:szCs w:val="20"/>
                    <w:lang w:bidi="he-IL"/>
                  </w:rPr>
                </w:pPr>
                <w:proofErr w:type="spellStart"/>
                <w:r w:rsidRPr="009A6102">
                  <w:rPr>
                    <w:rFonts w:ascii="Calibri" w:eastAsia="Times New Roman" w:hAnsi="Calibri" w:cs="Times New Roman"/>
                    <w:bCs/>
                    <w:color w:val="000000"/>
                    <w:sz w:val="20"/>
                    <w:szCs w:val="20"/>
                  </w:rPr>
                  <w:t>Yonna</w:t>
                </w:r>
                <w:proofErr w:type="spellEnd"/>
                <w:r w:rsidRPr="009A6102">
                  <w:rPr>
                    <w:rFonts w:ascii="Calibri" w:eastAsia="Times New Roman" w:hAnsi="Calibri" w:cs="Times New Roman"/>
                    <w:bCs/>
                    <w:color w:val="000000"/>
                    <w:sz w:val="20"/>
                    <w:szCs w:val="20"/>
                  </w:rPr>
                  <w:t xml:space="preserve"> Wallach</w:t>
                </w:r>
                <w:r>
                  <w:rPr>
                    <w:rFonts w:ascii="Calibri" w:eastAsia="Times New Roman" w:hAnsi="Calibri" w:cs="Times New Roman"/>
                    <w:color w:val="000000"/>
                    <w:sz w:val="20"/>
                    <w:szCs w:val="20"/>
                  </w:rPr>
                  <w:t xml:space="preserve">, </w:t>
                </w:r>
                <w:r w:rsidRPr="00117A0A">
                  <w:rPr>
                    <w:rFonts w:ascii="Calibri" w:eastAsia="Times New Roman" w:hAnsi="Calibri" w:cs="Times New Roman"/>
                    <w:color w:val="000000"/>
                    <w:sz w:val="20"/>
                    <w:szCs w:val="20"/>
                  </w:rPr>
                  <w:t>born in Mandatory Palestine, is known as one of the most prominent and influential poets in Israeli poetry. She lived most of he</w:t>
                </w:r>
                <w:r>
                  <w:rPr>
                    <w:rFonts w:ascii="Calibri" w:eastAsia="Times New Roman" w:hAnsi="Calibri" w:cs="Times New Roman"/>
                    <w:color w:val="000000"/>
                    <w:sz w:val="20"/>
                    <w:szCs w:val="20"/>
                  </w:rPr>
                  <w:t>r life in her mother’s home in </w:t>
                </w:r>
                <w:r w:rsidRPr="00117A0A">
                  <w:rPr>
                    <w:rFonts w:ascii="Calibri" w:eastAsia="Times New Roman" w:hAnsi="Calibri" w:cs="Times New Roman"/>
                    <w:color w:val="000000"/>
                    <w:sz w:val="20"/>
                    <w:szCs w:val="20"/>
                  </w:rPr>
                  <w:t xml:space="preserve">the town of </w:t>
                </w:r>
                <w:proofErr w:type="spellStart"/>
                <w:r w:rsidRPr="00117A0A">
                  <w:rPr>
                    <w:rFonts w:ascii="Calibri" w:eastAsia="Times New Roman" w:hAnsi="Calibri" w:cs="Times New Roman"/>
                    <w:color w:val="000000"/>
                    <w:sz w:val="20"/>
                    <w:szCs w:val="20"/>
                  </w:rPr>
                  <w:t>Kiryat</w:t>
                </w:r>
                <w:proofErr w:type="spellEnd"/>
                <w:r w:rsidRPr="00117A0A">
                  <w:rPr>
                    <w:rFonts w:ascii="Calibri" w:eastAsia="Times New Roman" w:hAnsi="Calibri" w:cs="Times New Roman"/>
                    <w:color w:val="000000"/>
                    <w:sz w:val="20"/>
                    <w:szCs w:val="20"/>
                  </w:rPr>
                  <w:t xml:space="preserve"> Ono</w:t>
                </w:r>
                <w:r>
                  <w:rPr>
                    <w:rFonts w:ascii="Calibri" w:eastAsia="Times New Roman" w:hAnsi="Calibri" w:cs="Times New Roman"/>
                    <w:color w:val="000000"/>
                    <w:sz w:val="20"/>
                    <w:szCs w:val="20"/>
                  </w:rPr>
                  <w:t>. The residence was</w:t>
                </w:r>
                <w:r w:rsidRPr="00117A0A">
                  <w:rPr>
                    <w:rFonts w:ascii="Calibri" w:eastAsia="Times New Roman" w:hAnsi="Calibri" w:cs="Times New Roman"/>
                    <w:color w:val="000000"/>
                    <w:sz w:val="20"/>
                    <w:szCs w:val="20"/>
                  </w:rPr>
                  <w:t xml:space="preserve"> located on a street named after her late father</w:t>
                </w:r>
                <w:r>
                  <w:rPr>
                    <w:rFonts w:ascii="Calibri" w:eastAsia="Times New Roman" w:hAnsi="Calibri" w:cs="Times New Roman"/>
                    <w:color w:val="000000"/>
                    <w:sz w:val="20"/>
                    <w:szCs w:val="20"/>
                  </w:rPr>
                  <w:t>, who was</w:t>
                </w:r>
                <w:r w:rsidRPr="00117A0A">
                  <w:rPr>
                    <w:rFonts w:ascii="Calibri" w:eastAsia="Times New Roman" w:hAnsi="Calibri" w:cs="Times New Roman"/>
                    <w:color w:val="000000"/>
                    <w:sz w:val="20"/>
                    <w:szCs w:val="20"/>
                  </w:rPr>
                  <w:t xml:space="preserve"> </w:t>
                </w:r>
                <w:r w:rsidRPr="00FC5690">
                  <w:rPr>
                    <w:rFonts w:asciiTheme="majorHAnsi" w:hAnsiTheme="majorHAnsi"/>
                    <w:sz w:val="20"/>
                    <w:szCs w:val="20"/>
                    <w:lang w:bidi="he-IL"/>
                  </w:rPr>
                  <w:t>killed in</w:t>
                </w:r>
                <w:r>
                  <w:rPr>
                    <w:rFonts w:asciiTheme="majorHAnsi" w:hAnsiTheme="majorHAnsi"/>
                    <w:sz w:val="20"/>
                    <w:szCs w:val="20"/>
                    <w:lang w:bidi="he-IL"/>
                  </w:rPr>
                  <w:t xml:space="preserve"> the</w:t>
                </w:r>
                <w:r w:rsidRPr="00FC5690">
                  <w:rPr>
                    <w:rFonts w:asciiTheme="majorHAnsi" w:hAnsiTheme="majorHAnsi"/>
                    <w:sz w:val="20"/>
                    <w:szCs w:val="20"/>
                    <w:lang w:bidi="he-IL"/>
                  </w:rPr>
                  <w:t xml:space="preserve"> </w:t>
                </w:r>
                <w:r>
                  <w:rPr>
                    <w:rFonts w:asciiTheme="majorHAnsi" w:hAnsiTheme="majorHAnsi"/>
                    <w:sz w:val="20"/>
                    <w:szCs w:val="20"/>
                    <w:lang w:bidi="he-IL"/>
                  </w:rPr>
                  <w:t xml:space="preserve">Israeli Independent War in </w:t>
                </w:r>
                <w:r w:rsidRPr="00FC5690">
                  <w:rPr>
                    <w:rFonts w:asciiTheme="majorHAnsi" w:hAnsiTheme="majorHAnsi"/>
                    <w:sz w:val="20"/>
                    <w:szCs w:val="20"/>
                    <w:lang w:bidi="he-IL"/>
                  </w:rPr>
                  <w:t xml:space="preserve">1948 when Wallach was 4 years old.  </w:t>
                </w:r>
              </w:p>
              <w:p w:rsidR="009A6102" w:rsidRPr="00117A0A" w:rsidRDefault="009A6102" w:rsidP="009A6102">
                <w:pPr>
                  <w:rPr>
                    <w:rFonts w:ascii="Times" w:eastAsia="Times New Roman" w:hAnsi="Times" w:cs="Times New Roman"/>
                    <w:sz w:val="20"/>
                    <w:szCs w:val="20"/>
                  </w:rPr>
                </w:pPr>
              </w:p>
              <w:p w:rsidR="009A6102" w:rsidRDefault="009A6102" w:rsidP="009A6102">
                <w:pPr>
                  <w:rPr>
                    <w:rFonts w:asciiTheme="majorHAnsi" w:hAnsiTheme="majorHAnsi" w:cs="Times New Roman"/>
                    <w:sz w:val="20"/>
                    <w:szCs w:val="20"/>
                    <w:lang w:bidi="he-IL"/>
                  </w:rPr>
                </w:pPr>
                <w:r>
                  <w:rPr>
                    <w:rFonts w:asciiTheme="majorHAnsi" w:hAnsiTheme="majorHAnsi"/>
                    <w:sz w:val="20"/>
                    <w:szCs w:val="20"/>
                    <w:lang w:bidi="he-IL"/>
                  </w:rPr>
                  <w:t>Wallach</w:t>
                </w:r>
                <w:r w:rsidRPr="00FC5690">
                  <w:rPr>
                    <w:rFonts w:asciiTheme="majorHAnsi" w:hAnsiTheme="majorHAnsi"/>
                    <w:sz w:val="20"/>
                    <w:szCs w:val="20"/>
                    <w:lang w:bidi="he-IL"/>
                  </w:rPr>
                  <w:t xml:space="preserve"> was known as an eccentric figure whose lifestyle was exceptionally extroverted, even among the bohemian circles in which she was involved. Her </w:t>
                </w:r>
                <w:r w:rsidRPr="00FC5690">
                  <w:rPr>
                    <w:rFonts w:asciiTheme="majorHAnsi" w:hAnsiTheme="majorHAnsi" w:cs="Times New Roman"/>
                    <w:sz w:val="20"/>
                    <w:szCs w:val="20"/>
                    <w:lang w:bidi="he-IL"/>
                  </w:rPr>
                  <w:t xml:space="preserve">stormy and intense relationships with both men and women, free and open sex life, experiences with drugs, and frequent hospitalizations in psychiatric institutions are described in detail in </w:t>
                </w:r>
                <w:proofErr w:type="spellStart"/>
                <w:r w:rsidRPr="00FC5690">
                  <w:rPr>
                    <w:rFonts w:asciiTheme="majorHAnsi" w:hAnsiTheme="majorHAnsi" w:cs="Times New Roman"/>
                    <w:sz w:val="20"/>
                    <w:szCs w:val="20"/>
                    <w:lang w:bidi="he-IL"/>
                  </w:rPr>
                  <w:t>Yigal</w:t>
                </w:r>
                <w:proofErr w:type="spellEnd"/>
                <w:r w:rsidRPr="00FC5690">
                  <w:rPr>
                    <w:rFonts w:asciiTheme="majorHAnsi" w:hAnsiTheme="majorHAnsi" w:cs="Times New Roman"/>
                    <w:sz w:val="20"/>
                    <w:szCs w:val="20"/>
                    <w:lang w:bidi="he-IL"/>
                  </w:rPr>
                  <w:t xml:space="preserve"> Serna’s 1993 biography. </w:t>
                </w:r>
              </w:p>
              <w:p w:rsidR="009A6102" w:rsidRPr="00FC5690" w:rsidRDefault="009A6102" w:rsidP="009A6102">
                <w:pPr>
                  <w:rPr>
                    <w:rFonts w:asciiTheme="majorHAnsi" w:hAnsiTheme="majorHAnsi" w:cs="Times New Roman"/>
                    <w:sz w:val="20"/>
                    <w:szCs w:val="20"/>
                    <w:lang w:bidi="he-IL"/>
                  </w:rPr>
                </w:pPr>
              </w:p>
              <w:p w:rsidR="009A6102" w:rsidRDefault="009A6102" w:rsidP="009A6102">
                <w:pPr>
                  <w:rPr>
                    <w:rFonts w:asciiTheme="majorHAnsi" w:hAnsiTheme="majorHAnsi" w:cs="Times New Roman"/>
                    <w:sz w:val="20"/>
                    <w:szCs w:val="20"/>
                    <w:lang w:bidi="he-IL"/>
                  </w:rPr>
                </w:pPr>
                <w:r w:rsidRPr="00FC5690">
                  <w:rPr>
                    <w:rFonts w:asciiTheme="majorHAnsi" w:hAnsiTheme="majorHAnsi" w:cs="Times New Roman"/>
                    <w:sz w:val="20"/>
                    <w:szCs w:val="20"/>
                    <w:lang w:bidi="he-IL"/>
                  </w:rPr>
                  <w:t xml:space="preserve">Her first poems appeared in 1964 and her first collection of poetry, </w:t>
                </w:r>
                <w:proofErr w:type="spellStart"/>
                <w:r w:rsidRPr="00FC5690">
                  <w:rPr>
                    <w:rFonts w:asciiTheme="majorHAnsi" w:hAnsiTheme="majorHAnsi" w:cs="Times New Roman"/>
                    <w:i/>
                    <w:sz w:val="20"/>
                    <w:szCs w:val="20"/>
                    <w:lang w:bidi="he-IL"/>
                  </w:rPr>
                  <w:t>Devarim</w:t>
                </w:r>
                <w:proofErr w:type="spellEnd"/>
                <w:r w:rsidRPr="00FC5690">
                  <w:rPr>
                    <w:rFonts w:asciiTheme="majorHAnsi" w:hAnsiTheme="majorHAnsi" w:cs="Times New Roman"/>
                    <w:sz w:val="20"/>
                    <w:szCs w:val="20"/>
                    <w:lang w:bidi="he-IL"/>
                  </w:rPr>
                  <w:t xml:space="preserve"> (“Words,” or “Things”), was published in 1966. Scholars and critics were fascinated by the richness of the poems, and stressed their original and enigmatic imagism as well as their erotic, existential, metaphysical, feminist and social concerns.</w:t>
                </w:r>
                <w:r>
                  <w:rPr>
                    <w:rFonts w:asciiTheme="majorHAnsi" w:hAnsiTheme="majorHAnsi" w:cs="Times New Roman"/>
                    <w:sz w:val="20"/>
                    <w:szCs w:val="20"/>
                    <w:lang w:bidi="he-IL"/>
                  </w:rPr>
                  <w:t xml:space="preserve"> </w:t>
                </w:r>
              </w:p>
              <w:p w:rsidR="009A6102" w:rsidRDefault="009A6102" w:rsidP="009A6102">
                <w:pPr>
                  <w:rPr>
                    <w:rFonts w:asciiTheme="majorHAnsi" w:hAnsiTheme="majorHAnsi" w:cs="Times New Roman"/>
                    <w:sz w:val="20"/>
                    <w:szCs w:val="20"/>
                    <w:lang w:bidi="he-IL"/>
                  </w:rPr>
                </w:pPr>
              </w:p>
              <w:p w:rsidR="009A6102" w:rsidRDefault="009A6102" w:rsidP="009A6102">
                <w:pPr>
                  <w:rPr>
                    <w:rFonts w:asciiTheme="majorHAnsi" w:hAnsiTheme="majorHAnsi" w:cs="Times New Roman"/>
                    <w:sz w:val="20"/>
                    <w:szCs w:val="20"/>
                    <w:lang w:bidi="he-IL"/>
                  </w:rPr>
                </w:pPr>
                <w:r w:rsidRPr="00AE2FE4">
                  <w:rPr>
                    <w:rFonts w:asciiTheme="majorHAnsi" w:hAnsiTheme="majorHAnsi" w:cs="Times New Roman"/>
                    <w:bCs/>
                    <w:sz w:val="20"/>
                    <w:szCs w:val="20"/>
                    <w:lang w:bidi="he-IL"/>
                  </w:rPr>
                  <w:t xml:space="preserve">The </w:t>
                </w:r>
                <w:proofErr w:type="spellStart"/>
                <w:r w:rsidRPr="00AE2FE4">
                  <w:rPr>
                    <w:rFonts w:asciiTheme="majorHAnsi" w:hAnsiTheme="majorHAnsi" w:cs="Times New Roman"/>
                    <w:bCs/>
                    <w:sz w:val="20"/>
                    <w:szCs w:val="20"/>
                    <w:lang w:bidi="he-IL"/>
                  </w:rPr>
                  <w:t>esthetic</w:t>
                </w:r>
                <w:proofErr w:type="spellEnd"/>
                <w:r w:rsidRPr="00AE2FE4">
                  <w:rPr>
                    <w:rFonts w:asciiTheme="majorHAnsi" w:hAnsiTheme="majorHAnsi" w:cs="Times New Roman"/>
                    <w:bCs/>
                    <w:sz w:val="20"/>
                    <w:szCs w:val="20"/>
                    <w:lang w:bidi="he-IL"/>
                  </w:rPr>
                  <w:t xml:space="preserve"> and emotional visions appearing in her poems have at times been deciphered as abstract depictions of actual and concrete events in Wallach’s life, </w:t>
                </w:r>
                <w:r>
                  <w:rPr>
                    <w:rFonts w:asciiTheme="majorHAnsi" w:hAnsiTheme="majorHAnsi" w:cs="Times New Roman"/>
                    <w:bCs/>
                    <w:sz w:val="20"/>
                    <w:szCs w:val="20"/>
                    <w:lang w:bidi="he-IL"/>
                  </w:rPr>
                  <w:t>or also</w:t>
                </w:r>
                <w:r w:rsidRPr="00AE2FE4">
                  <w:rPr>
                    <w:rFonts w:asciiTheme="majorHAnsi" w:hAnsiTheme="majorHAnsi" w:cs="Times New Roman"/>
                    <w:bCs/>
                    <w:sz w:val="20"/>
                    <w:szCs w:val="20"/>
                    <w:lang w:bidi="he-IL"/>
                  </w:rPr>
                  <w:t xml:space="preserve"> as expositions of all</w:t>
                </w:r>
                <w:r>
                  <w:rPr>
                    <w:rFonts w:asciiTheme="majorHAnsi" w:hAnsiTheme="majorHAnsi" w:cs="Times New Roman"/>
                    <w:bCs/>
                    <w:sz w:val="20"/>
                    <w:szCs w:val="20"/>
                    <w:lang w:bidi="he-IL"/>
                  </w:rPr>
                  <w:t>-</w:t>
                </w:r>
                <w:r w:rsidRPr="00AE2FE4">
                  <w:rPr>
                    <w:rFonts w:asciiTheme="majorHAnsi" w:hAnsiTheme="majorHAnsi" w:cs="Times New Roman"/>
                    <w:bCs/>
                    <w:sz w:val="20"/>
                    <w:szCs w:val="20"/>
                    <w:lang w:bidi="he-IL"/>
                  </w:rPr>
                  <w:t>revealing inner confessions.</w:t>
                </w:r>
                <w:r w:rsidRPr="005C15B2">
                  <w:rPr>
                    <w:rFonts w:asciiTheme="majorHAnsi" w:hAnsiTheme="majorHAnsi" w:cs="Times New Roman"/>
                    <w:b/>
                    <w:bCs/>
                    <w:sz w:val="20"/>
                    <w:szCs w:val="20"/>
                    <w:lang w:bidi="he-IL"/>
                  </w:rPr>
                  <w:t xml:space="preserve"> </w:t>
                </w:r>
                <w:r w:rsidRPr="00FC5690">
                  <w:rPr>
                    <w:rFonts w:asciiTheme="majorHAnsi" w:hAnsiTheme="majorHAnsi" w:cs="Times New Roman"/>
                    <w:sz w:val="20"/>
                    <w:szCs w:val="20"/>
                    <w:lang w:bidi="he-IL"/>
                  </w:rPr>
                  <w:t xml:space="preserve">Wallach’s original poetic voice combines a direct conversational tone with multi-layered, rich and coded language imbued with multi-cultural allusions. Her syntax breaks linguistic conventions and creates a sense of obscurity and </w:t>
                </w:r>
                <w:r>
                  <w:rPr>
                    <w:rFonts w:asciiTheme="majorHAnsi" w:hAnsiTheme="majorHAnsi" w:cs="Times New Roman"/>
                    <w:sz w:val="20"/>
                    <w:szCs w:val="20"/>
                    <w:lang w:bidi="he-IL"/>
                  </w:rPr>
                  <w:t xml:space="preserve">multiple </w:t>
                </w:r>
                <w:r w:rsidRPr="00FC5690">
                  <w:rPr>
                    <w:rFonts w:asciiTheme="majorHAnsi" w:hAnsiTheme="majorHAnsi" w:cs="Times New Roman"/>
                    <w:sz w:val="20"/>
                    <w:szCs w:val="20"/>
                    <w:lang w:bidi="he-IL"/>
                  </w:rPr>
                  <w:t>meaning</w:t>
                </w:r>
                <w:r>
                  <w:rPr>
                    <w:rFonts w:asciiTheme="majorHAnsi" w:hAnsiTheme="majorHAnsi" w:cs="Times New Roman"/>
                    <w:sz w:val="20"/>
                    <w:szCs w:val="20"/>
                    <w:lang w:bidi="he-IL"/>
                  </w:rPr>
                  <w:t>s</w:t>
                </w:r>
                <w:r w:rsidRPr="00FC5690">
                  <w:rPr>
                    <w:rFonts w:asciiTheme="majorHAnsi" w:hAnsiTheme="majorHAnsi" w:cs="Times New Roman"/>
                    <w:sz w:val="20"/>
                    <w:szCs w:val="20"/>
                    <w:lang w:bidi="he-IL"/>
                  </w:rPr>
                  <w:t xml:space="preserve">. The result is a complex, musical, and idiosyncratic poetic experience.  </w:t>
                </w:r>
              </w:p>
              <w:p w:rsidR="009A6102" w:rsidRPr="00FC5690" w:rsidRDefault="009A6102" w:rsidP="009A6102">
                <w:pPr>
                  <w:rPr>
                    <w:rFonts w:asciiTheme="majorHAnsi" w:hAnsiTheme="majorHAnsi" w:cs="Times New Roman"/>
                    <w:sz w:val="20"/>
                    <w:szCs w:val="20"/>
                    <w:lang w:bidi="he-IL"/>
                  </w:rPr>
                </w:pPr>
              </w:p>
              <w:p w:rsidR="009A6102" w:rsidRDefault="009A6102" w:rsidP="009A6102">
                <w:pPr>
                  <w:rPr>
                    <w:rFonts w:asciiTheme="majorHAnsi" w:hAnsiTheme="majorHAnsi" w:cs="Times New Roman"/>
                    <w:sz w:val="20"/>
                    <w:szCs w:val="20"/>
                    <w:lang w:bidi="he-IL"/>
                  </w:rPr>
                </w:pPr>
                <w:r w:rsidRPr="00FC5690">
                  <w:rPr>
                    <w:rFonts w:asciiTheme="majorHAnsi" w:hAnsiTheme="majorHAnsi" w:cs="Times New Roman"/>
                    <w:sz w:val="20"/>
                    <w:szCs w:val="20"/>
                    <w:lang w:bidi="he-IL"/>
                  </w:rPr>
                  <w:t xml:space="preserve">Her second collection, </w:t>
                </w:r>
                <w:proofErr w:type="spellStart"/>
                <w:r w:rsidRPr="00FC5690">
                  <w:rPr>
                    <w:rFonts w:asciiTheme="majorHAnsi" w:hAnsiTheme="majorHAnsi" w:cs="Times New Roman"/>
                    <w:i/>
                    <w:sz w:val="20"/>
                    <w:szCs w:val="20"/>
                    <w:lang w:bidi="he-IL"/>
                  </w:rPr>
                  <w:t>Shney</w:t>
                </w:r>
                <w:proofErr w:type="spellEnd"/>
                <w:r w:rsidRPr="00FC5690">
                  <w:rPr>
                    <w:rFonts w:asciiTheme="majorHAnsi" w:hAnsiTheme="majorHAnsi" w:cs="Times New Roman"/>
                    <w:i/>
                    <w:sz w:val="20"/>
                    <w:szCs w:val="20"/>
                    <w:lang w:bidi="he-IL"/>
                  </w:rPr>
                  <w:t xml:space="preserve"> </w:t>
                </w:r>
                <w:proofErr w:type="spellStart"/>
                <w:r w:rsidRPr="00FC5690">
                  <w:rPr>
                    <w:rFonts w:asciiTheme="majorHAnsi" w:hAnsiTheme="majorHAnsi" w:cs="Times New Roman"/>
                    <w:i/>
                    <w:sz w:val="20"/>
                    <w:szCs w:val="20"/>
                    <w:lang w:bidi="he-IL"/>
                  </w:rPr>
                  <w:t>Ganim</w:t>
                </w:r>
                <w:proofErr w:type="spellEnd"/>
                <w:r w:rsidRPr="00FC5690">
                  <w:rPr>
                    <w:rFonts w:asciiTheme="majorHAnsi" w:hAnsiTheme="majorHAnsi" w:cs="Times New Roman"/>
                    <w:sz w:val="20"/>
                    <w:szCs w:val="20"/>
                    <w:lang w:bidi="he-IL"/>
                  </w:rPr>
                  <w:t xml:space="preserve"> (“Two Gardens”) can also be characterized as a unique and surprising combination of various elements: the abstract with the concrete, linguistic and thematic </w:t>
                </w:r>
                <w:r w:rsidRPr="00FC5690">
                  <w:rPr>
                    <w:rFonts w:asciiTheme="majorHAnsi" w:eastAsia="Times New Roman" w:hAnsiTheme="majorHAnsi" w:cs="Times New Roman"/>
                    <w:sz w:val="20"/>
                    <w:szCs w:val="20"/>
                  </w:rPr>
                  <w:t>roughness</w:t>
                </w:r>
                <w:r w:rsidRPr="00FC5690">
                  <w:rPr>
                    <w:rFonts w:asciiTheme="majorHAnsi" w:hAnsiTheme="majorHAnsi" w:cs="Times New Roman"/>
                    <w:sz w:val="20"/>
                    <w:szCs w:val="20"/>
                    <w:lang w:bidi="he-IL"/>
                  </w:rPr>
                  <w:t xml:space="preserve"> with delicate lyrics, </w:t>
                </w:r>
                <w:r w:rsidRPr="00FC5690">
                  <w:rPr>
                    <w:rFonts w:asciiTheme="majorHAnsi" w:eastAsia="Times New Roman" w:hAnsiTheme="majorHAnsi" w:cs="Times New Roman"/>
                    <w:sz w:val="20"/>
                    <w:szCs w:val="20"/>
                  </w:rPr>
                  <w:t>psychedelic visions</w:t>
                </w:r>
                <w:r w:rsidRPr="00FC5690">
                  <w:rPr>
                    <w:rFonts w:asciiTheme="majorHAnsi" w:eastAsia="Times New Roman" w:hAnsiTheme="majorHAnsi" w:cs="Times New Roman"/>
                    <w:sz w:val="20"/>
                    <w:szCs w:val="20"/>
                    <w:lang w:bidi="he-IL"/>
                  </w:rPr>
                  <w:t xml:space="preserve"> combined with a sense of realism, </w:t>
                </w:r>
                <w:r w:rsidRPr="00FC5690">
                  <w:rPr>
                    <w:rFonts w:asciiTheme="majorHAnsi" w:hAnsiTheme="majorHAnsi" w:cs="Times New Roman"/>
                    <w:sz w:val="20"/>
                    <w:szCs w:val="20"/>
                    <w:lang w:bidi="he-IL"/>
                  </w:rPr>
                  <w:t xml:space="preserve">venerability and softness with sexual and violent </w:t>
                </w:r>
                <w:proofErr w:type="spellStart"/>
                <w:r w:rsidRPr="00FC5690">
                  <w:rPr>
                    <w:rFonts w:asciiTheme="majorHAnsi" w:hAnsiTheme="majorHAnsi" w:cs="Times New Roman"/>
                    <w:sz w:val="20"/>
                    <w:szCs w:val="20"/>
                    <w:lang w:bidi="he-IL"/>
                  </w:rPr>
                  <w:t>valor</w:t>
                </w:r>
                <w:proofErr w:type="spellEnd"/>
                <w:r w:rsidRPr="00FC5690">
                  <w:rPr>
                    <w:rFonts w:asciiTheme="majorHAnsi" w:hAnsiTheme="majorHAnsi" w:cs="Times New Roman"/>
                    <w:sz w:val="20"/>
                    <w:szCs w:val="20"/>
                    <w:lang w:bidi="he-IL"/>
                  </w:rPr>
                  <w:t xml:space="preserve">. Here she developed innovative and experimental poetic formulas. The poem “Two </w:t>
                </w:r>
                <w:r w:rsidRPr="00FC5690">
                  <w:rPr>
                    <w:rFonts w:asciiTheme="majorHAnsi" w:hAnsiTheme="majorHAnsi" w:cs="Times New Roman"/>
                    <w:sz w:val="20"/>
                    <w:szCs w:val="20"/>
                    <w:lang w:bidi="he-IL"/>
                  </w:rPr>
                  <w:lastRenderedPageBreak/>
                  <w:t xml:space="preserve">Gardens,” for example, introduces the formational, repetitive and abstract poetry which will become much more prevalent in her later poems: </w:t>
                </w:r>
              </w:p>
              <w:p w:rsidR="009A6102" w:rsidRDefault="009A6102" w:rsidP="009A6102">
                <w:pPr>
                  <w:rPr>
                    <w:rFonts w:asciiTheme="majorHAnsi" w:hAnsiTheme="majorHAnsi" w:cs="Times New Roman"/>
                    <w:sz w:val="20"/>
                    <w:szCs w:val="20"/>
                    <w:lang w:bidi="he-IL"/>
                  </w:rPr>
                </w:pPr>
              </w:p>
              <w:p w:rsidR="009A6102" w:rsidRDefault="009A6102" w:rsidP="009A6102">
                <w:pPr>
                  <w:rPr>
                    <w:rFonts w:asciiTheme="majorHAnsi" w:hAnsiTheme="majorHAnsi" w:cs="Times New Roman"/>
                    <w:sz w:val="20"/>
                    <w:szCs w:val="20"/>
                    <w:lang w:bidi="he-IL"/>
                  </w:rPr>
                </w:pPr>
                <w:r>
                  <w:rPr>
                    <w:rFonts w:asciiTheme="majorHAnsi" w:hAnsiTheme="majorHAnsi" w:cs="Times New Roman"/>
                    <w:sz w:val="20"/>
                    <w:szCs w:val="20"/>
                    <w:lang w:bidi="he-IL"/>
                  </w:rPr>
                  <w:t>And in one garden all the fruits are yellow and ripe and it’s all around</w:t>
                </w:r>
              </w:p>
              <w:p w:rsidR="009A6102" w:rsidRDefault="009A6102" w:rsidP="009A6102">
                <w:pPr>
                  <w:rPr>
                    <w:rFonts w:asciiTheme="majorHAnsi" w:hAnsiTheme="majorHAnsi" w:cs="Times New Roman"/>
                    <w:sz w:val="20"/>
                    <w:szCs w:val="20"/>
                    <w:lang w:bidi="he-IL"/>
                  </w:rPr>
                </w:pPr>
                <w:proofErr w:type="gramStart"/>
                <w:r>
                  <w:rPr>
                    <w:rFonts w:asciiTheme="majorHAnsi" w:hAnsiTheme="majorHAnsi" w:cs="Times New Roman"/>
                    <w:sz w:val="20"/>
                    <w:szCs w:val="20"/>
                    <w:lang w:bidi="he-IL"/>
                  </w:rPr>
                  <w:t>and</w:t>
                </w:r>
                <w:proofErr w:type="gramEnd"/>
                <w:r>
                  <w:rPr>
                    <w:rFonts w:asciiTheme="majorHAnsi" w:hAnsiTheme="majorHAnsi" w:cs="Times New Roman"/>
                    <w:sz w:val="20"/>
                    <w:szCs w:val="20"/>
                    <w:lang w:bidi="he-IL"/>
                  </w:rPr>
                  <w:t xml:space="preserve">  in one garden all weeds and thin trees </w:t>
                </w:r>
              </w:p>
              <w:p w:rsidR="009A6102" w:rsidRDefault="009A6102" w:rsidP="009A6102">
                <w:pPr>
                  <w:rPr>
                    <w:rFonts w:asciiTheme="majorHAnsi" w:hAnsiTheme="majorHAnsi" w:cs="Times New Roman"/>
                    <w:sz w:val="20"/>
                    <w:szCs w:val="20"/>
                    <w:lang w:bidi="he-IL"/>
                  </w:rPr>
                </w:pPr>
                <w:proofErr w:type="gramStart"/>
                <w:r>
                  <w:rPr>
                    <w:rFonts w:asciiTheme="majorHAnsi" w:hAnsiTheme="majorHAnsi" w:cs="Times New Roman"/>
                    <w:sz w:val="20"/>
                    <w:szCs w:val="20"/>
                    <w:lang w:bidi="he-IL"/>
                  </w:rPr>
                  <w:t>and</w:t>
                </w:r>
                <w:proofErr w:type="gramEnd"/>
                <w:r>
                  <w:rPr>
                    <w:rFonts w:asciiTheme="majorHAnsi" w:hAnsiTheme="majorHAnsi" w:cs="Times New Roman"/>
                    <w:sz w:val="20"/>
                    <w:szCs w:val="20"/>
                    <w:lang w:bidi="he-IL"/>
                  </w:rPr>
                  <w:t xml:space="preserve"> when round garden feels thin garden feels round</w:t>
                </w:r>
              </w:p>
              <w:p w:rsidR="009A6102" w:rsidRDefault="009A6102" w:rsidP="009A6102">
                <w:pPr>
                  <w:rPr>
                    <w:rFonts w:asciiTheme="majorHAnsi" w:hAnsiTheme="majorHAnsi" w:cs="Times New Roman"/>
                    <w:sz w:val="20"/>
                    <w:szCs w:val="20"/>
                    <w:lang w:bidi="he-IL"/>
                  </w:rPr>
                </w:pPr>
                <w:proofErr w:type="gramStart"/>
                <w:r>
                  <w:rPr>
                    <w:rFonts w:asciiTheme="majorHAnsi" w:hAnsiTheme="majorHAnsi" w:cs="Times New Roman"/>
                    <w:sz w:val="20"/>
                    <w:szCs w:val="20"/>
                    <w:lang w:bidi="he-IL"/>
                  </w:rPr>
                  <w:t>and</w:t>
                </w:r>
                <w:proofErr w:type="gramEnd"/>
                <w:r>
                  <w:rPr>
                    <w:rFonts w:asciiTheme="majorHAnsi" w:hAnsiTheme="majorHAnsi" w:cs="Times New Roman"/>
                    <w:sz w:val="20"/>
                    <w:szCs w:val="20"/>
                    <w:lang w:bidi="he-IL"/>
                  </w:rPr>
                  <w:t xml:space="preserve"> when think garden feels round garden feels think…</w:t>
                </w:r>
                <w:r>
                  <w:rPr>
                    <w:rStyle w:val="EndnoteReference"/>
                    <w:rFonts w:asciiTheme="majorHAnsi" w:hAnsiTheme="majorHAnsi" w:cs="Times New Roman"/>
                    <w:sz w:val="20"/>
                    <w:szCs w:val="20"/>
                    <w:lang w:bidi="he-IL"/>
                  </w:rPr>
                  <w:endnoteReference w:id="1"/>
                </w:r>
                <w:r>
                  <w:rPr>
                    <w:rFonts w:asciiTheme="majorHAnsi" w:hAnsiTheme="majorHAnsi" w:cs="Times New Roman"/>
                    <w:sz w:val="20"/>
                    <w:szCs w:val="20"/>
                    <w:lang w:bidi="he-IL"/>
                  </w:rPr>
                  <w:t xml:space="preserve"> </w:t>
                </w:r>
              </w:p>
              <w:p w:rsidR="009A6102" w:rsidRPr="00FC5690" w:rsidRDefault="009A6102" w:rsidP="009A6102">
                <w:pPr>
                  <w:rPr>
                    <w:rFonts w:asciiTheme="majorHAnsi" w:hAnsiTheme="majorHAnsi" w:cs="Times New Roman"/>
                    <w:sz w:val="20"/>
                    <w:szCs w:val="20"/>
                    <w:lang w:bidi="he-IL"/>
                  </w:rPr>
                </w:pPr>
              </w:p>
              <w:p w:rsidR="009A6102" w:rsidRDefault="009A6102" w:rsidP="009A6102">
                <w:pPr>
                  <w:rPr>
                    <w:rFonts w:asciiTheme="majorHAnsi" w:hAnsiTheme="majorHAnsi" w:cs="Times New Roman"/>
                    <w:sz w:val="20"/>
                    <w:szCs w:val="20"/>
                    <w:lang w:bidi="he-IL"/>
                  </w:rPr>
                </w:pPr>
                <w:r w:rsidRPr="00FC5690">
                  <w:rPr>
                    <w:rFonts w:asciiTheme="majorHAnsi" w:hAnsiTheme="majorHAnsi" w:cs="Times New Roman"/>
                    <w:sz w:val="20"/>
                    <w:szCs w:val="20"/>
                    <w:lang w:bidi="he-IL"/>
                  </w:rPr>
                  <w:t xml:space="preserve">Many of the poems of </w:t>
                </w:r>
                <w:proofErr w:type="spellStart"/>
                <w:r w:rsidRPr="00FC5690">
                  <w:rPr>
                    <w:rFonts w:asciiTheme="majorHAnsi" w:hAnsiTheme="majorHAnsi" w:cs="Times New Roman"/>
                    <w:i/>
                    <w:sz w:val="20"/>
                    <w:szCs w:val="20"/>
                    <w:lang w:bidi="he-IL"/>
                  </w:rPr>
                  <w:t>Devarim</w:t>
                </w:r>
                <w:proofErr w:type="spellEnd"/>
                <w:r w:rsidRPr="00FC5690">
                  <w:rPr>
                    <w:rFonts w:asciiTheme="majorHAnsi" w:hAnsiTheme="majorHAnsi" w:cs="Times New Roman"/>
                    <w:sz w:val="20"/>
                    <w:szCs w:val="20"/>
                    <w:lang w:bidi="he-IL"/>
                  </w:rPr>
                  <w:t xml:space="preserve"> and </w:t>
                </w:r>
                <w:proofErr w:type="spellStart"/>
                <w:r w:rsidRPr="00FC5690">
                  <w:rPr>
                    <w:rFonts w:asciiTheme="majorHAnsi" w:hAnsiTheme="majorHAnsi" w:cs="Times New Roman"/>
                    <w:i/>
                    <w:sz w:val="20"/>
                    <w:szCs w:val="20"/>
                    <w:lang w:bidi="he-IL"/>
                  </w:rPr>
                  <w:t>Shney</w:t>
                </w:r>
                <w:proofErr w:type="spellEnd"/>
                <w:r w:rsidRPr="00FC5690">
                  <w:rPr>
                    <w:rFonts w:asciiTheme="majorHAnsi" w:hAnsiTheme="majorHAnsi" w:cs="Times New Roman"/>
                    <w:i/>
                    <w:sz w:val="20"/>
                    <w:szCs w:val="20"/>
                    <w:lang w:bidi="he-IL"/>
                  </w:rPr>
                  <w:t xml:space="preserve"> </w:t>
                </w:r>
                <w:proofErr w:type="spellStart"/>
                <w:r w:rsidRPr="00FC5690">
                  <w:rPr>
                    <w:rFonts w:asciiTheme="majorHAnsi" w:hAnsiTheme="majorHAnsi" w:cs="Times New Roman"/>
                    <w:i/>
                    <w:sz w:val="20"/>
                    <w:szCs w:val="20"/>
                    <w:lang w:bidi="he-IL"/>
                  </w:rPr>
                  <w:t>Ganim</w:t>
                </w:r>
                <w:proofErr w:type="spellEnd"/>
                <w:r w:rsidRPr="00FC5690">
                  <w:rPr>
                    <w:rFonts w:asciiTheme="majorHAnsi" w:hAnsiTheme="majorHAnsi" w:cs="Times New Roman"/>
                    <w:sz w:val="20"/>
                    <w:szCs w:val="20"/>
                    <w:lang w:bidi="he-IL"/>
                  </w:rPr>
                  <w:t xml:space="preserve"> became canonical in Hebrew poetry; however, Wallach gained her full status as a leading Hebrew poet only in the late 1970s. In 1976 a third, more comprehensive collection of her poetry appeared. This included poems from her previous books and a selection of new poems. </w:t>
                </w:r>
              </w:p>
              <w:p w:rsidR="009A6102" w:rsidRPr="00FC5690" w:rsidRDefault="009A6102" w:rsidP="009A6102">
                <w:pPr>
                  <w:rPr>
                    <w:rFonts w:asciiTheme="majorHAnsi" w:hAnsiTheme="majorHAnsi" w:cs="Times New Roman"/>
                    <w:sz w:val="20"/>
                    <w:szCs w:val="20"/>
                    <w:lang w:bidi="he-IL"/>
                  </w:rPr>
                </w:pPr>
              </w:p>
              <w:p w:rsidR="009A6102" w:rsidRPr="00FC5690" w:rsidRDefault="009A6102" w:rsidP="009A6102">
                <w:pPr>
                  <w:rPr>
                    <w:rFonts w:asciiTheme="majorHAnsi" w:eastAsia="Times New Roman" w:hAnsiTheme="majorHAnsi" w:cs="Times New Roman"/>
                    <w:sz w:val="20"/>
                    <w:szCs w:val="20"/>
                  </w:rPr>
                </w:pPr>
                <w:r w:rsidRPr="00FC5690">
                  <w:rPr>
                    <w:rFonts w:asciiTheme="majorHAnsi" w:hAnsiTheme="majorHAnsi" w:cs="Times New Roman"/>
                    <w:sz w:val="20"/>
                    <w:szCs w:val="20"/>
                    <w:lang w:bidi="he-IL"/>
                  </w:rPr>
                  <w:t xml:space="preserve">Three more books of her poetry appeared in the 1980s:  </w:t>
                </w:r>
                <w:r w:rsidRPr="00FC5690">
                  <w:rPr>
                    <w:rFonts w:asciiTheme="majorHAnsi" w:hAnsiTheme="majorHAnsi" w:cs="Times New Roman"/>
                    <w:i/>
                    <w:sz w:val="20"/>
                    <w:szCs w:val="20"/>
                    <w:lang w:bidi="he-IL"/>
                  </w:rPr>
                  <w:t>Or Pere</w:t>
                </w:r>
                <w:r w:rsidRPr="00FC5690">
                  <w:rPr>
                    <w:rFonts w:asciiTheme="majorHAnsi" w:hAnsiTheme="majorHAnsi" w:cs="Times New Roman"/>
                    <w:sz w:val="20"/>
                    <w:szCs w:val="20"/>
                    <w:lang w:bidi="he-IL"/>
                  </w:rPr>
                  <w:t xml:space="preserve"> (“A Wild Light,” 1983); </w:t>
                </w:r>
                <w:proofErr w:type="spellStart"/>
                <w:r w:rsidRPr="00FC5690">
                  <w:rPr>
                    <w:rFonts w:asciiTheme="majorHAnsi" w:hAnsiTheme="majorHAnsi" w:cs="Times New Roman"/>
                    <w:i/>
                    <w:sz w:val="20"/>
                    <w:szCs w:val="20"/>
                    <w:lang w:bidi="he-IL"/>
                  </w:rPr>
                  <w:t>Tsurot</w:t>
                </w:r>
                <w:proofErr w:type="spellEnd"/>
                <w:r w:rsidRPr="00FC5690">
                  <w:rPr>
                    <w:rFonts w:asciiTheme="majorHAnsi" w:hAnsiTheme="majorHAnsi" w:cs="Times New Roman"/>
                    <w:i/>
                    <w:sz w:val="20"/>
                    <w:szCs w:val="20"/>
                    <w:lang w:bidi="he-IL"/>
                  </w:rPr>
                  <w:t xml:space="preserve"> </w:t>
                </w:r>
                <w:r w:rsidRPr="00FC5690">
                  <w:rPr>
                    <w:rFonts w:asciiTheme="majorHAnsi" w:hAnsiTheme="majorHAnsi" w:cs="Times New Roman"/>
                    <w:sz w:val="20"/>
                    <w:szCs w:val="20"/>
                    <w:lang w:bidi="he-IL"/>
                  </w:rPr>
                  <w:t xml:space="preserve">(“Forms,” 1985); and </w:t>
                </w:r>
                <w:proofErr w:type="spellStart"/>
                <w:r w:rsidRPr="002375C6">
                  <w:rPr>
                    <w:rFonts w:asciiTheme="majorHAnsi" w:hAnsiTheme="majorHAnsi" w:cs="Times New Roman"/>
                    <w:i/>
                    <w:sz w:val="20"/>
                    <w:szCs w:val="20"/>
                    <w:lang w:bidi="he-IL"/>
                  </w:rPr>
                  <w:t>Mofa</w:t>
                </w:r>
                <w:proofErr w:type="spellEnd"/>
                <w:r w:rsidRPr="00FC5690">
                  <w:rPr>
                    <w:rFonts w:asciiTheme="majorHAnsi" w:hAnsiTheme="majorHAnsi" w:cs="Times New Roman"/>
                    <w:sz w:val="20"/>
                    <w:szCs w:val="20"/>
                    <w:lang w:bidi="he-IL"/>
                  </w:rPr>
                  <w:t xml:space="preserve"> (</w:t>
                </w:r>
                <w:r>
                  <w:rPr>
                    <w:rFonts w:asciiTheme="majorHAnsi" w:hAnsiTheme="majorHAnsi" w:cs="Times New Roman"/>
                    <w:sz w:val="20"/>
                    <w:szCs w:val="20"/>
                    <w:lang w:bidi="he-IL"/>
                  </w:rPr>
                  <w:t>“</w:t>
                </w:r>
                <w:r w:rsidRPr="002375C6">
                  <w:rPr>
                    <w:rFonts w:asciiTheme="majorHAnsi" w:hAnsiTheme="majorHAnsi" w:cs="Times New Roman"/>
                    <w:sz w:val="20"/>
                    <w:szCs w:val="20"/>
                    <w:lang w:bidi="he-IL"/>
                  </w:rPr>
                  <w:t>Appearance</w:t>
                </w:r>
                <w:r>
                  <w:rPr>
                    <w:rFonts w:asciiTheme="majorHAnsi" w:hAnsiTheme="majorHAnsi" w:cs="Times New Roman"/>
                    <w:sz w:val="20"/>
                    <w:szCs w:val="20"/>
                    <w:lang w:bidi="he-IL"/>
                  </w:rPr>
                  <w:t>”</w:t>
                </w:r>
                <w:r>
                  <w:rPr>
                    <w:rFonts w:asciiTheme="majorHAnsi" w:hAnsiTheme="majorHAnsi" w:cs="Times New Roman"/>
                    <w:i/>
                    <w:sz w:val="20"/>
                    <w:szCs w:val="20"/>
                    <w:lang w:bidi="he-IL"/>
                  </w:rPr>
                  <w:t xml:space="preserve"> </w:t>
                </w:r>
                <w:r>
                  <w:rPr>
                    <w:rFonts w:asciiTheme="majorHAnsi" w:hAnsiTheme="majorHAnsi" w:cs="Times New Roman"/>
                    <w:sz w:val="20"/>
                    <w:szCs w:val="20"/>
                    <w:lang w:bidi="he-IL"/>
                  </w:rPr>
                  <w:t>or “Performance,”</w:t>
                </w:r>
                <w:r w:rsidRPr="00FC5690">
                  <w:rPr>
                    <w:rFonts w:asciiTheme="majorHAnsi" w:hAnsiTheme="majorHAnsi" w:cs="Times New Roman"/>
                    <w:sz w:val="20"/>
                    <w:szCs w:val="20"/>
                    <w:lang w:bidi="he-IL"/>
                  </w:rPr>
                  <w:t xml:space="preserve"> 1985), which </w:t>
                </w:r>
                <w:proofErr w:type="gramStart"/>
                <w:r w:rsidRPr="00FC5690">
                  <w:rPr>
                    <w:rFonts w:asciiTheme="majorHAnsi" w:hAnsiTheme="majorHAnsi" w:cs="Times New Roman"/>
                    <w:sz w:val="20"/>
                    <w:szCs w:val="20"/>
                    <w:lang w:bidi="he-IL"/>
                  </w:rPr>
                  <w:t>was</w:t>
                </w:r>
                <w:proofErr w:type="gramEnd"/>
                <w:r w:rsidRPr="00FC5690">
                  <w:rPr>
                    <w:rFonts w:asciiTheme="majorHAnsi" w:hAnsiTheme="majorHAnsi" w:cs="Times New Roman"/>
                    <w:sz w:val="20"/>
                    <w:szCs w:val="20"/>
                    <w:lang w:bidi="he-IL"/>
                  </w:rPr>
                  <w:t xml:space="preserve"> published after her death. One finds in these books a huge variety of poetic forms: long poems (</w:t>
                </w:r>
                <w:proofErr w:type="spellStart"/>
                <w:r w:rsidRPr="00FC5690">
                  <w:rPr>
                    <w:rFonts w:asciiTheme="majorHAnsi" w:hAnsiTheme="majorHAnsi" w:cs="Times New Roman"/>
                    <w:sz w:val="20"/>
                    <w:szCs w:val="20"/>
                    <w:lang w:bidi="he-IL"/>
                  </w:rPr>
                  <w:t>poemas</w:t>
                </w:r>
                <w:proofErr w:type="spellEnd"/>
                <w:r w:rsidRPr="00FC5690">
                  <w:rPr>
                    <w:rFonts w:asciiTheme="majorHAnsi" w:hAnsiTheme="majorHAnsi" w:cs="Times New Roman"/>
                    <w:sz w:val="20"/>
                    <w:szCs w:val="20"/>
                    <w:lang w:bidi="he-IL"/>
                  </w:rPr>
                  <w:t xml:space="preserve">), </w:t>
                </w:r>
                <w:r w:rsidRPr="00FC5690">
                  <w:rPr>
                    <w:rFonts w:asciiTheme="majorHAnsi" w:eastAsia="Times New Roman" w:hAnsiTheme="majorHAnsi" w:cs="Times New Roman"/>
                    <w:sz w:val="20"/>
                    <w:szCs w:val="20"/>
                  </w:rPr>
                  <w:t>sequences</w:t>
                </w:r>
                <w:r w:rsidRPr="00FC5690">
                  <w:rPr>
                    <w:rFonts w:asciiTheme="majorHAnsi" w:eastAsia="Times New Roman" w:hAnsiTheme="majorHAnsi" w:cs="Times New Roman"/>
                    <w:sz w:val="20"/>
                    <w:szCs w:val="20"/>
                    <w:lang w:bidi="he-IL"/>
                  </w:rPr>
                  <w:t xml:space="preserve"> of theatrical-thematic and associative poems. The impression these poems leave is of an automatic writing, an uncontrolled ecstatic c</w:t>
                </w:r>
                <w:r w:rsidRPr="00FC5690">
                  <w:rPr>
                    <w:rFonts w:asciiTheme="majorHAnsi" w:eastAsia="Times New Roman" w:hAnsiTheme="majorHAnsi" w:cs="Times New Roman"/>
                    <w:sz w:val="20"/>
                    <w:szCs w:val="20"/>
                  </w:rPr>
                  <w:t xml:space="preserve">oncatenation of ideas, words and emotions. Many poems include scientific, philosophic and religious vocabulary. In the 1980s, Wallach’s poetry becomes more </w:t>
                </w:r>
                <w:proofErr w:type="spellStart"/>
                <w:r w:rsidRPr="00FC5690">
                  <w:rPr>
                    <w:rFonts w:asciiTheme="majorHAnsi" w:eastAsia="Times New Roman" w:hAnsiTheme="majorHAnsi" w:cs="Times New Roman"/>
                    <w:sz w:val="20"/>
                    <w:szCs w:val="20"/>
                  </w:rPr>
                  <w:t>performative</w:t>
                </w:r>
                <w:proofErr w:type="spellEnd"/>
                <w:r w:rsidRPr="00FC5690">
                  <w:rPr>
                    <w:rFonts w:asciiTheme="majorHAnsi" w:eastAsia="Times New Roman" w:hAnsiTheme="majorHAnsi" w:cs="Times New Roman"/>
                    <w:sz w:val="20"/>
                    <w:szCs w:val="20"/>
                  </w:rPr>
                  <w:t xml:space="preserve"> in comparison with its previous </w:t>
                </w:r>
                <w:proofErr w:type="spellStart"/>
                <w:r w:rsidRPr="00FC5690">
                  <w:rPr>
                    <w:rFonts w:asciiTheme="majorHAnsi" w:eastAsia="Times New Roman" w:hAnsiTheme="majorHAnsi" w:cs="Times New Roman"/>
                    <w:sz w:val="20"/>
                    <w:szCs w:val="20"/>
                  </w:rPr>
                  <w:t>fairytale</w:t>
                </w:r>
                <w:proofErr w:type="spellEnd"/>
                <w:r w:rsidRPr="00FC5690">
                  <w:rPr>
                    <w:rFonts w:asciiTheme="majorHAnsi" w:eastAsia="Times New Roman" w:hAnsiTheme="majorHAnsi" w:cs="Times New Roman"/>
                    <w:sz w:val="20"/>
                    <w:szCs w:val="20"/>
                  </w:rPr>
                  <w:t xml:space="preserve"> nature.  </w:t>
                </w:r>
              </w:p>
              <w:p w:rsidR="009A6102" w:rsidRDefault="009A6102" w:rsidP="009A6102">
                <w:pPr>
                  <w:rPr>
                    <w:rFonts w:asciiTheme="majorHAnsi" w:eastAsia="Times New Roman" w:hAnsiTheme="majorHAnsi" w:cs="Times New Roman"/>
                    <w:sz w:val="20"/>
                    <w:szCs w:val="20"/>
                    <w:lang w:bidi="he-IL"/>
                  </w:rPr>
                </w:pPr>
                <w:r w:rsidRPr="00FC5690">
                  <w:rPr>
                    <w:rFonts w:asciiTheme="majorHAnsi" w:eastAsia="Times New Roman" w:hAnsiTheme="majorHAnsi" w:cs="Times New Roman"/>
                    <w:sz w:val="20"/>
                    <w:szCs w:val="20"/>
                    <w:lang w:bidi="he-IL"/>
                  </w:rPr>
                  <w:t>In her last years,</w:t>
                </w:r>
              </w:p>
              <w:p w:rsidR="009A6102" w:rsidRDefault="009A6102" w:rsidP="009A6102">
                <w:pPr>
                  <w:rPr>
                    <w:rFonts w:asciiTheme="majorHAnsi" w:eastAsia="Times New Roman" w:hAnsiTheme="majorHAnsi" w:cs="Times New Roman"/>
                    <w:sz w:val="20"/>
                    <w:szCs w:val="20"/>
                    <w:lang w:bidi="he-IL"/>
                  </w:rPr>
                </w:pPr>
              </w:p>
              <w:p w:rsidR="009A6102" w:rsidRDefault="009A6102" w:rsidP="009A6102">
                <w:pPr>
                  <w:rPr>
                    <w:rFonts w:asciiTheme="majorHAnsi" w:eastAsia="Times New Roman" w:hAnsiTheme="majorHAnsi" w:cs="Times New Roman"/>
                    <w:sz w:val="20"/>
                    <w:szCs w:val="20"/>
                    <w:lang w:bidi="he-IL"/>
                  </w:rPr>
                </w:pPr>
                <w:r w:rsidRPr="00FC5690">
                  <w:rPr>
                    <w:rFonts w:asciiTheme="majorHAnsi" w:eastAsia="Times New Roman" w:hAnsiTheme="majorHAnsi" w:cs="Times New Roman"/>
                    <w:sz w:val="20"/>
                    <w:szCs w:val="20"/>
                    <w:lang w:bidi="he-IL"/>
                  </w:rPr>
                  <w:t>Wallach fought against the Israeli literary establishment for recognition and accept</w:t>
                </w:r>
                <w:r>
                  <w:rPr>
                    <w:rFonts w:asciiTheme="majorHAnsi" w:eastAsia="Times New Roman" w:hAnsiTheme="majorHAnsi" w:cs="Times New Roman"/>
                    <w:sz w:val="20"/>
                    <w:szCs w:val="20"/>
                    <w:lang w:bidi="he-IL"/>
                  </w:rPr>
                  <w:t xml:space="preserve">ance of the experimental unites </w:t>
                </w:r>
                <w:r w:rsidRPr="00FC5690">
                  <w:rPr>
                    <w:rFonts w:asciiTheme="majorHAnsi" w:eastAsia="Times New Roman" w:hAnsiTheme="majorHAnsi" w:cs="Times New Roman"/>
                    <w:sz w:val="20"/>
                    <w:szCs w:val="20"/>
                    <w:lang w:bidi="he-IL"/>
                  </w:rPr>
                  <w:t>in her poetry. At the same time, she became a sort of a cultural hero, representing for many Israelis the “counter culture” of the 1960s, which fought for freedom from various limitations on one’s lifestyle including sex, social norms, and the burden of the daily routine. The intensive</w:t>
                </w:r>
                <w:r>
                  <w:rPr>
                    <w:rFonts w:asciiTheme="majorHAnsi" w:eastAsia="Times New Roman" w:hAnsiTheme="majorHAnsi" w:cs="Times New Roman"/>
                    <w:sz w:val="20"/>
                    <w:szCs w:val="20"/>
                    <w:lang w:bidi="he-IL"/>
                  </w:rPr>
                  <w:t>,</w:t>
                </w:r>
                <w:r w:rsidRPr="00FC5690">
                  <w:rPr>
                    <w:rFonts w:asciiTheme="majorHAnsi" w:eastAsia="Times New Roman" w:hAnsiTheme="majorHAnsi" w:cs="Times New Roman"/>
                    <w:sz w:val="20"/>
                    <w:szCs w:val="20"/>
                    <w:lang w:bidi="he-IL"/>
                  </w:rPr>
                  <w:t xml:space="preserve"> dark erotic energy of her figure and work became associated with an affinity between poetic beauty, demonic desires, and insanity. Her 1982 poem “</w:t>
                </w:r>
                <w:proofErr w:type="spellStart"/>
                <w:r w:rsidRPr="00FC5690">
                  <w:rPr>
                    <w:rFonts w:asciiTheme="majorHAnsi" w:eastAsia="Times New Roman" w:hAnsiTheme="majorHAnsi" w:cs="Times New Roman"/>
                    <w:sz w:val="20"/>
                    <w:szCs w:val="20"/>
                    <w:lang w:bidi="he-IL"/>
                  </w:rPr>
                  <w:t>Tefilin</w:t>
                </w:r>
                <w:proofErr w:type="spellEnd"/>
                <w:r>
                  <w:rPr>
                    <w:rFonts w:asciiTheme="majorHAnsi" w:eastAsia="Times New Roman" w:hAnsiTheme="majorHAnsi" w:cs="Times New Roman"/>
                    <w:sz w:val="20"/>
                    <w:szCs w:val="20"/>
                    <w:lang w:bidi="he-IL"/>
                  </w:rPr>
                  <w:t>,</w:t>
                </w:r>
                <w:r w:rsidRPr="00FC5690">
                  <w:rPr>
                    <w:rFonts w:asciiTheme="majorHAnsi" w:eastAsia="Times New Roman" w:hAnsiTheme="majorHAnsi" w:cs="Times New Roman"/>
                    <w:sz w:val="20"/>
                    <w:szCs w:val="20"/>
                    <w:lang w:bidi="he-IL"/>
                  </w:rPr>
                  <w:t>” for example</w:t>
                </w:r>
                <w:r>
                  <w:rPr>
                    <w:rFonts w:asciiTheme="majorHAnsi" w:eastAsia="Times New Roman" w:hAnsiTheme="majorHAnsi" w:cs="Times New Roman"/>
                    <w:sz w:val="20"/>
                    <w:szCs w:val="20"/>
                    <w:lang w:bidi="he-IL"/>
                  </w:rPr>
                  <w:t>,</w:t>
                </w:r>
                <w:r w:rsidRPr="00FC5690">
                  <w:rPr>
                    <w:rFonts w:asciiTheme="majorHAnsi" w:eastAsia="Times New Roman" w:hAnsiTheme="majorHAnsi" w:cs="Times New Roman"/>
                    <w:sz w:val="20"/>
                    <w:szCs w:val="20"/>
                    <w:lang w:bidi="he-IL"/>
                  </w:rPr>
                  <w:t xml:space="preserve"> triggered a public scandal, a condemnation </w:t>
                </w:r>
                <w:r>
                  <w:rPr>
                    <w:rFonts w:asciiTheme="majorHAnsi" w:eastAsia="Times New Roman" w:hAnsiTheme="majorHAnsi" w:cs="Times New Roman"/>
                    <w:sz w:val="20"/>
                    <w:szCs w:val="20"/>
                    <w:lang w:bidi="he-IL"/>
                  </w:rPr>
                  <w:t>from</w:t>
                </w:r>
                <w:r w:rsidRPr="00FC5690">
                  <w:rPr>
                    <w:rFonts w:asciiTheme="majorHAnsi" w:eastAsia="Times New Roman" w:hAnsiTheme="majorHAnsi" w:cs="Times New Roman"/>
                    <w:sz w:val="20"/>
                    <w:szCs w:val="20"/>
                    <w:lang w:bidi="he-IL"/>
                  </w:rPr>
                  <w:t xml:space="preserve"> the </w:t>
                </w:r>
                <w:r>
                  <w:rPr>
                    <w:rFonts w:asciiTheme="majorHAnsi" w:eastAsia="Times New Roman" w:hAnsiTheme="majorHAnsi" w:cs="Times New Roman"/>
                    <w:sz w:val="20"/>
                    <w:szCs w:val="20"/>
                    <w:lang w:bidi="he-IL"/>
                  </w:rPr>
                  <w:t xml:space="preserve">Israeli </w:t>
                </w:r>
                <w:proofErr w:type="spellStart"/>
                <w:r>
                  <w:rPr>
                    <w:rFonts w:asciiTheme="majorHAnsi" w:eastAsia="Times New Roman" w:hAnsiTheme="majorHAnsi" w:cs="Times New Roman"/>
                    <w:sz w:val="20"/>
                    <w:szCs w:val="20"/>
                    <w:lang w:bidi="he-IL"/>
                  </w:rPr>
                  <w:t>Parlament</w:t>
                </w:r>
                <w:proofErr w:type="spellEnd"/>
                <w:r>
                  <w:rPr>
                    <w:rFonts w:asciiTheme="majorHAnsi" w:eastAsia="Times New Roman" w:hAnsiTheme="majorHAnsi" w:cs="Times New Roman"/>
                    <w:sz w:val="20"/>
                    <w:szCs w:val="20"/>
                    <w:lang w:bidi="he-IL"/>
                  </w:rPr>
                  <w:t xml:space="preserve"> (</w:t>
                </w:r>
                <w:proofErr w:type="spellStart"/>
                <w:r w:rsidRPr="00FC5690">
                  <w:rPr>
                    <w:rFonts w:asciiTheme="majorHAnsi" w:eastAsia="Times New Roman" w:hAnsiTheme="majorHAnsi" w:cs="Times New Roman"/>
                    <w:sz w:val="20"/>
                    <w:szCs w:val="20"/>
                    <w:lang w:bidi="he-IL"/>
                  </w:rPr>
                  <w:t>Kneset</w:t>
                </w:r>
                <w:proofErr w:type="spellEnd"/>
                <w:r>
                  <w:rPr>
                    <w:rFonts w:asciiTheme="majorHAnsi" w:eastAsia="Times New Roman" w:hAnsiTheme="majorHAnsi" w:cs="Times New Roman"/>
                    <w:sz w:val="20"/>
                    <w:szCs w:val="20"/>
                    <w:lang w:bidi="he-IL"/>
                  </w:rPr>
                  <w:t>)</w:t>
                </w:r>
                <w:r w:rsidRPr="00FC5690">
                  <w:rPr>
                    <w:rFonts w:asciiTheme="majorHAnsi" w:eastAsia="Times New Roman" w:hAnsiTheme="majorHAnsi" w:cs="Times New Roman"/>
                    <w:sz w:val="20"/>
                    <w:szCs w:val="20"/>
                    <w:lang w:bidi="he-IL"/>
                  </w:rPr>
                  <w:t xml:space="preserve">, and a wide polemic discussion about the boundaries of poetic expression. The poem ends with the following lines: </w:t>
                </w:r>
              </w:p>
              <w:p w:rsidR="009A6102" w:rsidRPr="00FC5690" w:rsidRDefault="009A6102" w:rsidP="009A6102">
                <w:pPr>
                  <w:rPr>
                    <w:rFonts w:asciiTheme="majorHAnsi" w:eastAsia="Times New Roman" w:hAnsiTheme="majorHAnsi" w:cs="Times New Roman"/>
                    <w:sz w:val="20"/>
                    <w:szCs w:val="20"/>
                    <w:lang w:bidi="he-IL"/>
                  </w:rPr>
                </w:pPr>
              </w:p>
              <w:p w:rsidR="009A6102" w:rsidRDefault="009A6102" w:rsidP="009A6102">
                <w:pPr>
                  <w:rPr>
                    <w:rFonts w:asciiTheme="majorHAnsi" w:eastAsia="Times New Roman" w:hAnsiTheme="majorHAnsi" w:cs="Times New Roman"/>
                    <w:sz w:val="20"/>
                    <w:szCs w:val="20"/>
                    <w:lang w:bidi="he-IL"/>
                  </w:rPr>
                </w:pPr>
                <w:r>
                  <w:rPr>
                    <w:rFonts w:asciiTheme="majorHAnsi" w:eastAsia="Times New Roman" w:hAnsiTheme="majorHAnsi" w:cs="Times New Roman"/>
                    <w:sz w:val="20"/>
                    <w:szCs w:val="20"/>
                    <w:lang w:bidi="he-IL"/>
                  </w:rPr>
                  <w:t xml:space="preserve">I’ll pull and I’ll pull </w:t>
                </w:r>
              </w:p>
              <w:p w:rsidR="009A6102" w:rsidRDefault="009A6102" w:rsidP="009A6102">
                <w:pPr>
                  <w:rPr>
                    <w:rFonts w:asciiTheme="majorHAnsi" w:eastAsia="Times New Roman" w:hAnsiTheme="majorHAnsi" w:cs="Times New Roman"/>
                    <w:sz w:val="20"/>
                    <w:szCs w:val="20"/>
                    <w:lang w:bidi="he-IL"/>
                  </w:rPr>
                </w:pPr>
                <w:proofErr w:type="gramStart"/>
                <w:r>
                  <w:rPr>
                    <w:rFonts w:asciiTheme="majorHAnsi" w:eastAsia="Times New Roman" w:hAnsiTheme="majorHAnsi" w:cs="Times New Roman"/>
                    <w:sz w:val="20"/>
                    <w:szCs w:val="20"/>
                    <w:lang w:bidi="he-IL"/>
                  </w:rPr>
                  <w:t>till</w:t>
                </w:r>
                <w:proofErr w:type="gramEnd"/>
                <w:r>
                  <w:rPr>
                    <w:rFonts w:asciiTheme="majorHAnsi" w:eastAsia="Times New Roman" w:hAnsiTheme="majorHAnsi" w:cs="Times New Roman"/>
                    <w:sz w:val="20"/>
                    <w:szCs w:val="20"/>
                    <w:lang w:bidi="he-IL"/>
                  </w:rPr>
                  <w:t xml:space="preserve"> your soul leaves you</w:t>
                </w:r>
              </w:p>
              <w:p w:rsidR="009A6102" w:rsidRDefault="009A6102" w:rsidP="009A6102">
                <w:pPr>
                  <w:rPr>
                    <w:rFonts w:asciiTheme="majorHAnsi" w:eastAsia="Times New Roman" w:hAnsiTheme="majorHAnsi" w:cs="Times New Roman"/>
                    <w:sz w:val="20"/>
                    <w:szCs w:val="20"/>
                    <w:lang w:bidi="he-IL"/>
                  </w:rPr>
                </w:pPr>
                <w:proofErr w:type="gramStart"/>
                <w:r>
                  <w:rPr>
                    <w:rFonts w:asciiTheme="majorHAnsi" w:eastAsia="Times New Roman" w:hAnsiTheme="majorHAnsi" w:cs="Times New Roman"/>
                    <w:sz w:val="20"/>
                    <w:szCs w:val="20"/>
                    <w:lang w:bidi="he-IL"/>
                  </w:rPr>
                  <w:t>till</w:t>
                </w:r>
                <w:proofErr w:type="gramEnd"/>
                <w:r>
                  <w:rPr>
                    <w:rFonts w:asciiTheme="majorHAnsi" w:eastAsia="Times New Roman" w:hAnsiTheme="majorHAnsi" w:cs="Times New Roman"/>
                    <w:sz w:val="20"/>
                    <w:szCs w:val="20"/>
                    <w:lang w:bidi="he-IL"/>
                  </w:rPr>
                  <w:t xml:space="preserve"> I choke you</w:t>
                </w:r>
              </w:p>
              <w:p w:rsidR="009A6102" w:rsidRDefault="009A6102" w:rsidP="009A6102">
                <w:pPr>
                  <w:rPr>
                    <w:rFonts w:asciiTheme="majorHAnsi" w:eastAsia="Times New Roman" w:hAnsiTheme="majorHAnsi" w:cs="Times New Roman"/>
                    <w:sz w:val="20"/>
                    <w:szCs w:val="20"/>
                    <w:lang w:bidi="he-IL"/>
                  </w:rPr>
                </w:pPr>
                <w:proofErr w:type="gramStart"/>
                <w:r>
                  <w:rPr>
                    <w:rFonts w:asciiTheme="majorHAnsi" w:eastAsia="Times New Roman" w:hAnsiTheme="majorHAnsi" w:cs="Times New Roman"/>
                    <w:sz w:val="20"/>
                    <w:szCs w:val="20"/>
                    <w:lang w:bidi="he-IL"/>
                  </w:rPr>
                  <w:t>completely</w:t>
                </w:r>
                <w:proofErr w:type="gramEnd"/>
                <w:r>
                  <w:rPr>
                    <w:rFonts w:asciiTheme="majorHAnsi" w:eastAsia="Times New Roman" w:hAnsiTheme="majorHAnsi" w:cs="Times New Roman"/>
                    <w:sz w:val="20"/>
                    <w:szCs w:val="20"/>
                    <w:lang w:bidi="he-IL"/>
                  </w:rPr>
                  <w:t xml:space="preserve"> with the </w:t>
                </w:r>
                <w:proofErr w:type="spellStart"/>
                <w:r>
                  <w:rPr>
                    <w:rFonts w:asciiTheme="majorHAnsi" w:eastAsia="Times New Roman" w:hAnsiTheme="majorHAnsi" w:cs="Times New Roman"/>
                    <w:sz w:val="20"/>
                    <w:szCs w:val="20"/>
                    <w:lang w:bidi="he-IL"/>
                  </w:rPr>
                  <w:t>tefillin</w:t>
                </w:r>
                <w:proofErr w:type="spellEnd"/>
              </w:p>
              <w:p w:rsidR="009A6102" w:rsidRDefault="009A6102" w:rsidP="009A6102">
                <w:pPr>
                  <w:rPr>
                    <w:rFonts w:asciiTheme="majorHAnsi" w:eastAsia="Times New Roman" w:hAnsiTheme="majorHAnsi" w:cs="Times New Roman"/>
                    <w:sz w:val="20"/>
                    <w:szCs w:val="20"/>
                    <w:lang w:bidi="he-IL"/>
                  </w:rPr>
                </w:pPr>
                <w:proofErr w:type="gramStart"/>
                <w:r>
                  <w:rPr>
                    <w:rFonts w:asciiTheme="majorHAnsi" w:eastAsia="Times New Roman" w:hAnsiTheme="majorHAnsi" w:cs="Times New Roman"/>
                    <w:sz w:val="20"/>
                    <w:szCs w:val="20"/>
                    <w:lang w:bidi="he-IL"/>
                  </w:rPr>
                  <w:t>that</w:t>
                </w:r>
                <w:proofErr w:type="gramEnd"/>
                <w:r>
                  <w:rPr>
                    <w:rFonts w:asciiTheme="majorHAnsi" w:eastAsia="Times New Roman" w:hAnsiTheme="majorHAnsi" w:cs="Times New Roman"/>
                    <w:sz w:val="20"/>
                    <w:szCs w:val="20"/>
                    <w:lang w:bidi="he-IL"/>
                  </w:rPr>
                  <w:t xml:space="preserve"> stretch the length of the stage</w:t>
                </w:r>
              </w:p>
              <w:p w:rsidR="009A6102" w:rsidRDefault="009A6102" w:rsidP="009A6102">
                <w:pPr>
                  <w:rPr>
                    <w:rFonts w:asciiTheme="majorHAnsi" w:eastAsia="Times New Roman" w:hAnsiTheme="majorHAnsi" w:cs="Times New Roman"/>
                    <w:sz w:val="20"/>
                    <w:szCs w:val="20"/>
                    <w:lang w:bidi="he-IL"/>
                  </w:rPr>
                </w:pPr>
                <w:proofErr w:type="gramStart"/>
                <w:r>
                  <w:rPr>
                    <w:rFonts w:asciiTheme="majorHAnsi" w:eastAsia="Times New Roman" w:hAnsiTheme="majorHAnsi" w:cs="Times New Roman"/>
                    <w:sz w:val="20"/>
                    <w:szCs w:val="20"/>
                    <w:lang w:bidi="he-IL"/>
                  </w:rPr>
                  <w:t>and</w:t>
                </w:r>
                <w:proofErr w:type="gramEnd"/>
                <w:r>
                  <w:rPr>
                    <w:rFonts w:asciiTheme="majorHAnsi" w:eastAsia="Times New Roman" w:hAnsiTheme="majorHAnsi" w:cs="Times New Roman"/>
                    <w:sz w:val="20"/>
                    <w:szCs w:val="20"/>
                    <w:lang w:bidi="he-IL"/>
                  </w:rPr>
                  <w:t xml:space="preserve"> among the stunned crowd.</w:t>
                </w:r>
                <w:r>
                  <w:rPr>
                    <w:rStyle w:val="EndnoteReference"/>
                    <w:rFonts w:asciiTheme="majorHAnsi" w:eastAsia="Times New Roman" w:hAnsiTheme="majorHAnsi" w:cs="Times New Roman"/>
                    <w:sz w:val="20"/>
                    <w:szCs w:val="20"/>
                    <w:lang w:bidi="he-IL"/>
                  </w:rPr>
                  <w:endnoteReference w:id="2"/>
                </w:r>
                <w:r>
                  <w:rPr>
                    <w:rFonts w:asciiTheme="majorHAnsi" w:eastAsia="Times New Roman" w:hAnsiTheme="majorHAnsi" w:cs="Times New Roman"/>
                    <w:sz w:val="20"/>
                    <w:szCs w:val="20"/>
                    <w:lang w:bidi="he-IL"/>
                  </w:rPr>
                  <w:t xml:space="preserve"> </w:t>
                </w:r>
              </w:p>
              <w:p w:rsidR="009A6102" w:rsidRDefault="009A6102" w:rsidP="009A6102">
                <w:pPr>
                  <w:rPr>
                    <w:rFonts w:asciiTheme="majorHAnsi" w:eastAsia="Times New Roman" w:hAnsiTheme="majorHAnsi" w:cs="Times New Roman"/>
                    <w:sz w:val="20"/>
                    <w:szCs w:val="20"/>
                    <w:lang w:bidi="he-IL"/>
                  </w:rPr>
                </w:pPr>
              </w:p>
              <w:p w:rsidR="009A6102" w:rsidRDefault="009A6102" w:rsidP="009A6102">
                <w:pPr>
                  <w:rPr>
                    <w:rFonts w:asciiTheme="majorHAnsi" w:eastAsia="Times New Roman" w:hAnsiTheme="majorHAnsi" w:cs="Times New Roman"/>
                    <w:sz w:val="20"/>
                    <w:szCs w:val="20"/>
                    <w:lang w:bidi="he-IL"/>
                  </w:rPr>
                </w:pPr>
                <w:r w:rsidRPr="00FC5690">
                  <w:rPr>
                    <w:rFonts w:asciiTheme="majorHAnsi" w:eastAsia="Times New Roman" w:hAnsiTheme="majorHAnsi" w:cs="Times New Roman"/>
                    <w:sz w:val="20"/>
                    <w:szCs w:val="20"/>
                    <w:lang w:bidi="he-IL"/>
                  </w:rPr>
                  <w:t xml:space="preserve">Wallach gave many newspaper and TV interviews in the early ‘80s and participated in live concerts following the appearance of an album of her songs that were set to music.  </w:t>
                </w:r>
              </w:p>
              <w:p w:rsidR="009A6102" w:rsidRPr="00FC5690" w:rsidRDefault="009A6102" w:rsidP="009A6102">
                <w:pPr>
                  <w:rPr>
                    <w:rFonts w:asciiTheme="majorHAnsi" w:eastAsia="Times New Roman" w:hAnsiTheme="majorHAnsi" w:cs="Times New Roman"/>
                    <w:sz w:val="20"/>
                    <w:szCs w:val="20"/>
                    <w:lang w:bidi="he-IL"/>
                  </w:rPr>
                </w:pPr>
              </w:p>
              <w:p w:rsidR="009A6102" w:rsidRDefault="009A6102" w:rsidP="009A6102">
                <w:pPr>
                  <w:rPr>
                    <w:rFonts w:asciiTheme="majorHAnsi" w:eastAsia="Times New Roman" w:hAnsiTheme="majorHAnsi" w:cs="Times New Roman"/>
                    <w:sz w:val="20"/>
                    <w:szCs w:val="20"/>
                    <w:lang w:bidi="he-IL"/>
                  </w:rPr>
                </w:pPr>
                <w:r w:rsidRPr="00FC5690">
                  <w:rPr>
                    <w:rFonts w:asciiTheme="majorHAnsi" w:eastAsia="Times New Roman" w:hAnsiTheme="majorHAnsi" w:cs="Times New Roman"/>
                    <w:sz w:val="20"/>
                    <w:szCs w:val="20"/>
                    <w:lang w:bidi="he-IL"/>
                  </w:rPr>
                  <w:t>She died of cancer in 1985 in the age of 41. Posthumously her work became the focus of numerous scholarly articles and books, many of which concluded that she played a crucial role in shaping Hebrew poetry in general and the poetry of Hebrew women in particular. She was described as the herald of the post-modern Israeli poetic form and even the “New Age”</w:t>
                </w:r>
                <w:r>
                  <w:rPr>
                    <w:rFonts w:asciiTheme="majorHAnsi" w:eastAsia="Times New Roman" w:hAnsiTheme="majorHAnsi" w:cs="Times New Roman"/>
                    <w:sz w:val="20"/>
                    <w:szCs w:val="20"/>
                    <w:lang w:bidi="he-IL"/>
                  </w:rPr>
                  <w:t xml:space="preserve"> spiritual </w:t>
                </w:r>
                <w:proofErr w:type="gramStart"/>
                <w:r>
                  <w:rPr>
                    <w:rFonts w:asciiTheme="majorHAnsi" w:eastAsia="Times New Roman" w:hAnsiTheme="majorHAnsi" w:cs="Times New Roman"/>
                    <w:sz w:val="20"/>
                    <w:szCs w:val="20"/>
                    <w:lang w:bidi="he-IL"/>
                  </w:rPr>
                  <w:t xml:space="preserve">journeys </w:t>
                </w:r>
                <w:r w:rsidRPr="00FC5690">
                  <w:rPr>
                    <w:rFonts w:asciiTheme="majorHAnsi" w:eastAsia="Times New Roman" w:hAnsiTheme="majorHAnsi" w:cs="Times New Roman"/>
                    <w:sz w:val="20"/>
                    <w:szCs w:val="20"/>
                    <w:lang w:bidi="he-IL"/>
                  </w:rPr>
                  <w:t xml:space="preserve"> in</w:t>
                </w:r>
                <w:proofErr w:type="gramEnd"/>
                <w:r w:rsidRPr="00FC5690">
                  <w:rPr>
                    <w:rFonts w:asciiTheme="majorHAnsi" w:eastAsia="Times New Roman" w:hAnsiTheme="majorHAnsi" w:cs="Times New Roman"/>
                    <w:sz w:val="20"/>
                    <w:szCs w:val="20"/>
                    <w:lang w:bidi="he-IL"/>
                  </w:rPr>
                  <w:t xml:space="preserve"> Israeli culture. </w:t>
                </w:r>
              </w:p>
              <w:p w:rsidR="009A6102" w:rsidRPr="00FC5690" w:rsidRDefault="009A6102" w:rsidP="009A6102">
                <w:pPr>
                  <w:rPr>
                    <w:rFonts w:asciiTheme="majorHAnsi" w:eastAsia="Times New Roman" w:hAnsiTheme="majorHAnsi" w:cs="Times New Roman"/>
                    <w:sz w:val="20"/>
                    <w:szCs w:val="20"/>
                    <w:lang w:bidi="he-IL"/>
                  </w:rPr>
                </w:pPr>
              </w:p>
              <w:p w:rsidR="003F0D73" w:rsidRPr="009A6102" w:rsidRDefault="009A6102" w:rsidP="009A6102">
                <w:pPr>
                  <w:rPr>
                    <w:rFonts w:asciiTheme="majorHAnsi" w:hAnsiTheme="majorHAnsi" w:cs="Times New Roman"/>
                    <w:sz w:val="20"/>
                    <w:szCs w:val="20"/>
                  </w:rPr>
                </w:pPr>
                <w:r w:rsidRPr="00FC5690">
                  <w:rPr>
                    <w:rFonts w:asciiTheme="majorHAnsi" w:eastAsia="Times New Roman" w:hAnsiTheme="majorHAnsi" w:cs="Times New Roman"/>
                    <w:sz w:val="20"/>
                    <w:szCs w:val="20"/>
                    <w:lang w:bidi="he-IL"/>
                  </w:rPr>
                  <w:t xml:space="preserve">Her great influence on </w:t>
                </w:r>
                <w:r>
                  <w:rPr>
                    <w:rFonts w:ascii="Times New Roman" w:eastAsia="Times New Roman" w:hAnsi="Times New Roman" w:cs="Times New Roman"/>
                    <w:sz w:val="20"/>
                    <w:szCs w:val="20"/>
                    <w:lang w:bidi="he-IL"/>
                  </w:rPr>
                  <w:t>m</w:t>
                </w:r>
                <w:r w:rsidRPr="00FC5690">
                  <w:rPr>
                    <w:rFonts w:asciiTheme="majorHAnsi" w:eastAsia="Times New Roman" w:hAnsiTheme="majorHAnsi" w:cs="Times New Roman"/>
                    <w:sz w:val="20"/>
                    <w:szCs w:val="20"/>
                    <w:lang w:bidi="he-IL"/>
                  </w:rPr>
                  <w:t>odern Hebrew poetry since the 1970s is particularly apparent in the syntactic and linguistic liberation of contemporary poetry, and in its multi</w:t>
                </w:r>
                <w:r>
                  <w:rPr>
                    <w:rFonts w:asciiTheme="majorHAnsi" w:eastAsia="Times New Roman" w:hAnsiTheme="majorHAnsi" w:cs="Times New Roman"/>
                    <w:sz w:val="20"/>
                    <w:szCs w:val="20"/>
                    <w:lang w:bidi="he-IL"/>
                  </w:rPr>
                  <w:t>-</w:t>
                </w:r>
                <w:r w:rsidRPr="00FC5690">
                  <w:rPr>
                    <w:rFonts w:asciiTheme="majorHAnsi" w:eastAsia="Times New Roman" w:hAnsiTheme="majorHAnsi" w:cs="Times New Roman"/>
                    <w:sz w:val="20"/>
                    <w:szCs w:val="20"/>
                    <w:lang w:bidi="he-IL"/>
                  </w:rPr>
                  <w:t xml:space="preserve">layered and </w:t>
                </w:r>
                <w:r>
                  <w:rPr>
                    <w:rFonts w:asciiTheme="majorHAnsi" w:eastAsia="Times New Roman" w:hAnsiTheme="majorHAnsi" w:cs="Times New Roman"/>
                    <w:sz w:val="20"/>
                    <w:szCs w:val="20"/>
                    <w:lang w:bidi="he-IL"/>
                  </w:rPr>
                  <w:t>un</w:t>
                </w:r>
                <w:r w:rsidRPr="00FC5690">
                  <w:rPr>
                    <w:rFonts w:asciiTheme="majorHAnsi" w:eastAsia="Times New Roman" w:hAnsiTheme="majorHAnsi" w:cs="Times New Roman"/>
                    <w:sz w:val="20"/>
                    <w:szCs w:val="20"/>
                    <w:lang w:bidi="he-IL"/>
                  </w:rPr>
                  <w:t xml:space="preserve">organized blending of experiences and images. Two collections of translations have appeared in English, both edited by </w:t>
                </w:r>
                <w:r w:rsidRPr="00FC5690">
                  <w:rPr>
                    <w:rFonts w:asciiTheme="majorHAnsi" w:hAnsiTheme="majorHAnsi" w:cs="Times New Roman"/>
                    <w:sz w:val="20"/>
                    <w:szCs w:val="20"/>
                  </w:rPr>
                  <w:t xml:space="preserve">Linda Stern </w:t>
                </w:r>
                <w:proofErr w:type="spellStart"/>
                <w:r w:rsidRPr="00FC5690">
                  <w:rPr>
                    <w:rFonts w:asciiTheme="majorHAnsi" w:hAnsiTheme="majorHAnsi" w:cs="Times New Roman"/>
                    <w:sz w:val="20"/>
                    <w:szCs w:val="20"/>
                  </w:rPr>
                  <w:t>Zisquit</w:t>
                </w:r>
                <w:proofErr w:type="spellEnd"/>
                <w:r w:rsidRPr="00FC5690">
                  <w:rPr>
                    <w:rFonts w:asciiTheme="majorHAnsi" w:hAnsiTheme="majorHAnsi" w:cs="Times New Roman"/>
                    <w:sz w:val="20"/>
                    <w:szCs w:val="20"/>
                  </w:rPr>
                  <w:t xml:space="preserve">: </w:t>
                </w:r>
                <w:r w:rsidRPr="00FC5690">
                  <w:rPr>
                    <w:rFonts w:asciiTheme="majorHAnsi" w:hAnsiTheme="majorHAnsi" w:cs="Times New Roman"/>
                    <w:i/>
                    <w:sz w:val="20"/>
                    <w:szCs w:val="20"/>
                  </w:rPr>
                  <w:t>Let the Words</w:t>
                </w:r>
                <w:r w:rsidRPr="00FC5690">
                  <w:rPr>
                    <w:rFonts w:asciiTheme="majorHAnsi" w:hAnsiTheme="majorHAnsi" w:cs="Times New Roman"/>
                    <w:sz w:val="20"/>
                    <w:szCs w:val="20"/>
                  </w:rPr>
                  <w:t xml:space="preserve"> (2006) and</w:t>
                </w:r>
                <w:r w:rsidRPr="00FC5690">
                  <w:rPr>
                    <w:rFonts w:asciiTheme="majorHAnsi" w:hAnsiTheme="majorHAnsi" w:cs="Times New Roman"/>
                    <w:sz w:val="20"/>
                    <w:szCs w:val="20"/>
                    <w:rtl/>
                  </w:rPr>
                  <w:t xml:space="preserve"> </w:t>
                </w:r>
                <w:r w:rsidRPr="00FC5690">
                  <w:rPr>
                    <w:rFonts w:asciiTheme="majorHAnsi" w:hAnsiTheme="majorHAnsi" w:cs="Times New Roman"/>
                    <w:i/>
                    <w:iCs/>
                    <w:sz w:val="20"/>
                    <w:szCs w:val="20"/>
                  </w:rPr>
                  <w:t>Wild Light</w:t>
                </w:r>
                <w:r w:rsidRPr="00FC5690">
                  <w:rPr>
                    <w:rFonts w:asciiTheme="majorHAnsi" w:hAnsiTheme="majorHAnsi" w:cs="Times New Roman"/>
                    <w:sz w:val="20"/>
                    <w:szCs w:val="20"/>
                  </w:rPr>
                  <w:t xml:space="preserve">: </w:t>
                </w:r>
                <w:r w:rsidRPr="00FC5690">
                  <w:rPr>
                    <w:rFonts w:asciiTheme="majorHAnsi" w:hAnsiTheme="majorHAnsi" w:cs="Times New Roman"/>
                    <w:i/>
                    <w:iCs/>
                    <w:sz w:val="20"/>
                    <w:szCs w:val="20"/>
                  </w:rPr>
                  <w:t>Selected Poems</w:t>
                </w:r>
                <w:r w:rsidRPr="00FC5690">
                  <w:rPr>
                    <w:rFonts w:asciiTheme="majorHAnsi" w:hAnsiTheme="majorHAnsi" w:cs="Times New Roman"/>
                    <w:sz w:val="20"/>
                    <w:szCs w:val="20"/>
                  </w:rPr>
                  <w:t xml:space="preserve"> (1997).</w:t>
                </w:r>
              </w:p>
            </w:tc>
          </w:sdtContent>
        </w:sdt>
      </w:tr>
      <w:tr w:rsidR="003235A7" w:rsidTr="003235A7">
        <w:tc>
          <w:tcPr>
            <w:tcW w:w="9016" w:type="dxa"/>
          </w:tcPr>
          <w:p w:rsidR="003235A7" w:rsidRDefault="003235A7" w:rsidP="009A6102">
            <w:r w:rsidRPr="0015114C">
              <w:rPr>
                <w:u w:val="single"/>
              </w:rPr>
              <w:lastRenderedPageBreak/>
              <w:t>Further reading</w:t>
            </w:r>
            <w:r>
              <w:t>:</w:t>
            </w:r>
          </w:p>
          <w:sdt>
            <w:sdtPr>
              <w:alias w:val="Further reading"/>
              <w:tag w:val="furtherReading"/>
              <w:id w:val="-1516217107"/>
              <w:placeholder>
                <w:docPart w:val="A29FC83AF98C22498760A38EA1A6C813"/>
              </w:placeholder>
              <w:showingPlcHdr/>
            </w:sdtPr>
            <w:sdtEndPr/>
            <w:sdtContent>
              <w:p w:rsidR="003235A7" w:rsidRDefault="003235A7" w:rsidP="009A6102">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9A6102">
      <w:pPr>
        <w:spacing w:after="0" w:line="240" w:lineRule="auto"/>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102" w:rsidRDefault="009A6102" w:rsidP="007A0D55">
      <w:pPr>
        <w:spacing w:after="0" w:line="240" w:lineRule="auto"/>
      </w:pPr>
      <w:r>
        <w:separator/>
      </w:r>
    </w:p>
  </w:endnote>
  <w:endnote w:type="continuationSeparator" w:id="0">
    <w:p w:rsidR="009A6102" w:rsidRDefault="009A6102" w:rsidP="007A0D55">
      <w:pPr>
        <w:spacing w:after="0" w:line="240" w:lineRule="auto"/>
      </w:pPr>
      <w:r>
        <w:continuationSeparator/>
      </w:r>
    </w:p>
  </w:endnote>
  <w:endnote w:id="1">
    <w:p w:rsidR="009A6102" w:rsidRPr="001C537D" w:rsidRDefault="009A6102" w:rsidP="009A6102">
      <w:pPr>
        <w:pStyle w:val="EndnoteText"/>
        <w:rPr>
          <w:rFonts w:asciiTheme="majorHAnsi" w:hAnsiTheme="majorHAnsi" w:cs="Times New Roman"/>
          <w:sz w:val="20"/>
          <w:szCs w:val="20"/>
        </w:rPr>
      </w:pPr>
      <w:r w:rsidRPr="001C537D">
        <w:rPr>
          <w:rStyle w:val="EndnoteReference"/>
          <w:rFonts w:asciiTheme="majorHAnsi" w:hAnsiTheme="majorHAnsi"/>
          <w:sz w:val="20"/>
          <w:szCs w:val="20"/>
        </w:rPr>
        <w:endnoteRef/>
      </w:r>
      <w:r w:rsidRPr="001C537D">
        <w:rPr>
          <w:rFonts w:asciiTheme="majorHAnsi" w:hAnsiTheme="majorHAnsi"/>
          <w:sz w:val="20"/>
          <w:szCs w:val="20"/>
        </w:rPr>
        <w:t xml:space="preserve"> </w:t>
      </w:r>
      <w:r w:rsidRPr="001C537D">
        <w:rPr>
          <w:rFonts w:asciiTheme="majorHAnsi" w:hAnsiTheme="majorHAnsi" w:cs="Times New Roman"/>
          <w:sz w:val="20"/>
          <w:szCs w:val="20"/>
        </w:rPr>
        <w:t xml:space="preserve">Translated by Linda Stern </w:t>
      </w:r>
      <w:proofErr w:type="spellStart"/>
      <w:r w:rsidRPr="001C537D">
        <w:rPr>
          <w:rFonts w:asciiTheme="majorHAnsi" w:hAnsiTheme="majorHAnsi" w:cs="Times New Roman"/>
          <w:sz w:val="20"/>
          <w:szCs w:val="20"/>
        </w:rPr>
        <w:t>Zisquit</w:t>
      </w:r>
      <w:proofErr w:type="spellEnd"/>
      <w:r w:rsidRPr="001C537D">
        <w:rPr>
          <w:rFonts w:asciiTheme="majorHAnsi" w:hAnsiTheme="majorHAnsi" w:cs="Times New Roman"/>
          <w:sz w:val="20"/>
          <w:szCs w:val="20"/>
        </w:rPr>
        <w:t xml:space="preserve">: </w:t>
      </w:r>
      <w:r w:rsidRPr="001C537D">
        <w:rPr>
          <w:rFonts w:asciiTheme="majorHAnsi" w:hAnsiTheme="majorHAnsi" w:cs="Times New Roman"/>
          <w:i/>
          <w:sz w:val="20"/>
          <w:szCs w:val="20"/>
        </w:rPr>
        <w:t>Let the Word</w:t>
      </w:r>
      <w:r>
        <w:rPr>
          <w:rFonts w:asciiTheme="majorHAnsi" w:hAnsiTheme="majorHAnsi" w:cs="Times New Roman"/>
          <w:i/>
          <w:sz w:val="20"/>
          <w:szCs w:val="20"/>
        </w:rPr>
        <w:t>s</w:t>
      </w:r>
      <w:r>
        <w:rPr>
          <w:rFonts w:asciiTheme="majorHAnsi" w:hAnsiTheme="majorHAnsi" w:cs="Times New Roman"/>
          <w:sz w:val="20"/>
          <w:szCs w:val="20"/>
        </w:rPr>
        <w:t xml:space="preserve"> (The Sheep Meadow Press, 2006), 60.</w:t>
      </w:r>
    </w:p>
  </w:endnote>
  <w:endnote w:id="2">
    <w:p w:rsidR="009A6102" w:rsidRPr="00E429A4" w:rsidRDefault="009A6102" w:rsidP="009A6102">
      <w:pPr>
        <w:pStyle w:val="EndnoteText"/>
        <w:rPr>
          <w:sz w:val="20"/>
          <w:szCs w:val="20"/>
        </w:rPr>
      </w:pPr>
      <w:r w:rsidRPr="00E429A4">
        <w:rPr>
          <w:rStyle w:val="EndnoteReference"/>
          <w:sz w:val="20"/>
          <w:szCs w:val="20"/>
        </w:rPr>
        <w:endnoteRef/>
      </w:r>
      <w:r w:rsidRPr="00E429A4">
        <w:rPr>
          <w:sz w:val="20"/>
          <w:szCs w:val="20"/>
        </w:rPr>
        <w:t xml:space="preserve"> </w:t>
      </w:r>
      <w:proofErr w:type="gramStart"/>
      <w:r w:rsidRPr="00E429A4">
        <w:rPr>
          <w:sz w:val="20"/>
          <w:szCs w:val="20"/>
        </w:rPr>
        <w:t>Ibid, 93.</w:t>
      </w:r>
      <w:proofErr w:type="gramEnd"/>
      <w:r w:rsidRPr="00E429A4">
        <w:rPr>
          <w:sz w:val="20"/>
          <w:szCs w:val="20"/>
        </w:rPr>
        <w:t xml:space="preserve"> </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102" w:rsidRDefault="009A6102" w:rsidP="007A0D55">
      <w:pPr>
        <w:spacing w:after="0" w:line="240" w:lineRule="auto"/>
      </w:pPr>
      <w:r>
        <w:separator/>
      </w:r>
    </w:p>
  </w:footnote>
  <w:footnote w:type="continuationSeparator" w:id="0">
    <w:p w:rsidR="009A6102" w:rsidRDefault="009A61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10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610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610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6102"/>
    <w:rPr>
      <w:rFonts w:ascii="Lucida Grande" w:hAnsi="Lucida Grande" w:cs="Lucida Grande"/>
      <w:sz w:val="18"/>
      <w:szCs w:val="18"/>
    </w:rPr>
  </w:style>
  <w:style w:type="paragraph" w:styleId="EndnoteText">
    <w:name w:val="endnote text"/>
    <w:basedOn w:val="Normal"/>
    <w:link w:val="EndnoteTextChar"/>
    <w:uiPriority w:val="99"/>
    <w:unhideWhenUsed/>
    <w:rsid w:val="009A6102"/>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9A6102"/>
    <w:rPr>
      <w:rFonts w:eastAsiaTheme="minorEastAsia"/>
      <w:sz w:val="24"/>
      <w:szCs w:val="24"/>
      <w:lang w:val="en-US"/>
    </w:rPr>
  </w:style>
  <w:style w:type="character" w:styleId="EndnoteReference">
    <w:name w:val="endnote reference"/>
    <w:basedOn w:val="DefaultParagraphFont"/>
    <w:uiPriority w:val="99"/>
    <w:unhideWhenUsed/>
    <w:rsid w:val="009A610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610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6102"/>
    <w:rPr>
      <w:rFonts w:ascii="Lucida Grande" w:hAnsi="Lucida Grande" w:cs="Lucida Grande"/>
      <w:sz w:val="18"/>
      <w:szCs w:val="18"/>
    </w:rPr>
  </w:style>
  <w:style w:type="paragraph" w:styleId="EndnoteText">
    <w:name w:val="endnote text"/>
    <w:basedOn w:val="Normal"/>
    <w:link w:val="EndnoteTextChar"/>
    <w:uiPriority w:val="99"/>
    <w:unhideWhenUsed/>
    <w:rsid w:val="009A6102"/>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9A6102"/>
    <w:rPr>
      <w:rFonts w:eastAsiaTheme="minorEastAsia"/>
      <w:sz w:val="24"/>
      <w:szCs w:val="24"/>
      <w:lang w:val="en-US"/>
    </w:rPr>
  </w:style>
  <w:style w:type="character" w:styleId="EndnoteReference">
    <w:name w:val="endnote reference"/>
    <w:basedOn w:val="DefaultParagraphFont"/>
    <w:uiPriority w:val="99"/>
    <w:unhideWhenUsed/>
    <w:rsid w:val="009A61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84E28CD3878146A75ED9317901127A"/>
        <w:category>
          <w:name w:val="General"/>
          <w:gallery w:val="placeholder"/>
        </w:category>
        <w:types>
          <w:type w:val="bbPlcHdr"/>
        </w:types>
        <w:behaviors>
          <w:behavior w:val="content"/>
        </w:behaviors>
        <w:guid w:val="{7B06D918-CABA-B04E-8F52-147B3CCA2C4A}"/>
      </w:docPartPr>
      <w:docPartBody>
        <w:p w:rsidR="00000000" w:rsidRDefault="004E117A">
          <w:pPr>
            <w:pStyle w:val="5384E28CD3878146A75ED9317901127A"/>
          </w:pPr>
          <w:r w:rsidRPr="00CC586D">
            <w:rPr>
              <w:rStyle w:val="PlaceholderText"/>
              <w:b/>
              <w:color w:val="FFFFFF" w:themeColor="background1"/>
            </w:rPr>
            <w:t>[Salutation]</w:t>
          </w:r>
        </w:p>
      </w:docPartBody>
    </w:docPart>
    <w:docPart>
      <w:docPartPr>
        <w:name w:val="4A0312C20334164EA851914C8DC6991F"/>
        <w:category>
          <w:name w:val="General"/>
          <w:gallery w:val="placeholder"/>
        </w:category>
        <w:types>
          <w:type w:val="bbPlcHdr"/>
        </w:types>
        <w:behaviors>
          <w:behavior w:val="content"/>
        </w:behaviors>
        <w:guid w:val="{F7BBD45F-4058-5442-A3BC-AAC099E49954}"/>
      </w:docPartPr>
      <w:docPartBody>
        <w:p w:rsidR="00000000" w:rsidRDefault="004E117A">
          <w:pPr>
            <w:pStyle w:val="4A0312C20334164EA851914C8DC6991F"/>
          </w:pPr>
          <w:r>
            <w:rPr>
              <w:rStyle w:val="PlaceholderText"/>
            </w:rPr>
            <w:t>[First name]</w:t>
          </w:r>
        </w:p>
      </w:docPartBody>
    </w:docPart>
    <w:docPart>
      <w:docPartPr>
        <w:name w:val="DC8E7ED0CFD84D4CABD9CE1F1D1A2E50"/>
        <w:category>
          <w:name w:val="General"/>
          <w:gallery w:val="placeholder"/>
        </w:category>
        <w:types>
          <w:type w:val="bbPlcHdr"/>
        </w:types>
        <w:behaviors>
          <w:behavior w:val="content"/>
        </w:behaviors>
        <w:guid w:val="{3A52F1ED-8F32-9345-A7CC-99CF4E9915A6}"/>
      </w:docPartPr>
      <w:docPartBody>
        <w:p w:rsidR="00000000" w:rsidRDefault="004E117A">
          <w:pPr>
            <w:pStyle w:val="DC8E7ED0CFD84D4CABD9CE1F1D1A2E50"/>
          </w:pPr>
          <w:r>
            <w:rPr>
              <w:rStyle w:val="PlaceholderText"/>
            </w:rPr>
            <w:t>[Middle name]</w:t>
          </w:r>
        </w:p>
      </w:docPartBody>
    </w:docPart>
    <w:docPart>
      <w:docPartPr>
        <w:name w:val="E9E9E6B5AF2A724EB940B5D0BC3CB4AE"/>
        <w:category>
          <w:name w:val="General"/>
          <w:gallery w:val="placeholder"/>
        </w:category>
        <w:types>
          <w:type w:val="bbPlcHdr"/>
        </w:types>
        <w:behaviors>
          <w:behavior w:val="content"/>
        </w:behaviors>
        <w:guid w:val="{E15BFC74-71EA-3F4C-BADF-DF0310A9540D}"/>
      </w:docPartPr>
      <w:docPartBody>
        <w:p w:rsidR="00000000" w:rsidRDefault="004E117A">
          <w:pPr>
            <w:pStyle w:val="E9E9E6B5AF2A724EB940B5D0BC3CB4AE"/>
          </w:pPr>
          <w:r>
            <w:rPr>
              <w:rStyle w:val="PlaceholderText"/>
            </w:rPr>
            <w:t>[Last name]</w:t>
          </w:r>
        </w:p>
      </w:docPartBody>
    </w:docPart>
    <w:docPart>
      <w:docPartPr>
        <w:name w:val="78AA73251B5E124F84BEC326ED54F7EA"/>
        <w:category>
          <w:name w:val="General"/>
          <w:gallery w:val="placeholder"/>
        </w:category>
        <w:types>
          <w:type w:val="bbPlcHdr"/>
        </w:types>
        <w:behaviors>
          <w:behavior w:val="content"/>
        </w:behaviors>
        <w:guid w:val="{A4AF591C-FD74-BE45-8CB2-98418DC740FF}"/>
      </w:docPartPr>
      <w:docPartBody>
        <w:p w:rsidR="00000000" w:rsidRDefault="004E117A">
          <w:pPr>
            <w:pStyle w:val="78AA73251B5E124F84BEC326ED54F7EA"/>
          </w:pPr>
          <w:r>
            <w:rPr>
              <w:rStyle w:val="PlaceholderText"/>
            </w:rPr>
            <w:t>[Enter your biography]</w:t>
          </w:r>
        </w:p>
      </w:docPartBody>
    </w:docPart>
    <w:docPart>
      <w:docPartPr>
        <w:name w:val="B0F882840C2C604FAF1970123412D6AE"/>
        <w:category>
          <w:name w:val="General"/>
          <w:gallery w:val="placeholder"/>
        </w:category>
        <w:types>
          <w:type w:val="bbPlcHdr"/>
        </w:types>
        <w:behaviors>
          <w:behavior w:val="content"/>
        </w:behaviors>
        <w:guid w:val="{F9B2667A-E106-364A-991B-75BE9DABD1E1}"/>
      </w:docPartPr>
      <w:docPartBody>
        <w:p w:rsidR="00000000" w:rsidRDefault="004E117A">
          <w:pPr>
            <w:pStyle w:val="B0F882840C2C604FAF1970123412D6AE"/>
          </w:pPr>
          <w:r>
            <w:rPr>
              <w:rStyle w:val="PlaceholderText"/>
            </w:rPr>
            <w:t>[Enter the institution with which you are affiliated]</w:t>
          </w:r>
        </w:p>
      </w:docPartBody>
    </w:docPart>
    <w:docPart>
      <w:docPartPr>
        <w:name w:val="C99C808C0BF9C74299B21097D118AED3"/>
        <w:category>
          <w:name w:val="General"/>
          <w:gallery w:val="placeholder"/>
        </w:category>
        <w:types>
          <w:type w:val="bbPlcHdr"/>
        </w:types>
        <w:behaviors>
          <w:behavior w:val="content"/>
        </w:behaviors>
        <w:guid w:val="{E182B9EA-F905-AF47-8000-8A216DF09386}"/>
      </w:docPartPr>
      <w:docPartBody>
        <w:p w:rsidR="00000000" w:rsidRDefault="004E117A">
          <w:pPr>
            <w:pStyle w:val="C99C808C0BF9C74299B21097D118AED3"/>
          </w:pPr>
          <w:r w:rsidRPr="00EF74F7">
            <w:rPr>
              <w:b/>
              <w:color w:val="808080" w:themeColor="background1" w:themeShade="80"/>
            </w:rPr>
            <w:t>[Enter the headword for your article]</w:t>
          </w:r>
        </w:p>
      </w:docPartBody>
    </w:docPart>
    <w:docPart>
      <w:docPartPr>
        <w:name w:val="8236031A9E5CD34B926CE5B025E2796B"/>
        <w:category>
          <w:name w:val="General"/>
          <w:gallery w:val="placeholder"/>
        </w:category>
        <w:types>
          <w:type w:val="bbPlcHdr"/>
        </w:types>
        <w:behaviors>
          <w:behavior w:val="content"/>
        </w:behaviors>
        <w:guid w:val="{86520751-6D79-3247-9630-8B61D84F7A7C}"/>
      </w:docPartPr>
      <w:docPartBody>
        <w:p w:rsidR="00000000" w:rsidRDefault="004E117A">
          <w:pPr>
            <w:pStyle w:val="8236031A9E5CD34B926CE5B025E279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FEEAECD9C95743B1AB28AB3096CE53"/>
        <w:category>
          <w:name w:val="General"/>
          <w:gallery w:val="placeholder"/>
        </w:category>
        <w:types>
          <w:type w:val="bbPlcHdr"/>
        </w:types>
        <w:behaviors>
          <w:behavior w:val="content"/>
        </w:behaviors>
        <w:guid w:val="{206F3A4B-7761-FE43-B96A-1495E584592B}"/>
      </w:docPartPr>
      <w:docPartBody>
        <w:p w:rsidR="00000000" w:rsidRDefault="004E117A">
          <w:pPr>
            <w:pStyle w:val="9BFEEAECD9C95743B1AB28AB3096CE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E1CBC0434DEC4E976E22A708F515A4"/>
        <w:category>
          <w:name w:val="General"/>
          <w:gallery w:val="placeholder"/>
        </w:category>
        <w:types>
          <w:type w:val="bbPlcHdr"/>
        </w:types>
        <w:behaviors>
          <w:behavior w:val="content"/>
        </w:behaviors>
        <w:guid w:val="{0FC28E99-2180-7946-B7C2-A644B79D2CEA}"/>
      </w:docPartPr>
      <w:docPartBody>
        <w:p w:rsidR="00000000" w:rsidRDefault="004E117A">
          <w:pPr>
            <w:pStyle w:val="4CE1CBC0434DEC4E976E22A708F515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29FC83AF98C22498760A38EA1A6C813"/>
        <w:category>
          <w:name w:val="General"/>
          <w:gallery w:val="placeholder"/>
        </w:category>
        <w:types>
          <w:type w:val="bbPlcHdr"/>
        </w:types>
        <w:behaviors>
          <w:behavior w:val="content"/>
        </w:behaviors>
        <w:guid w:val="{D05CF5EA-B8A4-C943-8CE8-DD464445098F}"/>
      </w:docPartPr>
      <w:docPartBody>
        <w:p w:rsidR="00000000" w:rsidRDefault="004E117A">
          <w:pPr>
            <w:pStyle w:val="A29FC83AF98C22498760A38EA1A6C8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84E28CD3878146A75ED9317901127A">
    <w:name w:val="5384E28CD3878146A75ED9317901127A"/>
  </w:style>
  <w:style w:type="paragraph" w:customStyle="1" w:styleId="4A0312C20334164EA851914C8DC6991F">
    <w:name w:val="4A0312C20334164EA851914C8DC6991F"/>
  </w:style>
  <w:style w:type="paragraph" w:customStyle="1" w:styleId="DC8E7ED0CFD84D4CABD9CE1F1D1A2E50">
    <w:name w:val="DC8E7ED0CFD84D4CABD9CE1F1D1A2E50"/>
  </w:style>
  <w:style w:type="paragraph" w:customStyle="1" w:styleId="E9E9E6B5AF2A724EB940B5D0BC3CB4AE">
    <w:name w:val="E9E9E6B5AF2A724EB940B5D0BC3CB4AE"/>
  </w:style>
  <w:style w:type="paragraph" w:customStyle="1" w:styleId="78AA73251B5E124F84BEC326ED54F7EA">
    <w:name w:val="78AA73251B5E124F84BEC326ED54F7EA"/>
  </w:style>
  <w:style w:type="paragraph" w:customStyle="1" w:styleId="B0F882840C2C604FAF1970123412D6AE">
    <w:name w:val="B0F882840C2C604FAF1970123412D6AE"/>
  </w:style>
  <w:style w:type="paragraph" w:customStyle="1" w:styleId="C99C808C0BF9C74299B21097D118AED3">
    <w:name w:val="C99C808C0BF9C74299B21097D118AED3"/>
  </w:style>
  <w:style w:type="paragraph" w:customStyle="1" w:styleId="8236031A9E5CD34B926CE5B025E2796B">
    <w:name w:val="8236031A9E5CD34B926CE5B025E2796B"/>
  </w:style>
  <w:style w:type="paragraph" w:customStyle="1" w:styleId="9BFEEAECD9C95743B1AB28AB3096CE53">
    <w:name w:val="9BFEEAECD9C95743B1AB28AB3096CE53"/>
  </w:style>
  <w:style w:type="paragraph" w:customStyle="1" w:styleId="4CE1CBC0434DEC4E976E22A708F515A4">
    <w:name w:val="4CE1CBC0434DEC4E976E22A708F515A4"/>
  </w:style>
  <w:style w:type="paragraph" w:customStyle="1" w:styleId="A29FC83AF98C22498760A38EA1A6C813">
    <w:name w:val="A29FC83AF98C22498760A38EA1A6C8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84E28CD3878146A75ED9317901127A">
    <w:name w:val="5384E28CD3878146A75ED9317901127A"/>
  </w:style>
  <w:style w:type="paragraph" w:customStyle="1" w:styleId="4A0312C20334164EA851914C8DC6991F">
    <w:name w:val="4A0312C20334164EA851914C8DC6991F"/>
  </w:style>
  <w:style w:type="paragraph" w:customStyle="1" w:styleId="DC8E7ED0CFD84D4CABD9CE1F1D1A2E50">
    <w:name w:val="DC8E7ED0CFD84D4CABD9CE1F1D1A2E50"/>
  </w:style>
  <w:style w:type="paragraph" w:customStyle="1" w:styleId="E9E9E6B5AF2A724EB940B5D0BC3CB4AE">
    <w:name w:val="E9E9E6B5AF2A724EB940B5D0BC3CB4AE"/>
  </w:style>
  <w:style w:type="paragraph" w:customStyle="1" w:styleId="78AA73251B5E124F84BEC326ED54F7EA">
    <w:name w:val="78AA73251B5E124F84BEC326ED54F7EA"/>
  </w:style>
  <w:style w:type="paragraph" w:customStyle="1" w:styleId="B0F882840C2C604FAF1970123412D6AE">
    <w:name w:val="B0F882840C2C604FAF1970123412D6AE"/>
  </w:style>
  <w:style w:type="paragraph" w:customStyle="1" w:styleId="C99C808C0BF9C74299B21097D118AED3">
    <w:name w:val="C99C808C0BF9C74299B21097D118AED3"/>
  </w:style>
  <w:style w:type="paragraph" w:customStyle="1" w:styleId="8236031A9E5CD34B926CE5B025E2796B">
    <w:name w:val="8236031A9E5CD34B926CE5B025E2796B"/>
  </w:style>
  <w:style w:type="paragraph" w:customStyle="1" w:styleId="9BFEEAECD9C95743B1AB28AB3096CE53">
    <w:name w:val="9BFEEAECD9C95743B1AB28AB3096CE53"/>
  </w:style>
  <w:style w:type="paragraph" w:customStyle="1" w:styleId="4CE1CBC0434DEC4E976E22A708F515A4">
    <w:name w:val="4CE1CBC0434DEC4E976E22A708F515A4"/>
  </w:style>
  <w:style w:type="paragraph" w:customStyle="1" w:styleId="A29FC83AF98C22498760A38EA1A6C813">
    <w:name w:val="A29FC83AF98C22498760A38EA1A6C8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983</Words>
  <Characters>5604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2015-05-17T19:27:00Z</dcterms:created>
  <dcterms:modified xsi:type="dcterms:W3CDTF">2015-05-17T19:33:00Z</dcterms:modified>
</cp:coreProperties>
</file>