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AA609478C5294591BBDE8368C878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9F9A74C8DD54840AAD0E292B6F60382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F156A" w:rsidP="005F156A">
                <w:r>
                  <w:t>Marissa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BD8A090D7A30748B59C7FD2254C8FCB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5F156A" w:rsidP="005F156A">
                <w:r>
                  <w:t>H.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15A7EFE0DCB7047976CFC5FCF033BE5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F156A" w:rsidP="005F156A">
                <w:r>
                  <w:t>Baker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0860FAC81456E429EC5416A24BEB93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94955B7FCBED4A8D45F803C328244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3810B728CCB5745889CBD9428CA53E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F156A" w:rsidP="007C4BA7">
                <w:r>
                  <w:t>Woodruff, Hale A. (1900-1980)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D5F0FA068E37D4DB72031A6491DF8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7C4BA7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D944DE677E5C54EB2C453D0EE8DA7D2"/>
            </w:placeholder>
          </w:sdtPr>
          <w:sdtEndPr/>
          <w:sdtContent>
            <w:sdt>
              <w:sdtPr>
                <w:alias w:val="Article text"/>
                <w:tag w:val="articleText"/>
                <w:id w:val="-372232307"/>
                <w:placeholder>
                  <w:docPart w:val="5FB36BA784148C4F9534AD49C4AF09A5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387545113"/>
                    <w:placeholder>
                      <w:docPart w:val="CE843C1C9A16354F9031CD39816FA8BE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:rsidR="00E85A05" w:rsidRDefault="0002764E" w:rsidP="007C4BA7">
                        <w:r w:rsidRPr="005F156A">
                          <w:t xml:space="preserve">Hale A. Woodruff was an African American painter and educator associated with the Negro Renaissance and later with the New York Abstract Expressionists. Woodruff studied painting in France (1927-31) and </w:t>
                        </w:r>
                        <w:r>
                          <w:t xml:space="preserve">later </w:t>
                        </w:r>
                        <w:r w:rsidRPr="005F156A">
                          <w:t xml:space="preserve">taught art at Atlanta University (1931- 45), where he initiated an influential annual exhibition of African American art </w:t>
                        </w:r>
                        <w:r>
                          <w:t xml:space="preserve">promoting </w:t>
                        </w:r>
                        <w:r w:rsidRPr="005F156A">
                          <w:t xml:space="preserve">artists from around the country. Woodruff’s paintings depict the hardships of rural poverty for African Americans in the South. His Amistad murals (1939) at </w:t>
                        </w:r>
                        <w:proofErr w:type="spellStart"/>
                        <w:r w:rsidRPr="005F156A">
                          <w:t>Talledega</w:t>
                        </w:r>
                        <w:proofErr w:type="spellEnd"/>
                        <w:r w:rsidRPr="005F156A">
                          <w:t xml:space="preserve"> College are representative of his early expressive figurative style, </w:t>
                        </w:r>
                        <w:r>
                          <w:t>portraying</w:t>
                        </w:r>
                        <w:r w:rsidRPr="005F156A">
                          <w:t xml:space="preserve"> African Americans with a lyrical physicality in a narrative of universal struggle and survival. In 1943 Woodruff was awarded the </w:t>
                        </w:r>
                        <w:proofErr w:type="spellStart"/>
                        <w:r w:rsidRPr="005F156A">
                          <w:t>Rosenwald</w:t>
                        </w:r>
                        <w:proofErr w:type="spellEnd"/>
                        <w:r w:rsidRPr="005F156A">
                          <w:t xml:space="preserve"> Fellowship and, soon after, left Atlanta for New York to teach at New York University (1945-68). There his style became more abstract as he incorporated </w:t>
                        </w:r>
                        <w:proofErr w:type="spellStart"/>
                        <w:r w:rsidRPr="005F156A">
                          <w:t>Dogon</w:t>
                        </w:r>
                        <w:proofErr w:type="spellEnd"/>
                        <w:r w:rsidRPr="005F156A">
                          <w:t>, Ashanti, and Yoruba imagery into his paintings. Woodruff was a founding member of Spiral, a group that addressed the persistent difficulties black artists</w:t>
                        </w:r>
                        <w:r>
                          <w:t xml:space="preserve"> faced</w:t>
                        </w:r>
                        <w:r w:rsidRPr="005F156A">
                          <w:t xml:space="preserve"> in America. Woodruff remained in New York until his death.</w:t>
                        </w:r>
                      </w:p>
                    </w:tc>
                  </w:sdtContent>
                </w:sdt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5D3689F15D4DE41BA4A0E2DF3EC2CA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5F156A" w:rsidP="0002764E">
                <w:r w:rsidRPr="005F156A">
                  <w:t xml:space="preserve">Hale A. Woodruff was an African American painter and educator associated with the Negro Renaissance and later with the New York Abstract Expressionists. Woodruff studied painting in France (1927-31) and </w:t>
                </w:r>
                <w:r w:rsidR="0002764E">
                  <w:t xml:space="preserve">later </w:t>
                </w:r>
                <w:r w:rsidRPr="005F156A">
                  <w:t xml:space="preserve">taught art at Atlanta University (1931- 45), where he initiated an influential annual exhibition of African American art </w:t>
                </w:r>
                <w:r w:rsidR="0002764E">
                  <w:t xml:space="preserve">promoting </w:t>
                </w:r>
                <w:r w:rsidRPr="005F156A">
                  <w:t xml:space="preserve">artists from around the country. Woodruff’s paintings depict the hardships of rural poverty for African Americans in the South. His Amistad murals (1939) at </w:t>
                </w:r>
                <w:proofErr w:type="spellStart"/>
                <w:r w:rsidRPr="005F156A">
                  <w:t>Talledega</w:t>
                </w:r>
                <w:proofErr w:type="spellEnd"/>
                <w:r w:rsidRPr="005F156A">
                  <w:t xml:space="preserve"> College are representative of his early expressive figurative style, </w:t>
                </w:r>
                <w:r w:rsidR="0002764E">
                  <w:t>portraying</w:t>
                </w:r>
                <w:r w:rsidRPr="005F156A">
                  <w:t xml:space="preserve"> African Americans with a lyrical physicality in a narrative of universal struggle and survival. In 1943 Woodruff was awarded the </w:t>
                </w:r>
                <w:proofErr w:type="spellStart"/>
                <w:r w:rsidRPr="005F156A">
                  <w:t>Rosenwald</w:t>
                </w:r>
                <w:proofErr w:type="spellEnd"/>
                <w:r w:rsidRPr="005F156A">
                  <w:t xml:space="preserve"> Fellowship and, soon after, left Atlanta for New York to teach at New York University (1945-68). There his style became more abstract as he incorporated </w:t>
                </w:r>
                <w:proofErr w:type="spellStart"/>
                <w:r w:rsidRPr="005F156A">
                  <w:t>Dogon</w:t>
                </w:r>
                <w:proofErr w:type="spellEnd"/>
                <w:r w:rsidRPr="005F156A">
                  <w:t>, Ashanti, and Yoruba imagery into his paintings. Woodruff was a founding member of Spiral, a group that addressed the persistent difficulties black artists</w:t>
                </w:r>
                <w:r w:rsidR="0002764E">
                  <w:t xml:space="preserve"> faced</w:t>
                </w:r>
                <w:r w:rsidRPr="005F156A">
                  <w:t xml:space="preserve"> in America. Woodruff remained in New York until his death.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7C4BA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3FC46B18626EA4F8CDAC7D5D2411B55"/>
              </w:placeholder>
            </w:sdtPr>
            <w:sdtEndPr/>
            <w:sdtContent>
              <w:p w:rsidR="007C4BA7" w:rsidRDefault="0002764E" w:rsidP="007C4BA7">
                <w:sdt>
                  <w:sdtPr>
                    <w:id w:val="979498985"/>
                    <w:citation/>
                  </w:sdtPr>
                  <w:sdtEndPr/>
                  <w:sdtContent>
                    <w:r w:rsidR="007C4BA7">
                      <w:fldChar w:fldCharType="begin"/>
                    </w:r>
                    <w:r w:rsidR="007C4BA7">
                      <w:rPr>
                        <w:lang w:val="en-US"/>
                      </w:rPr>
                      <w:instrText xml:space="preserve"> CITATION Bea93 \l 1033 </w:instrText>
                    </w:r>
                    <w:r w:rsidR="007C4BA7">
                      <w:fldChar w:fldCharType="separate"/>
                    </w:r>
                    <w:r w:rsidR="007C4BA7">
                      <w:rPr>
                        <w:noProof/>
                        <w:lang w:val="en-US"/>
                      </w:rPr>
                      <w:t xml:space="preserve"> (Bearden and Henderson)</w:t>
                    </w:r>
                    <w:r w:rsidR="007C4BA7">
                      <w:fldChar w:fldCharType="end"/>
                    </w:r>
                  </w:sdtContent>
                </w:sdt>
              </w:p>
              <w:p w:rsidR="007C4BA7" w:rsidRDefault="0002764E" w:rsidP="007C4BA7">
                <w:sdt>
                  <w:sdtPr>
                    <w:id w:val="1343056176"/>
                    <w:citation/>
                  </w:sdtPr>
                  <w:sdtEndPr/>
                  <w:sdtContent>
                    <w:r w:rsidR="007C4BA7">
                      <w:fldChar w:fldCharType="begin"/>
                    </w:r>
                    <w:r w:rsidR="007C4BA7">
                      <w:rPr>
                        <w:lang w:val="en-US"/>
                      </w:rPr>
                      <w:instrText xml:space="preserve"> CITATION Hey12 \l 1033 </w:instrText>
                    </w:r>
                    <w:r w:rsidR="007C4BA7">
                      <w:fldChar w:fldCharType="separate"/>
                    </w:r>
                    <w:r w:rsidR="007C4BA7">
                      <w:rPr>
                        <w:noProof/>
                        <w:lang w:val="en-US"/>
                      </w:rPr>
                      <w:t>(Heydt)</w:t>
                    </w:r>
                    <w:r w:rsidR="007C4BA7">
                      <w:fldChar w:fldCharType="end"/>
                    </w:r>
                  </w:sdtContent>
                </w:sdt>
              </w:p>
              <w:p w:rsidR="003235A7" w:rsidRDefault="0002764E" w:rsidP="007C4BA7">
                <w:sdt>
                  <w:sdtPr>
                    <w:id w:val="1139989339"/>
                    <w:citation/>
                  </w:sdtPr>
                  <w:sdtEndPr/>
                  <w:sdtContent>
                    <w:r w:rsidR="007C4BA7">
                      <w:fldChar w:fldCharType="begin"/>
                    </w:r>
                    <w:r w:rsidR="007C4BA7">
                      <w:rPr>
                        <w:lang w:val="en-US"/>
                      </w:rPr>
                      <w:instrText xml:space="preserve"> CITATION Woo79 \l 1033 </w:instrText>
                    </w:r>
                    <w:r w:rsidR="007C4BA7">
                      <w:fldChar w:fldCharType="separate"/>
                    </w:r>
                    <w:r w:rsidR="007C4BA7">
                      <w:rPr>
                        <w:noProof/>
                        <w:lang w:val="en-US"/>
                      </w:rPr>
                      <w:t>(Woodruff)</w:t>
                    </w:r>
                    <w:r w:rsidR="007C4BA7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56A" w:rsidRDefault="005F156A" w:rsidP="007A0D55">
      <w:pPr>
        <w:spacing w:after="0" w:line="240" w:lineRule="auto"/>
      </w:pPr>
      <w:r>
        <w:separator/>
      </w:r>
    </w:p>
  </w:endnote>
  <w:endnote w:type="continuationSeparator" w:id="0">
    <w:p w:rsidR="005F156A" w:rsidRDefault="005F15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56A" w:rsidRDefault="005F156A" w:rsidP="007A0D55">
      <w:pPr>
        <w:spacing w:after="0" w:line="240" w:lineRule="auto"/>
      </w:pPr>
      <w:r>
        <w:separator/>
      </w:r>
    </w:p>
  </w:footnote>
  <w:footnote w:type="continuationSeparator" w:id="0">
    <w:p w:rsidR="005F156A" w:rsidRDefault="005F15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BCCAA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6A"/>
    <w:rsid w:val="0002764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156A"/>
    <w:rsid w:val="005F26D7"/>
    <w:rsid w:val="005F5450"/>
    <w:rsid w:val="006D0412"/>
    <w:rsid w:val="007411B9"/>
    <w:rsid w:val="00780D95"/>
    <w:rsid w:val="00780DC7"/>
    <w:rsid w:val="007A0D55"/>
    <w:rsid w:val="007B3377"/>
    <w:rsid w:val="007C4BA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15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6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5F156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FreeForm">
    <w:name w:val="Free Form"/>
    <w:rsid w:val="005F156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15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6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5F156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FreeForm">
    <w:name w:val="Free Form"/>
    <w:rsid w:val="005F156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AA609478C5294591BBDE8368C87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3EF63-32AA-D04B-BAED-DA0810AA33B0}"/>
      </w:docPartPr>
      <w:docPartBody>
        <w:p w:rsidR="00A227DE" w:rsidRDefault="00A227DE">
          <w:pPr>
            <w:pStyle w:val="3CAA609478C5294591BBDE8368C878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F9A74C8DD54840AAD0E292B6F60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8DCC4-D27F-F14D-849C-F9C58D118E17}"/>
      </w:docPartPr>
      <w:docPartBody>
        <w:p w:rsidR="00A227DE" w:rsidRDefault="00A227DE">
          <w:pPr>
            <w:pStyle w:val="C9F9A74C8DD54840AAD0E292B6F6038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BD8A090D7A30748B59C7FD2254C8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18637-8712-144F-8D42-97789E5EBDD9}"/>
      </w:docPartPr>
      <w:docPartBody>
        <w:p w:rsidR="00A227DE" w:rsidRDefault="00A227DE">
          <w:pPr>
            <w:pStyle w:val="4BD8A090D7A30748B59C7FD2254C8FC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15A7EFE0DCB7047976CFC5FCF033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3E43-1EC5-C944-B5E7-713C22974219}"/>
      </w:docPartPr>
      <w:docPartBody>
        <w:p w:rsidR="00A227DE" w:rsidRDefault="00A227DE">
          <w:pPr>
            <w:pStyle w:val="B15A7EFE0DCB7047976CFC5FCF033BE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0860FAC81456E429EC5416A24BEB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600B0-0E51-384F-9D6E-663A6E9CDC93}"/>
      </w:docPartPr>
      <w:docPartBody>
        <w:p w:rsidR="00A227DE" w:rsidRDefault="00A227DE">
          <w:pPr>
            <w:pStyle w:val="40860FAC81456E429EC5416A24BEB93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94955B7FCBED4A8D45F803C3282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358E7-BD00-184E-A04C-377842BF9C78}"/>
      </w:docPartPr>
      <w:docPartBody>
        <w:p w:rsidR="00A227DE" w:rsidRDefault="00A227DE">
          <w:pPr>
            <w:pStyle w:val="F294955B7FCBED4A8D45F803C328244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3810B728CCB5745889CBD9428CA5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A96C0-B7EE-384F-8A13-866F29AD85CA}"/>
      </w:docPartPr>
      <w:docPartBody>
        <w:p w:rsidR="00A227DE" w:rsidRDefault="00A227DE">
          <w:pPr>
            <w:pStyle w:val="D3810B728CCB5745889CBD9428CA53E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D5F0FA068E37D4DB72031A6491DF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E33EA-B4CB-BE4D-9FA2-D9849C9C0BD8}"/>
      </w:docPartPr>
      <w:docPartBody>
        <w:p w:rsidR="00A227DE" w:rsidRDefault="00A227DE">
          <w:pPr>
            <w:pStyle w:val="4D5F0FA068E37D4DB72031A6491DF8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944DE677E5C54EB2C453D0EE8DA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19C16-DF49-9B4C-9101-2AA395127B9C}"/>
      </w:docPartPr>
      <w:docPartBody>
        <w:p w:rsidR="00A227DE" w:rsidRDefault="00A227DE">
          <w:pPr>
            <w:pStyle w:val="6D944DE677E5C54EB2C453D0EE8DA7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D3689F15D4DE41BA4A0E2DF3EC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63CCE-80F3-6E43-B112-E48816D389EE}"/>
      </w:docPartPr>
      <w:docPartBody>
        <w:p w:rsidR="00A227DE" w:rsidRDefault="00A227DE">
          <w:pPr>
            <w:pStyle w:val="F5D3689F15D4DE41BA4A0E2DF3EC2C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3FC46B18626EA4F8CDAC7D5D2411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2345-690F-0F4A-97CD-689F71555FB4}"/>
      </w:docPartPr>
      <w:docPartBody>
        <w:p w:rsidR="00A227DE" w:rsidRDefault="00A227DE">
          <w:pPr>
            <w:pStyle w:val="13FC46B18626EA4F8CDAC7D5D2411B5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FB36BA784148C4F9534AD49C4AF0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E94E9-745F-8945-99F1-9020DC01A877}"/>
      </w:docPartPr>
      <w:docPartBody>
        <w:p w:rsidR="006F3BF8" w:rsidRDefault="00A227DE" w:rsidP="00A227DE">
          <w:pPr>
            <w:pStyle w:val="5FB36BA784148C4F9534AD49C4AF09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E843C1C9A16354F9031CD39816F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920FC-F5FD-2047-B2A3-92DBE72053DA}"/>
      </w:docPartPr>
      <w:docPartBody>
        <w:p w:rsidR="00000000" w:rsidRDefault="006F3BF8" w:rsidP="006F3BF8">
          <w:pPr>
            <w:pStyle w:val="CE843C1C9A16354F9031CD39816FA8B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DE"/>
    <w:rsid w:val="006F3BF8"/>
    <w:rsid w:val="00A2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BF8"/>
    <w:rPr>
      <w:color w:val="808080"/>
    </w:rPr>
  </w:style>
  <w:style w:type="paragraph" w:customStyle="1" w:styleId="3CAA609478C5294591BBDE8368C878CC">
    <w:name w:val="3CAA609478C5294591BBDE8368C878CC"/>
  </w:style>
  <w:style w:type="paragraph" w:customStyle="1" w:styleId="C9F9A74C8DD54840AAD0E292B6F60382">
    <w:name w:val="C9F9A74C8DD54840AAD0E292B6F60382"/>
  </w:style>
  <w:style w:type="paragraph" w:customStyle="1" w:styleId="4BD8A090D7A30748B59C7FD2254C8FCB">
    <w:name w:val="4BD8A090D7A30748B59C7FD2254C8FCB"/>
  </w:style>
  <w:style w:type="paragraph" w:customStyle="1" w:styleId="B15A7EFE0DCB7047976CFC5FCF033BE5">
    <w:name w:val="B15A7EFE0DCB7047976CFC5FCF033BE5"/>
  </w:style>
  <w:style w:type="paragraph" w:customStyle="1" w:styleId="40860FAC81456E429EC5416A24BEB93C">
    <w:name w:val="40860FAC81456E429EC5416A24BEB93C"/>
  </w:style>
  <w:style w:type="paragraph" w:customStyle="1" w:styleId="F294955B7FCBED4A8D45F803C3282440">
    <w:name w:val="F294955B7FCBED4A8D45F803C3282440"/>
  </w:style>
  <w:style w:type="paragraph" w:customStyle="1" w:styleId="D3810B728CCB5745889CBD9428CA53E8">
    <w:name w:val="D3810B728CCB5745889CBD9428CA53E8"/>
  </w:style>
  <w:style w:type="paragraph" w:customStyle="1" w:styleId="4D5F0FA068E37D4DB72031A6491DF82B">
    <w:name w:val="4D5F0FA068E37D4DB72031A6491DF82B"/>
  </w:style>
  <w:style w:type="paragraph" w:customStyle="1" w:styleId="6D944DE677E5C54EB2C453D0EE8DA7D2">
    <w:name w:val="6D944DE677E5C54EB2C453D0EE8DA7D2"/>
  </w:style>
  <w:style w:type="paragraph" w:customStyle="1" w:styleId="F5D3689F15D4DE41BA4A0E2DF3EC2CAB">
    <w:name w:val="F5D3689F15D4DE41BA4A0E2DF3EC2CAB"/>
  </w:style>
  <w:style w:type="paragraph" w:customStyle="1" w:styleId="13FC46B18626EA4F8CDAC7D5D2411B55">
    <w:name w:val="13FC46B18626EA4F8CDAC7D5D2411B55"/>
  </w:style>
  <w:style w:type="paragraph" w:customStyle="1" w:styleId="5FB36BA784148C4F9534AD49C4AF09A5">
    <w:name w:val="5FB36BA784148C4F9534AD49C4AF09A5"/>
    <w:rsid w:val="00A227DE"/>
  </w:style>
  <w:style w:type="paragraph" w:customStyle="1" w:styleId="451ABFF4E688C843B884716FEAFDE1BB">
    <w:name w:val="451ABFF4E688C843B884716FEAFDE1BB"/>
    <w:rsid w:val="006F3BF8"/>
  </w:style>
  <w:style w:type="paragraph" w:customStyle="1" w:styleId="CE843C1C9A16354F9031CD39816FA8BE">
    <w:name w:val="CE843C1C9A16354F9031CD39816FA8BE"/>
    <w:rsid w:val="006F3B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BF8"/>
    <w:rPr>
      <w:color w:val="808080"/>
    </w:rPr>
  </w:style>
  <w:style w:type="paragraph" w:customStyle="1" w:styleId="3CAA609478C5294591BBDE8368C878CC">
    <w:name w:val="3CAA609478C5294591BBDE8368C878CC"/>
  </w:style>
  <w:style w:type="paragraph" w:customStyle="1" w:styleId="C9F9A74C8DD54840AAD0E292B6F60382">
    <w:name w:val="C9F9A74C8DD54840AAD0E292B6F60382"/>
  </w:style>
  <w:style w:type="paragraph" w:customStyle="1" w:styleId="4BD8A090D7A30748B59C7FD2254C8FCB">
    <w:name w:val="4BD8A090D7A30748B59C7FD2254C8FCB"/>
  </w:style>
  <w:style w:type="paragraph" w:customStyle="1" w:styleId="B15A7EFE0DCB7047976CFC5FCF033BE5">
    <w:name w:val="B15A7EFE0DCB7047976CFC5FCF033BE5"/>
  </w:style>
  <w:style w:type="paragraph" w:customStyle="1" w:styleId="40860FAC81456E429EC5416A24BEB93C">
    <w:name w:val="40860FAC81456E429EC5416A24BEB93C"/>
  </w:style>
  <w:style w:type="paragraph" w:customStyle="1" w:styleId="F294955B7FCBED4A8D45F803C3282440">
    <w:name w:val="F294955B7FCBED4A8D45F803C3282440"/>
  </w:style>
  <w:style w:type="paragraph" w:customStyle="1" w:styleId="D3810B728CCB5745889CBD9428CA53E8">
    <w:name w:val="D3810B728CCB5745889CBD9428CA53E8"/>
  </w:style>
  <w:style w:type="paragraph" w:customStyle="1" w:styleId="4D5F0FA068E37D4DB72031A6491DF82B">
    <w:name w:val="4D5F0FA068E37D4DB72031A6491DF82B"/>
  </w:style>
  <w:style w:type="paragraph" w:customStyle="1" w:styleId="6D944DE677E5C54EB2C453D0EE8DA7D2">
    <w:name w:val="6D944DE677E5C54EB2C453D0EE8DA7D2"/>
  </w:style>
  <w:style w:type="paragraph" w:customStyle="1" w:styleId="F5D3689F15D4DE41BA4A0E2DF3EC2CAB">
    <w:name w:val="F5D3689F15D4DE41BA4A0E2DF3EC2CAB"/>
  </w:style>
  <w:style w:type="paragraph" w:customStyle="1" w:styleId="13FC46B18626EA4F8CDAC7D5D2411B55">
    <w:name w:val="13FC46B18626EA4F8CDAC7D5D2411B55"/>
  </w:style>
  <w:style w:type="paragraph" w:customStyle="1" w:styleId="5FB36BA784148C4F9534AD49C4AF09A5">
    <w:name w:val="5FB36BA784148C4F9534AD49C4AF09A5"/>
    <w:rsid w:val="00A227DE"/>
  </w:style>
  <w:style w:type="paragraph" w:customStyle="1" w:styleId="451ABFF4E688C843B884716FEAFDE1BB">
    <w:name w:val="451ABFF4E688C843B884716FEAFDE1BB"/>
    <w:rsid w:val="006F3BF8"/>
  </w:style>
  <w:style w:type="paragraph" w:customStyle="1" w:styleId="CE843C1C9A16354F9031CD39816FA8BE">
    <w:name w:val="CE843C1C9A16354F9031CD39816FA8BE"/>
    <w:rsid w:val="006F3B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Bea93</b:Tag>
    <b:SourceType>Book</b:SourceType>
    <b:Guid>{BC4E4937-33CA-4D4D-9025-45994B6CA4D2}</b:Guid>
    <b:Title>A History of African-American Artists: From 1792 to the Present</b:Title>
    <b:City>New York</b:City>
    <b:Publisher>Pantheon Books</b:Publisher>
    <b:Year>1993</b:Year>
    <b:Author>
      <b:Author>
        <b:NameList>
          <b:Person>
            <b:Last>Bearden</b:Last>
            <b:First>Romare</b:First>
          </b:Person>
          <b:Person>
            <b:Last>Henderson</b:Last>
            <b:First>Harry </b:First>
          </b:Person>
        </b:NameList>
      </b:Author>
    </b:Author>
    <b:RefOrder>1</b:RefOrder>
  </b:Source>
  <b:Source>
    <b:Tag>Hey12</b:Tag>
    <b:SourceType>Book</b:SourceType>
    <b:Guid>{4CAE7705-EE4F-124C-BFFB-CB76389B38B9}</b:Guid>
    <b:Title>Rising Up: Hale Woodruff's Murals at Talladega College</b:Title>
    <b:City>Atlanta</b:City>
    <b:Publisher>High Museum of Art</b:Publisher>
    <b:Year>2012</b:Year>
    <b:Author>
      <b:Author>
        <b:NameList>
          <b:Person>
            <b:Last>Heydt</b:Last>
            <b:Middle>M.</b:Middle>
            <b:First>Stephanie</b:First>
          </b:Person>
        </b:NameList>
      </b:Author>
    </b:Author>
    <b:RefOrder>2</b:RefOrder>
  </b:Source>
  <b:Source>
    <b:Tag>Woo79</b:Tag>
    <b:SourceType>Book</b:SourceType>
    <b:Guid>{838115C0-1A96-3D43-A348-895A51BE851B}</b:Guid>
    <b:Title>Hale Woodruff: 50 Years of His Art</b:Title>
    <b:City>New York</b:City>
    <b:Publisher>Studio Museum in Harlem</b:Publisher>
    <b:Year>1979</b:Year>
    <b:Author>
      <b:Author>
        <b:NameList>
          <b:Person>
            <b:Last>Woodruff</b:Last>
            <b:First>Hale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BA09A85-EE42-4F4C-88C7-105EDD7F5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1</Pages>
  <Words>390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2015-02-17T23:36:00Z</dcterms:created>
  <dcterms:modified xsi:type="dcterms:W3CDTF">2015-02-17T23:36:00Z</dcterms:modified>
</cp:coreProperties>
</file>