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AB22F8" w14:textId="77777777" w:rsidTr="00922950">
        <w:tc>
          <w:tcPr>
            <w:tcW w:w="491" w:type="dxa"/>
            <w:vMerge w:val="restart"/>
            <w:shd w:val="clear" w:color="auto" w:fill="A6A6A6" w:themeFill="background1" w:themeFillShade="A6"/>
            <w:textDirection w:val="btLr"/>
          </w:tcPr>
          <w:p w14:paraId="4CA789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292892C45960479F0328D19DAF1A8C"/>
            </w:placeholder>
            <w:showingPlcHdr/>
            <w:dropDownList>
              <w:listItem w:displayText="Dr." w:value="Dr."/>
              <w:listItem w:displayText="Prof." w:value="Prof."/>
            </w:dropDownList>
          </w:sdtPr>
          <w:sdtEndPr/>
          <w:sdtContent>
            <w:tc>
              <w:tcPr>
                <w:tcW w:w="1259" w:type="dxa"/>
              </w:tcPr>
              <w:p w14:paraId="525CB5C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0B6361C93BA94386B2A1C66654F903"/>
            </w:placeholder>
            <w:text/>
          </w:sdtPr>
          <w:sdtEndPr/>
          <w:sdtContent>
            <w:tc>
              <w:tcPr>
                <w:tcW w:w="2073" w:type="dxa"/>
              </w:tcPr>
              <w:p w14:paraId="49B7BA56" w14:textId="77777777" w:rsidR="00B574C9" w:rsidRDefault="00C8044F" w:rsidP="00C8044F">
                <w:r>
                  <w:t>Charles</w:t>
                </w:r>
              </w:p>
            </w:tc>
          </w:sdtContent>
        </w:sdt>
        <w:sdt>
          <w:sdtPr>
            <w:alias w:val="Middle name"/>
            <w:tag w:val="authorMiddleName"/>
            <w:id w:val="-2076034781"/>
            <w:placeholder>
              <w:docPart w:val="935592CF965122408634BAC9F223EAAE"/>
            </w:placeholder>
            <w:text/>
          </w:sdtPr>
          <w:sdtEndPr/>
          <w:sdtContent>
            <w:tc>
              <w:tcPr>
                <w:tcW w:w="2551" w:type="dxa"/>
              </w:tcPr>
              <w:p w14:paraId="287463EA" w14:textId="77777777" w:rsidR="00B574C9" w:rsidRDefault="00C8044F" w:rsidP="00C8044F">
                <w:r>
                  <w:t>R.</w:t>
                </w:r>
              </w:p>
            </w:tc>
          </w:sdtContent>
        </w:sdt>
        <w:sdt>
          <w:sdtPr>
            <w:alias w:val="Last name"/>
            <w:tag w:val="authorLastName"/>
            <w:id w:val="-1088529830"/>
            <w:placeholder>
              <w:docPart w:val="20480D20C6C3E440B308F6CCEF83B69D"/>
            </w:placeholder>
            <w:text/>
          </w:sdtPr>
          <w:sdtEndPr/>
          <w:sdtContent>
            <w:tc>
              <w:tcPr>
                <w:tcW w:w="2642" w:type="dxa"/>
              </w:tcPr>
              <w:p w14:paraId="1429C65A" w14:textId="77777777" w:rsidR="00B574C9" w:rsidRDefault="00C8044F" w:rsidP="00C8044F">
                <w:r>
                  <w:t>Batson</w:t>
                </w:r>
              </w:p>
            </w:tc>
          </w:sdtContent>
        </w:sdt>
      </w:tr>
      <w:tr w:rsidR="00B574C9" w14:paraId="6F6F3F6F" w14:textId="77777777" w:rsidTr="001A6A06">
        <w:trPr>
          <w:trHeight w:val="986"/>
        </w:trPr>
        <w:tc>
          <w:tcPr>
            <w:tcW w:w="491" w:type="dxa"/>
            <w:vMerge/>
            <w:shd w:val="clear" w:color="auto" w:fill="A6A6A6" w:themeFill="background1" w:themeFillShade="A6"/>
          </w:tcPr>
          <w:p w14:paraId="3D694761" w14:textId="77777777" w:rsidR="00B574C9" w:rsidRPr="001A6A06" w:rsidRDefault="00B574C9" w:rsidP="00CF1542">
            <w:pPr>
              <w:jc w:val="center"/>
              <w:rPr>
                <w:b/>
                <w:color w:val="FFFFFF" w:themeColor="background1"/>
              </w:rPr>
            </w:pPr>
          </w:p>
        </w:tc>
        <w:sdt>
          <w:sdtPr>
            <w:alias w:val="Biography"/>
            <w:tag w:val="authorBiography"/>
            <w:id w:val="938807824"/>
            <w:placeholder>
              <w:docPart w:val="7CC06FC50FD3824BBD5CE0D3765ADA11"/>
            </w:placeholder>
            <w:showingPlcHdr/>
          </w:sdtPr>
          <w:sdtEndPr/>
          <w:sdtContent>
            <w:tc>
              <w:tcPr>
                <w:tcW w:w="8525" w:type="dxa"/>
                <w:gridSpan w:val="4"/>
              </w:tcPr>
              <w:p w14:paraId="0AE4326D" w14:textId="77777777" w:rsidR="00B574C9" w:rsidRDefault="00B574C9" w:rsidP="00922950">
                <w:r>
                  <w:rPr>
                    <w:rStyle w:val="PlaceholderText"/>
                  </w:rPr>
                  <w:t>[Enter your biography]</w:t>
                </w:r>
              </w:p>
            </w:tc>
          </w:sdtContent>
        </w:sdt>
      </w:tr>
      <w:tr w:rsidR="00B574C9" w14:paraId="001BA44D" w14:textId="77777777" w:rsidTr="001A6A06">
        <w:trPr>
          <w:trHeight w:val="986"/>
        </w:trPr>
        <w:tc>
          <w:tcPr>
            <w:tcW w:w="491" w:type="dxa"/>
            <w:vMerge/>
            <w:shd w:val="clear" w:color="auto" w:fill="A6A6A6" w:themeFill="background1" w:themeFillShade="A6"/>
          </w:tcPr>
          <w:p w14:paraId="19E17C3D" w14:textId="77777777" w:rsidR="00B574C9" w:rsidRPr="001A6A06" w:rsidRDefault="00B574C9" w:rsidP="00CF1542">
            <w:pPr>
              <w:jc w:val="center"/>
              <w:rPr>
                <w:b/>
                <w:color w:val="FFFFFF" w:themeColor="background1"/>
              </w:rPr>
            </w:pPr>
          </w:p>
        </w:tc>
        <w:sdt>
          <w:sdtPr>
            <w:alias w:val="Affiliation"/>
            <w:tag w:val="affiliation"/>
            <w:id w:val="2012937915"/>
            <w:placeholder>
              <w:docPart w:val="9802D0822E207C4B86E054040FE2059F"/>
            </w:placeholder>
            <w:text/>
          </w:sdtPr>
          <w:sdtEndPr/>
          <w:sdtContent>
            <w:tc>
              <w:tcPr>
                <w:tcW w:w="8525" w:type="dxa"/>
                <w:gridSpan w:val="4"/>
              </w:tcPr>
              <w:p w14:paraId="7A67EDD3" w14:textId="77777777" w:rsidR="00B574C9" w:rsidRDefault="00C8044F" w:rsidP="00C8044F">
                <w:r>
                  <w:t>Union College</w:t>
                </w:r>
              </w:p>
            </w:tc>
          </w:sdtContent>
        </w:sdt>
      </w:tr>
    </w:tbl>
    <w:p w14:paraId="3F7AE0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9B081F" w14:textId="77777777" w:rsidTr="00244BB0">
        <w:tc>
          <w:tcPr>
            <w:tcW w:w="9016" w:type="dxa"/>
            <w:shd w:val="clear" w:color="auto" w:fill="A6A6A6" w:themeFill="background1" w:themeFillShade="A6"/>
            <w:tcMar>
              <w:top w:w="113" w:type="dxa"/>
              <w:bottom w:w="113" w:type="dxa"/>
            </w:tcMar>
          </w:tcPr>
          <w:p w14:paraId="67F561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B2E1EA" w14:textId="77777777" w:rsidTr="003F0D73">
        <w:sdt>
          <w:sdtPr>
            <w:alias w:val="Article headword"/>
            <w:tag w:val="articleHeadword"/>
            <w:id w:val="-361440020"/>
            <w:placeholder>
              <w:docPart w:val="9B786D4F6FB3E343BD9588A8A0FD1246"/>
            </w:placeholder>
            <w:text/>
          </w:sdtPr>
          <w:sdtEndPr/>
          <w:sdtContent>
            <w:tc>
              <w:tcPr>
                <w:tcW w:w="9016" w:type="dxa"/>
                <w:tcMar>
                  <w:top w:w="113" w:type="dxa"/>
                  <w:bottom w:w="113" w:type="dxa"/>
                </w:tcMar>
              </w:tcPr>
              <w:p w14:paraId="159379C3" w14:textId="77777777" w:rsidR="003F0D73" w:rsidRPr="00FB589A" w:rsidRDefault="00C8044F" w:rsidP="00C8044F">
                <w:pPr>
                  <w:rPr>
                    <w:b/>
                  </w:rPr>
                </w:pPr>
                <w:r w:rsidRPr="00C8044F">
                  <w:t>Borlin, Jean (1893-1930)</w:t>
                </w:r>
              </w:p>
            </w:tc>
          </w:sdtContent>
        </w:sdt>
      </w:tr>
      <w:tr w:rsidR="00464699" w14:paraId="52429199" w14:textId="77777777" w:rsidTr="00C8044F">
        <w:sdt>
          <w:sdtPr>
            <w:alias w:val="Variant headwords"/>
            <w:tag w:val="variantHeadwords"/>
            <w:id w:val="173464402"/>
            <w:placeholder>
              <w:docPart w:val="5E806D4BB48A844795A240C470421ADD"/>
            </w:placeholder>
            <w:showingPlcHdr/>
          </w:sdtPr>
          <w:sdtEndPr/>
          <w:sdtContent>
            <w:tc>
              <w:tcPr>
                <w:tcW w:w="9016" w:type="dxa"/>
                <w:tcMar>
                  <w:top w:w="113" w:type="dxa"/>
                  <w:bottom w:w="113" w:type="dxa"/>
                </w:tcMar>
              </w:tcPr>
              <w:p w14:paraId="4A91B1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AC93C8" w14:textId="77777777" w:rsidTr="003F0D73">
        <w:sdt>
          <w:sdtPr>
            <w:alias w:val="Abstract"/>
            <w:tag w:val="abstract"/>
            <w:id w:val="-635871867"/>
            <w:placeholder>
              <w:docPart w:val="1B4F3FF48BD04D4FB1FAB2EBFC1B091A"/>
            </w:placeholder>
          </w:sdtPr>
          <w:sdtEndPr/>
          <w:sdtContent>
            <w:tc>
              <w:tcPr>
                <w:tcW w:w="9016" w:type="dxa"/>
                <w:tcMar>
                  <w:top w:w="113" w:type="dxa"/>
                  <w:bottom w:w="113" w:type="dxa"/>
                </w:tcMar>
              </w:tcPr>
              <w:p w14:paraId="5ED86BCE" w14:textId="77777777" w:rsidR="00E85A05" w:rsidRDefault="00C8044F" w:rsidP="00E85A05">
                <w:r>
                  <w:t>As principal choreographer and dancer for the 1920s avant-garde troupe Les Ballets Suédois (Swedish Ballet), Jean Börlin contributed greatly to the modernist cauldron that was interwar Paris. Founded by the wealthy Swedish arts patron Rolf de Maré in 1920, the Ballets Suédois expanded upon the m</w:t>
                </w:r>
                <w:bookmarkStart w:id="0" w:name="_GoBack"/>
                <w:bookmarkEnd w:id="0"/>
                <w:r>
                  <w:t xml:space="preserve">odel of avant-garde collaborative dance theatre established by Serge Diaghilev’s Ballets Russes a decade earlier. In the five years until their disbanding in 1925, the Swedes rivalled the better-known Russian company for artistic creativity with such signal works as the 1921 </w:t>
                </w:r>
                <w:r w:rsidRPr="004A0FE9">
                  <w:rPr>
                    <w:i/>
                    <w:iCs/>
                  </w:rPr>
                  <w:t>Les Mariés de la Tour Eiffel</w:t>
                </w:r>
                <w:r>
                  <w:t xml:space="preserve"> (</w:t>
                </w:r>
                <w:r w:rsidRPr="00ED12E6">
                  <w:rPr>
                    <w:i/>
                  </w:rPr>
                  <w:t>The Newlyweds of the Eiffel Tower</w:t>
                </w:r>
                <w:r>
                  <w:t xml:space="preserve">), the 1923 </w:t>
                </w:r>
                <w:r w:rsidRPr="004A0FE9">
                  <w:rPr>
                    <w:i/>
                    <w:iCs/>
                  </w:rPr>
                  <w:t>La Création du monde</w:t>
                </w:r>
                <w:r>
                  <w:t xml:space="preserve"> (</w:t>
                </w:r>
                <w:r>
                  <w:rPr>
                    <w:i/>
                  </w:rPr>
                  <w:t xml:space="preserve">The </w:t>
                </w:r>
                <w:r w:rsidRPr="00ED12E6">
                  <w:rPr>
                    <w:i/>
                  </w:rPr>
                  <w:t>Creation of the World</w:t>
                </w:r>
                <w:r>
                  <w:t xml:space="preserve">), and the 1924 </w:t>
                </w:r>
                <w:r w:rsidRPr="004A0FE9">
                  <w:rPr>
                    <w:i/>
                    <w:iCs/>
                  </w:rPr>
                  <w:t>Relâche</w:t>
                </w:r>
                <w:r>
                  <w:rPr>
                    <w:i/>
                    <w:iCs/>
                  </w:rPr>
                  <w:t xml:space="preserve"> </w:t>
                </w:r>
                <w:r>
                  <w:rPr>
                    <w:iCs/>
                  </w:rPr>
                  <w:t>(</w:t>
                </w:r>
                <w:r>
                  <w:rPr>
                    <w:i/>
                    <w:iCs/>
                  </w:rPr>
                  <w:t>Theatre Closed</w:t>
                </w:r>
                <w:r>
                  <w:rPr>
                    <w:iCs/>
                  </w:rPr>
                  <w:t>)</w:t>
                </w:r>
                <w:r>
                  <w:t>. With twenty-three original choreographies, some 900 performances, and international tours throughout Europe and the United States, Börlin and his company played a significant role in the development and propagation of innovative modernist work, which grew from the interplay amongst the visual and performing arts. In collaboration with such artists as Jean Cocteau, Darius Milhaud, and Fernand Léger, Börlin helped change the face and forms of dance theatre.</w:t>
                </w:r>
              </w:p>
            </w:tc>
          </w:sdtContent>
        </w:sdt>
      </w:tr>
      <w:tr w:rsidR="003F0D73" w14:paraId="0F6C86C0" w14:textId="77777777" w:rsidTr="003F0D73">
        <w:sdt>
          <w:sdtPr>
            <w:alias w:val="Article text"/>
            <w:tag w:val="articleText"/>
            <w:id w:val="634067588"/>
            <w:placeholder>
              <w:docPart w:val="DFC36B56F0FA844AA6D43C9FE8AEB4DB"/>
            </w:placeholder>
          </w:sdtPr>
          <w:sdtEndPr/>
          <w:sdtContent>
            <w:tc>
              <w:tcPr>
                <w:tcW w:w="9016" w:type="dxa"/>
                <w:tcMar>
                  <w:top w:w="113" w:type="dxa"/>
                  <w:bottom w:w="113" w:type="dxa"/>
                </w:tcMar>
              </w:tcPr>
              <w:p w14:paraId="0AAE203F" w14:textId="77777777" w:rsidR="00C8044F" w:rsidRPr="00C8044F" w:rsidRDefault="00C8044F" w:rsidP="00C8044F">
                <w:pPr>
                  <w:spacing w:after="220"/>
                  <w:rPr>
                    <w:rStyle w:val="Heading1Char"/>
                  </w:rPr>
                </w:pPr>
                <w:r w:rsidRPr="00C8044F">
                  <w:rPr>
                    <w:rStyle w:val="Heading1Char"/>
                  </w:rPr>
                  <w:t>Summary</w:t>
                </w:r>
              </w:p>
              <w:p w14:paraId="5517DA64" w14:textId="77777777" w:rsidR="00C8044F" w:rsidRDefault="00C8044F" w:rsidP="00C8044F">
                <w:r>
                  <w:t xml:space="preserve">As principal choreographer and dancer for the 1920s avant-garde troupe Les Ballets Suédois (Swedish Ballet), Jean Börlin contributed greatly to the modernist cauldron that was interwar Paris. Founded by the wealthy Swedish arts patron Rolf de Maré in 1920, the Ballets Suédois expanded upon the model of avant-garde collaborative dance theatre established by Serge Diaghilev’s Ballets Russes a decade earlier. In the five years until their disbanding in 1925, the Swedes rivalled the better-known Russian company for artistic creativity with such signal works as the 1921 </w:t>
                </w:r>
                <w:r w:rsidRPr="004A0FE9">
                  <w:rPr>
                    <w:i/>
                    <w:iCs/>
                  </w:rPr>
                  <w:t>Les Mariés de la Tour Eiffel</w:t>
                </w:r>
                <w:r>
                  <w:t xml:space="preserve"> (</w:t>
                </w:r>
                <w:r w:rsidRPr="00ED12E6">
                  <w:rPr>
                    <w:i/>
                  </w:rPr>
                  <w:t>The Newlyweds of the Eiffel Tower</w:t>
                </w:r>
                <w:r>
                  <w:t xml:space="preserve">), the 1923 </w:t>
                </w:r>
                <w:r w:rsidRPr="004A0FE9">
                  <w:rPr>
                    <w:i/>
                    <w:iCs/>
                  </w:rPr>
                  <w:t>La Création du monde</w:t>
                </w:r>
                <w:r>
                  <w:t xml:space="preserve"> (</w:t>
                </w:r>
                <w:r>
                  <w:rPr>
                    <w:i/>
                  </w:rPr>
                  <w:t xml:space="preserve">The </w:t>
                </w:r>
                <w:r w:rsidRPr="00ED12E6">
                  <w:rPr>
                    <w:i/>
                  </w:rPr>
                  <w:t>Creation of the World</w:t>
                </w:r>
                <w:r>
                  <w:t xml:space="preserve">), and the 1924 </w:t>
                </w:r>
                <w:r w:rsidRPr="004A0FE9">
                  <w:rPr>
                    <w:i/>
                    <w:iCs/>
                  </w:rPr>
                  <w:t>Relâche</w:t>
                </w:r>
                <w:r>
                  <w:rPr>
                    <w:i/>
                    <w:iCs/>
                  </w:rPr>
                  <w:t xml:space="preserve"> </w:t>
                </w:r>
                <w:r>
                  <w:rPr>
                    <w:iCs/>
                  </w:rPr>
                  <w:t>(</w:t>
                </w:r>
                <w:r>
                  <w:rPr>
                    <w:i/>
                    <w:iCs/>
                  </w:rPr>
                  <w:t>Theatre Closed</w:t>
                </w:r>
                <w:r>
                  <w:rPr>
                    <w:iCs/>
                  </w:rPr>
                  <w:t>)</w:t>
                </w:r>
                <w:r>
                  <w:t>. With twenty-three original choreographies, some 900 performances, and international tours throughout Europe and the United States, Börlin and his company played a significant role in the development and propagation of innovative modernist work, which grew from the interplay amongst the visual and performing arts. In collaboration with such artists as Jean Cocteau, Darius Milhaud, and Fernand Léger, Börlin helped change the face and forms of dance theatre.</w:t>
                </w:r>
              </w:p>
              <w:p w14:paraId="0F220F70" w14:textId="77777777" w:rsidR="00C8044F" w:rsidRDefault="00C8044F" w:rsidP="00C8044F">
                <w:pPr>
                  <w:ind w:firstLine="720"/>
                </w:pPr>
              </w:p>
              <w:p w14:paraId="28B6FEC0" w14:textId="77777777" w:rsidR="00C8044F" w:rsidRDefault="00C8044F" w:rsidP="00C8044F">
                <w:pPr>
                  <w:pStyle w:val="Heading1"/>
                  <w:outlineLvl w:val="0"/>
                </w:pPr>
                <w:r>
                  <w:t>Early Training</w:t>
                </w:r>
              </w:p>
              <w:p w14:paraId="0F57D508" w14:textId="77777777" w:rsidR="00C8044F" w:rsidRDefault="00C8044F" w:rsidP="00C8044F">
                <w:r>
                  <w:t xml:space="preserve">Börlin studied with Gunhild Rosen at the ballet school attached to the Stockholm’s Royal Theatre, joining the corps de ballet in 1905.  In the early 1910s, he came under the influence of the Ballets Russes choreographer Michel Fokine, who staged some of his works on the Stockholm company </w:t>
                </w:r>
                <w:r>
                  <w:lastRenderedPageBreak/>
                  <w:t>and selected Börlin to perform solo roles even though he was still in the corps de ballet. His performances with Fokine and subsequent study with the choreographer in Denmark after the First World War nourished his artistry while also introducing him to the aesthetic of Fokine’s ‘New Ballet’.  His romantic relationship with de Maré, begun as early as 1918, solidified his future role at the head of the Ballets Suédois.</w:t>
                </w:r>
              </w:p>
              <w:p w14:paraId="3794601C" w14:textId="77777777" w:rsidR="00C8044F" w:rsidRDefault="00C8044F" w:rsidP="00C8044F"/>
              <w:p w14:paraId="5237E198" w14:textId="77777777" w:rsidR="00C8044F" w:rsidRPr="00B33B64" w:rsidRDefault="00C8044F" w:rsidP="00C8044F">
                <w:pPr>
                  <w:pStyle w:val="Heading1"/>
                  <w:outlineLvl w:val="0"/>
                </w:pPr>
                <w:r>
                  <w:t>Contributions to the Field and to Modernism</w:t>
                </w:r>
              </w:p>
              <w:p w14:paraId="44D672BD" w14:textId="77777777" w:rsidR="00C8044F" w:rsidRPr="0002763F" w:rsidRDefault="00C8044F" w:rsidP="00C8044F">
                <w:pPr>
                  <w:rPr>
                    <w:iCs/>
                  </w:rPr>
                </w:pPr>
                <w:r>
                  <w:t xml:space="preserve">Börlin made his Paris début in March 1920, in a recital of solo </w:t>
                </w:r>
                <w:proofErr w:type="gramStart"/>
                <w:r>
                  <w:t>works which</w:t>
                </w:r>
                <w:proofErr w:type="gramEnd"/>
                <w:r>
                  <w:t xml:space="preserve"> drew on disparate artistic traditions from African sculpture to Swedish folklore. The concert took place less than a year before the opening of the Ballets Suédois’ inaugural season and presaged many of the themes the troupe would explore during its five-year existence. Börlin drew upon his sympathies for the visual arts, crafting works charged with principal expressions of Parisian interwar modernism, from primitivism through </w:t>
                </w:r>
                <w:r w:rsidRPr="00C25076">
                  <w:t>Dadaism</w:t>
                </w:r>
                <w:r>
                  <w:t xml:space="preserve"> to a machine-driven Futurism.  Indeed, Börlin’s skill in choreographing works with such eclectic range anchored the company’s reputation for continuing to surprise Parisian audiences already habituated to artistic audacity.  His </w:t>
                </w:r>
                <w:r w:rsidRPr="00170864">
                  <w:rPr>
                    <w:i/>
                    <w:iCs/>
                  </w:rPr>
                  <w:t>La Création du monde</w:t>
                </w:r>
                <w:r>
                  <w:t xml:space="preserve"> (</w:t>
                </w:r>
                <w:r>
                  <w:rPr>
                    <w:i/>
                  </w:rPr>
                  <w:t xml:space="preserve">The Creation of the </w:t>
                </w:r>
                <w:r w:rsidRPr="00CC5EF2">
                  <w:t>World</w:t>
                </w:r>
                <w:r>
                  <w:t xml:space="preserve">) </w:t>
                </w:r>
                <w:r w:rsidRPr="00CC5EF2">
                  <w:t>not</w:t>
                </w:r>
                <w:r>
                  <w:t xml:space="preserve"> only contributed to the modernist allure for the fantasies sparked by and in</w:t>
                </w:r>
                <w:r w:rsidRPr="00CC3B4A">
                  <w:rPr>
                    <w:i/>
                    <w:iCs/>
                  </w:rPr>
                  <w:t xml:space="preserve"> l’art nègre</w:t>
                </w:r>
                <w:r>
                  <w:t xml:space="preserve">, for example; it also offered an early example of the </w:t>
                </w:r>
                <w:r w:rsidRPr="00CC3B4A">
                  <w:rPr>
                    <w:i/>
                    <w:iCs/>
                  </w:rPr>
                  <w:t>objet-spectacle</w:t>
                </w:r>
                <w:r>
                  <w:t>, in which the human performers were conceived as pieces of a moving décor.</w:t>
                </w:r>
                <w:r w:rsidRPr="000E1619">
                  <w:rPr>
                    <w:iCs/>
                  </w:rPr>
                  <w:t xml:space="preserve"> </w:t>
                </w:r>
                <w:r>
                  <w:rPr>
                    <w:iCs/>
                  </w:rPr>
                  <w:t xml:space="preserve">Putting repetitious motions into play, </w:t>
                </w:r>
                <w:r w:rsidRPr="00DE1683">
                  <w:rPr>
                    <w:i/>
                    <w:iCs/>
                  </w:rPr>
                  <w:t>Skating Rink</w:t>
                </w:r>
                <w:r>
                  <w:rPr>
                    <w:iCs/>
                  </w:rPr>
                  <w:t xml:space="preserve"> both informed and was informed by the era’s fascination with objects and machines.</w:t>
                </w:r>
                <w:r>
                  <w:t xml:space="preserve"> </w:t>
                </w:r>
                <w:r w:rsidRPr="00CC5EF2">
                  <w:rPr>
                    <w:i/>
                    <w:iCs/>
                  </w:rPr>
                  <w:t>L’homme et son désir</w:t>
                </w:r>
                <w:r>
                  <w:rPr>
                    <w:i/>
                    <w:iCs/>
                  </w:rPr>
                  <w:t xml:space="preserve"> </w:t>
                </w:r>
                <w:r>
                  <w:rPr>
                    <w:iCs/>
                  </w:rPr>
                  <w:t>(</w:t>
                </w:r>
                <w:r>
                  <w:rPr>
                    <w:i/>
                    <w:iCs/>
                  </w:rPr>
                  <w:t>Man and His Desire</w:t>
                </w:r>
                <w:r>
                  <w:rPr>
                    <w:iCs/>
                  </w:rPr>
                  <w:t xml:space="preserve">) by contrast exposed a Börlin marked by fluid grace as he performed near naked to Darius Milhaud’s Brazilian-influenced score, while his </w:t>
                </w:r>
                <w:r w:rsidRPr="000E1619">
                  <w:rPr>
                    <w:i/>
                    <w:iCs/>
                  </w:rPr>
                  <w:t>Les Marié</w:t>
                </w:r>
                <w:r>
                  <w:rPr>
                    <w:i/>
                    <w:iCs/>
                  </w:rPr>
                  <w:t>s de la Tour Eiffel</w:t>
                </w:r>
                <w:r>
                  <w:rPr>
                    <w:iCs/>
                  </w:rPr>
                  <w:t xml:space="preserve"> (</w:t>
                </w:r>
                <w:r>
                  <w:rPr>
                    <w:i/>
                    <w:iCs/>
                  </w:rPr>
                  <w:t>Newlyweds on the Eiffel Tower</w:t>
                </w:r>
                <w:r>
                  <w:rPr>
                    <w:iCs/>
                  </w:rPr>
                  <w:t xml:space="preserve">) showed his comedic side as a choreographer and dancer with its surreal depictions of a wedding party.  His explorations of Surrealism found perhaps most complete form in his work for </w:t>
                </w:r>
                <w:r w:rsidRPr="00A1570F">
                  <w:rPr>
                    <w:i/>
                    <w:iCs/>
                  </w:rPr>
                  <w:t>Relâche</w:t>
                </w:r>
                <w:r>
                  <w:rPr>
                    <w:iCs/>
                  </w:rPr>
                  <w:t xml:space="preserve">, which included two ‘acts’ of dancing intercut with an ‘interval’ of René Clair’s film tellingly entitled </w:t>
                </w:r>
                <w:r w:rsidRPr="00A1570F">
                  <w:rPr>
                    <w:i/>
                    <w:iCs/>
                  </w:rPr>
                  <w:t>Entr’acte</w:t>
                </w:r>
                <w:r>
                  <w:rPr>
                    <w:iCs/>
                  </w:rPr>
                  <w:t xml:space="preserve">.  In this spectacle, Börlin performed live as a gentleman in </w:t>
                </w:r>
                <w:proofErr w:type="gramStart"/>
                <w:r>
                  <w:rPr>
                    <w:iCs/>
                  </w:rPr>
                  <w:t>top-hat</w:t>
                </w:r>
                <w:proofErr w:type="gramEnd"/>
                <w:r>
                  <w:rPr>
                    <w:iCs/>
                  </w:rPr>
                  <w:t xml:space="preserve"> and tails and also on film as a recently deceased man who pops out of his coffin much to the surprise of his mourners. Open to the myriad expressions of his day and desirous of exploring non-balletic forms of movement, Börlin may have found himself sometimes criticized for not having developed any one particular technique for himself or his troupe.  His many supporters saw in him, however, a vibrant creativity in his choices of expression for the shape, tone, and direction of his works.</w:t>
                </w:r>
              </w:p>
              <w:p w14:paraId="71FC936D" w14:textId="77777777" w:rsidR="00C8044F" w:rsidRDefault="00C8044F" w:rsidP="00C8044F"/>
              <w:p w14:paraId="01B0A37A" w14:textId="77777777" w:rsidR="00C8044F" w:rsidRPr="00DF1C31" w:rsidRDefault="00C8044F" w:rsidP="00C8044F">
                <w:r>
                  <w:t>In 1925, de Maré decided to disperse the company.  Now without the troupe that had demanded so much of his creative energies for five years, Börlin turned to film, playing the lead role</w:t>
                </w:r>
                <w:r>
                  <w:rPr>
                    <w:iCs/>
                  </w:rPr>
                  <w:t xml:space="preserve"> in Clair’s 1925 </w:t>
                </w:r>
                <w:r w:rsidRPr="00F14D57">
                  <w:rPr>
                    <w:i/>
                    <w:iCs/>
                  </w:rPr>
                  <w:t>Le Voyage imaginaire</w:t>
                </w:r>
                <w:r>
                  <w:rPr>
                    <w:i/>
                    <w:iCs/>
                  </w:rPr>
                  <w:t xml:space="preserve"> </w:t>
                </w:r>
                <w:r>
                  <w:rPr>
                    <w:iCs/>
                  </w:rPr>
                  <w:t>(</w:t>
                </w:r>
                <w:r>
                  <w:rPr>
                    <w:i/>
                    <w:iCs/>
                  </w:rPr>
                  <w:t>The Imaginary Voyage</w:t>
                </w:r>
                <w:r>
                  <w:rPr>
                    <w:iCs/>
                  </w:rPr>
                  <w:t>). He opened and ran a dance institute in Paris, embarked on a solo tour in 1929, and was engaged in creating a ballet for the Metropolitan Opera at the time of his death in New York. These later undertakings, however, never achieved the significance of his creations for the Ballets Suédois.</w:t>
                </w:r>
              </w:p>
              <w:p w14:paraId="707C41EE" w14:textId="77777777" w:rsidR="00C8044F" w:rsidRDefault="00C8044F" w:rsidP="00C8044F">
                <w:pPr>
                  <w:rPr>
                    <w:iCs/>
                  </w:rPr>
                </w:pPr>
              </w:p>
              <w:p w14:paraId="69FA33A8" w14:textId="77777777" w:rsidR="00C8044F" w:rsidRDefault="00C8044F" w:rsidP="00C8044F">
                <w:pPr>
                  <w:pStyle w:val="Heading1"/>
                  <w:outlineLvl w:val="0"/>
                </w:pPr>
                <w:r>
                  <w:t>Legacy</w:t>
                </w:r>
              </w:p>
              <w:p w14:paraId="3E9CB00A" w14:textId="77777777" w:rsidR="00C8044F" w:rsidRDefault="00C8044F" w:rsidP="00C8044F">
                <w:pPr>
                  <w:rPr>
                    <w:iCs/>
                  </w:rPr>
                </w:pPr>
                <w:r>
                  <w:rPr>
                    <w:iCs/>
                  </w:rPr>
                  <w:t xml:space="preserve">With his multiple choreographies that propagated innovative interplay amongst the arts, Jean Börlin helped create some of the significant works that set the direction of modern art. Scores by the </w:t>
                </w:r>
                <w:proofErr w:type="gramStart"/>
                <w:r>
                  <w:rPr>
                    <w:iCs/>
                  </w:rPr>
                  <w:t>ground-breaking</w:t>
                </w:r>
                <w:proofErr w:type="gramEnd"/>
                <w:r>
                  <w:rPr>
                    <w:iCs/>
                  </w:rPr>
                  <w:t xml:space="preserve"> group of musicians known as Les Six, for example, as well as noteworthy costumes by Fernand Léger and décors by Francis Picabia, took shape with Börlin’s collaboration. Although his legacy long remained in the shadow of the reputations built by the Ballets Russes, Jean Börlin is now seen as a principal contributor to the development of twentieth-century artistic expression.</w:t>
                </w:r>
              </w:p>
              <w:p w14:paraId="1C1A3AB7" w14:textId="77777777" w:rsidR="00C8044F" w:rsidRDefault="00C8044F" w:rsidP="00C8044F">
                <w:pPr>
                  <w:rPr>
                    <w:iCs/>
                  </w:rPr>
                </w:pPr>
              </w:p>
              <w:p w14:paraId="354B321B" w14:textId="77777777" w:rsidR="00C8044F" w:rsidRDefault="00C8044F" w:rsidP="00C8044F">
                <w:pPr>
                  <w:keepNext/>
                </w:pPr>
                <w:r>
                  <w:rPr>
                    <w:iCs/>
                  </w:rPr>
                  <w:t>File: L’HommeDesir</w:t>
                </w:r>
                <w:proofErr w:type="gramStart"/>
                <w:r>
                  <w:rPr>
                    <w:iCs/>
                  </w:rPr>
                  <w:t>.jpg</w:t>
                </w:r>
                <w:proofErr w:type="gramEnd"/>
              </w:p>
              <w:p w14:paraId="20CE156B" w14:textId="77777777" w:rsidR="00C8044F" w:rsidRDefault="00C8044F" w:rsidP="00C8044F">
                <w:pPr>
                  <w:pStyle w:val="Caption"/>
                  <w:spacing w:after="0"/>
                </w:pPr>
                <w:r>
                  <w:lastRenderedPageBreak/>
                  <w:t xml:space="preserve">Figure </w:t>
                </w:r>
                <w:r w:rsidR="00891E46">
                  <w:fldChar w:fldCharType="begin"/>
                </w:r>
                <w:r w:rsidR="00891E46">
                  <w:instrText xml:space="preserve"> SEQ Figure \* ARABIC </w:instrText>
                </w:r>
                <w:r w:rsidR="00891E46">
                  <w:fldChar w:fldCharType="separate"/>
                </w:r>
                <w:r>
                  <w:rPr>
                    <w:noProof/>
                  </w:rPr>
                  <w:t>1</w:t>
                </w:r>
                <w:r w:rsidR="00891E46">
                  <w:rPr>
                    <w:noProof/>
                  </w:rPr>
                  <w:fldChar w:fldCharType="end"/>
                </w:r>
                <w:r>
                  <w:t xml:space="preserve"> L'Homme et son désir, 1921. (Borlin in one of his most celebrated roles)</w:t>
                </w:r>
              </w:p>
              <w:p w14:paraId="1D187B05" w14:textId="77777777" w:rsidR="00C8044F" w:rsidRPr="00C8044F" w:rsidRDefault="00C8044F" w:rsidP="00C8044F">
                <w:r>
                  <w:t>Source: Owner: Dansmuseet, Stockholm</w:t>
                </w:r>
              </w:p>
              <w:p w14:paraId="4F343DCA" w14:textId="77777777" w:rsidR="00C8044F" w:rsidRDefault="00C8044F" w:rsidP="00C8044F">
                <w:pPr>
                  <w:rPr>
                    <w:iCs/>
                  </w:rPr>
                </w:pPr>
              </w:p>
              <w:p w14:paraId="22335975" w14:textId="77777777" w:rsidR="00C8044F" w:rsidRDefault="00C8044F" w:rsidP="00C8044F">
                <w:pPr>
                  <w:keepNext/>
                </w:pPr>
                <w:r>
                  <w:rPr>
                    <w:iCs/>
                  </w:rPr>
                  <w:t>File: SkatingRink.jpg</w:t>
                </w:r>
              </w:p>
              <w:p w14:paraId="26FBA6A3" w14:textId="77777777" w:rsidR="00C8044F" w:rsidRDefault="00C8044F" w:rsidP="00C8044F">
                <w:pPr>
                  <w:pStyle w:val="Caption"/>
                  <w:spacing w:after="0"/>
                </w:pPr>
                <w:r>
                  <w:t xml:space="preserve">Figure </w:t>
                </w:r>
                <w:r w:rsidR="00891E46">
                  <w:fldChar w:fldCharType="begin"/>
                </w:r>
                <w:r w:rsidR="00891E46">
                  <w:instrText xml:space="preserve"> SEQ Figure \* ARABIC </w:instrText>
                </w:r>
                <w:r w:rsidR="00891E46">
                  <w:fldChar w:fldCharType="separate"/>
                </w:r>
                <w:r>
                  <w:rPr>
                    <w:noProof/>
                  </w:rPr>
                  <w:t>2</w:t>
                </w:r>
                <w:r w:rsidR="00891E46">
                  <w:rPr>
                    <w:noProof/>
                  </w:rPr>
                  <w:fldChar w:fldCharType="end"/>
                </w:r>
                <w:r>
                  <w:t xml:space="preserve"> Jean Börlin in </w:t>
                </w:r>
                <w:r>
                  <w:rPr>
                    <w:i/>
                  </w:rPr>
                  <w:t>Skating Rink</w:t>
                </w:r>
                <w:r>
                  <w:t>, 1922. (Borlin in one of his most iconic roles.)</w:t>
                </w:r>
              </w:p>
              <w:p w14:paraId="1F34797C" w14:textId="77777777" w:rsidR="00C8044F" w:rsidRPr="00C8044F" w:rsidRDefault="00C8044F" w:rsidP="00C8044F">
                <w:r>
                  <w:t>Source: Owner: Dansmuseet, Stockholm</w:t>
                </w:r>
              </w:p>
              <w:p w14:paraId="3B253B5A" w14:textId="77777777" w:rsidR="00C8044F" w:rsidRDefault="00C8044F" w:rsidP="00C8044F">
                <w:pPr>
                  <w:rPr>
                    <w:iCs/>
                  </w:rPr>
                </w:pPr>
              </w:p>
              <w:p w14:paraId="1E62B31B" w14:textId="77777777" w:rsidR="00C8044F" w:rsidRPr="004A5F12" w:rsidRDefault="00C8044F" w:rsidP="00C8044F">
                <w:pPr>
                  <w:pStyle w:val="Heading1"/>
                  <w:outlineLvl w:val="0"/>
                </w:pPr>
                <w:r w:rsidRPr="004A5F12">
                  <w:t xml:space="preserve">List of </w:t>
                </w:r>
                <w:r>
                  <w:t>W</w:t>
                </w:r>
                <w:r w:rsidRPr="004A5F12">
                  <w:t>orks</w:t>
                </w:r>
                <w:r>
                  <w:t>:</w:t>
                </w:r>
              </w:p>
              <w:p w14:paraId="4B7DCA41" w14:textId="77777777" w:rsidR="00C8044F" w:rsidRPr="00C8044F" w:rsidRDefault="00C8044F" w:rsidP="00C8044F">
                <w:pPr>
                  <w:pStyle w:val="Heading2"/>
                  <w:outlineLvl w:val="1"/>
                </w:pPr>
                <w:r w:rsidRPr="00C8044F">
                  <w:t>Paris Solo Recital, 1920</w:t>
                </w:r>
              </w:p>
              <w:p w14:paraId="33C50957" w14:textId="77777777" w:rsidR="00C8044F" w:rsidRPr="00AA4681" w:rsidRDefault="00C8044F" w:rsidP="00C8044F">
                <w:pPr>
                  <w:pStyle w:val="NormalfollowingH2"/>
                </w:pPr>
                <w:r w:rsidRPr="00C8044F">
                  <w:rPr>
                    <w:i/>
                  </w:rPr>
                  <w:t>Arlequin</w:t>
                </w:r>
                <w:r w:rsidR="008359FF">
                  <w:t xml:space="preserve"> [Harlequin]</w:t>
                </w:r>
              </w:p>
              <w:p w14:paraId="29040D66" w14:textId="77777777" w:rsidR="00C8044F" w:rsidRPr="00AA4681" w:rsidRDefault="00C8044F" w:rsidP="00C8044F">
                <w:pPr>
                  <w:pStyle w:val="NormalfollowingH2"/>
                </w:pPr>
                <w:r w:rsidRPr="00C8044F">
                  <w:rPr>
                    <w:i/>
                  </w:rPr>
                  <w:t>Danse céleste</w:t>
                </w:r>
                <w:r w:rsidR="008359FF">
                  <w:t xml:space="preserve"> [Celestial Dance]</w:t>
                </w:r>
              </w:p>
              <w:p w14:paraId="1B82BDC6" w14:textId="77777777" w:rsidR="00C8044F" w:rsidRPr="00AA4681" w:rsidRDefault="00C8044F" w:rsidP="00C8044F">
                <w:pPr>
                  <w:pStyle w:val="NormalfollowingH2"/>
                </w:pPr>
                <w:r w:rsidRPr="00C8044F">
                  <w:rPr>
                    <w:i/>
                  </w:rPr>
                  <w:t>Sculpture nègre</w:t>
                </w:r>
                <w:r w:rsidR="008359FF">
                  <w:t xml:space="preserve"> [Black Sculpture]</w:t>
                </w:r>
              </w:p>
              <w:p w14:paraId="01B725DB" w14:textId="77777777" w:rsidR="00C8044F" w:rsidRPr="00AA4681" w:rsidRDefault="00C8044F" w:rsidP="00C8044F">
                <w:pPr>
                  <w:pStyle w:val="NormalfollowingH2"/>
                </w:pPr>
                <w:r w:rsidRPr="00C8044F">
                  <w:rPr>
                    <w:i/>
                  </w:rPr>
                  <w:t>Danse suédoise</w:t>
                </w:r>
                <w:r w:rsidR="008359FF">
                  <w:t xml:space="preserve"> [Swedish Dance]</w:t>
                </w:r>
              </w:p>
              <w:p w14:paraId="6A33FCA0" w14:textId="32DE8C57" w:rsidR="00C8044F" w:rsidRPr="00AA4681" w:rsidRDefault="00C8044F" w:rsidP="00C8044F">
                <w:pPr>
                  <w:pStyle w:val="NormalfollowingH2"/>
                </w:pPr>
                <w:r w:rsidRPr="00C8044F">
                  <w:rPr>
                    <w:i/>
                  </w:rPr>
                  <w:t>Danse tzigane</w:t>
                </w:r>
                <w:r w:rsidR="005B74AE">
                  <w:t xml:space="preserve"> [Gypsy Dance]</w:t>
                </w:r>
              </w:p>
              <w:p w14:paraId="676F7D90" w14:textId="78F24054" w:rsidR="00C8044F" w:rsidRPr="00AA4681" w:rsidRDefault="00C8044F" w:rsidP="00C8044F">
                <w:pPr>
                  <w:pStyle w:val="NormalfollowingH2"/>
                </w:pPr>
                <w:r w:rsidRPr="00C8044F">
                  <w:rPr>
                    <w:i/>
                  </w:rPr>
                  <w:t>Devant la mort</w:t>
                </w:r>
                <w:r w:rsidR="005B74AE">
                  <w:t xml:space="preserve"> [Before Death]</w:t>
                </w:r>
              </w:p>
              <w:p w14:paraId="3B30DC52" w14:textId="5B3480E3" w:rsidR="00C8044F" w:rsidRPr="00B50B24" w:rsidRDefault="00C8044F" w:rsidP="00C8044F">
                <w:pPr>
                  <w:pStyle w:val="NormalfollowingH2"/>
                </w:pPr>
                <w:r w:rsidRPr="00C8044F">
                  <w:rPr>
                    <w:i/>
                  </w:rPr>
                  <w:t>Derviche</w:t>
                </w:r>
                <w:r w:rsidR="005B74AE">
                  <w:t xml:space="preserve"> [Dervish]</w:t>
                </w:r>
              </w:p>
              <w:p w14:paraId="5C811BEA" w14:textId="77777777" w:rsidR="00C8044F" w:rsidRDefault="00C8044F" w:rsidP="00C8044F">
                <w:pPr>
                  <w:rPr>
                    <w:iCs/>
                  </w:rPr>
                </w:pPr>
              </w:p>
              <w:p w14:paraId="6018CFF3" w14:textId="77777777" w:rsidR="00C8044F" w:rsidRPr="00C8044F" w:rsidRDefault="00C8044F" w:rsidP="00C8044F">
                <w:pPr>
                  <w:pStyle w:val="Heading2"/>
                  <w:outlineLvl w:val="1"/>
                </w:pPr>
                <w:r w:rsidRPr="00C8044F">
                  <w:t>Works for the Ballets Suédois</w:t>
                </w:r>
              </w:p>
              <w:p w14:paraId="32EE855B" w14:textId="77777777" w:rsidR="00C8044F" w:rsidRDefault="00C8044F" w:rsidP="00C8044F">
                <w:pPr>
                  <w:pStyle w:val="NormalfollowingH2"/>
                </w:pPr>
                <w:r w:rsidRPr="006A2B09">
                  <w:rPr>
                    <w:i/>
                  </w:rPr>
                  <w:t>Iberia</w:t>
                </w:r>
                <w:r>
                  <w:t xml:space="preserve"> (1920)</w:t>
                </w:r>
              </w:p>
              <w:p w14:paraId="037EB301" w14:textId="49DFB7F1" w:rsidR="00C8044F" w:rsidRDefault="00C8044F" w:rsidP="00C8044F">
                <w:pPr>
                  <w:pStyle w:val="NormalfollowingH2"/>
                </w:pPr>
                <w:r w:rsidRPr="006A2B09">
                  <w:rPr>
                    <w:i/>
                  </w:rPr>
                  <w:t>Jeux</w:t>
                </w:r>
                <w:r w:rsidR="005B74AE">
                  <w:t xml:space="preserve"> [</w:t>
                </w:r>
                <w:r w:rsidR="005B74AE">
                  <w:rPr>
                    <w:i/>
                  </w:rPr>
                  <w:t>Games</w:t>
                </w:r>
                <w:r w:rsidR="005B74AE">
                  <w:t>]</w:t>
                </w:r>
                <w:r>
                  <w:rPr>
                    <w:i/>
                  </w:rPr>
                  <w:t xml:space="preserve"> </w:t>
                </w:r>
                <w:r w:rsidR="005B74AE">
                  <w:t>(</w:t>
                </w:r>
                <w:r>
                  <w:t>1920)</w:t>
                </w:r>
              </w:p>
              <w:p w14:paraId="2EA5D0A8" w14:textId="2B742AC6" w:rsidR="00C8044F" w:rsidRDefault="00C8044F" w:rsidP="00C8044F">
                <w:pPr>
                  <w:pStyle w:val="NormalfollowingH2"/>
                </w:pPr>
                <w:r w:rsidRPr="006A2B09">
                  <w:rPr>
                    <w:i/>
                  </w:rPr>
                  <w:t>Derviches</w:t>
                </w:r>
                <w:r w:rsidR="005B74AE">
                  <w:t xml:space="preserve"> [</w:t>
                </w:r>
                <w:r w:rsidR="005B74AE">
                  <w:rPr>
                    <w:i/>
                  </w:rPr>
                  <w:t>Dervishes</w:t>
                </w:r>
                <w:r w:rsidR="005B74AE">
                  <w:t>]</w:t>
                </w:r>
                <w:r>
                  <w:rPr>
                    <w:i/>
                  </w:rPr>
                  <w:t xml:space="preserve"> </w:t>
                </w:r>
                <w:r w:rsidR="005B74AE">
                  <w:t>(</w:t>
                </w:r>
                <w:r>
                  <w:t>1920)</w:t>
                </w:r>
              </w:p>
              <w:p w14:paraId="2A4285B7" w14:textId="4A6E9715" w:rsidR="00C8044F" w:rsidRDefault="00C8044F" w:rsidP="00C8044F">
                <w:pPr>
                  <w:pStyle w:val="NormalfollowingH2"/>
                </w:pPr>
                <w:r w:rsidRPr="006A2B09">
                  <w:rPr>
                    <w:i/>
                  </w:rPr>
                  <w:t>Nuit de Saint-Jean</w:t>
                </w:r>
                <w:r w:rsidR="005B74AE">
                  <w:t xml:space="preserve"> [</w:t>
                </w:r>
                <w:r>
                  <w:rPr>
                    <w:i/>
                  </w:rPr>
                  <w:t>Mi</w:t>
                </w:r>
                <w:r w:rsidR="005B74AE">
                  <w:rPr>
                    <w:i/>
                  </w:rPr>
                  <w:t>dsummer Night’s Revel</w:t>
                </w:r>
                <w:r w:rsidR="005B74AE" w:rsidRPr="005B74AE">
                  <w:t>]</w:t>
                </w:r>
                <w:r>
                  <w:rPr>
                    <w:i/>
                  </w:rPr>
                  <w:t xml:space="preserve"> </w:t>
                </w:r>
                <w:r w:rsidR="005B74AE">
                  <w:t>(</w:t>
                </w:r>
                <w:r>
                  <w:t>1920)</w:t>
                </w:r>
              </w:p>
              <w:p w14:paraId="5510784C" w14:textId="0E7ED1F9" w:rsidR="00C8044F" w:rsidRDefault="00C8044F" w:rsidP="00C8044F">
                <w:pPr>
                  <w:pStyle w:val="NormalfollowingH2"/>
                </w:pPr>
                <w:r w:rsidRPr="006A2B09">
                  <w:rPr>
                    <w:i/>
                  </w:rPr>
                  <w:t>Maison de fous</w:t>
                </w:r>
                <w:r w:rsidR="005B74AE">
                  <w:t xml:space="preserve"> [</w:t>
                </w:r>
                <w:r w:rsidR="005B74AE">
                  <w:rPr>
                    <w:i/>
                  </w:rPr>
                  <w:t>Madhouse</w:t>
                </w:r>
                <w:r w:rsidR="005B74AE" w:rsidRPr="005B74AE">
                  <w:t>]</w:t>
                </w:r>
                <w:r>
                  <w:rPr>
                    <w:i/>
                  </w:rPr>
                  <w:t xml:space="preserve"> </w:t>
                </w:r>
                <w:r w:rsidR="005B74AE">
                  <w:t>(</w:t>
                </w:r>
                <w:r>
                  <w:t>1920)</w:t>
                </w:r>
              </w:p>
              <w:p w14:paraId="73E3EC00" w14:textId="1CD00E77" w:rsidR="00C8044F" w:rsidRDefault="00C8044F" w:rsidP="00C8044F">
                <w:pPr>
                  <w:pStyle w:val="NormalfollowingH2"/>
                </w:pPr>
                <w:r w:rsidRPr="006A2B09">
                  <w:rPr>
                    <w:i/>
                  </w:rPr>
                  <w:t>Le Tombeau de Couperin</w:t>
                </w:r>
                <w:r w:rsidR="005B74AE">
                  <w:t xml:space="preserve"> [</w:t>
                </w:r>
                <w:r w:rsidR="005B74AE">
                  <w:rPr>
                    <w:i/>
                  </w:rPr>
                  <w:t>The Tomb of Couperin</w:t>
                </w:r>
                <w:r w:rsidR="005B74AE">
                  <w:t>]</w:t>
                </w:r>
                <w:r>
                  <w:rPr>
                    <w:i/>
                  </w:rPr>
                  <w:t xml:space="preserve"> </w:t>
                </w:r>
                <w:r w:rsidR="005B74AE">
                  <w:t>(</w:t>
                </w:r>
                <w:r w:rsidRPr="00B50B24">
                  <w:t>1920</w:t>
                </w:r>
                <w:r>
                  <w:t>)</w:t>
                </w:r>
              </w:p>
              <w:p w14:paraId="09E1A787" w14:textId="77777777" w:rsidR="00C8044F" w:rsidRDefault="00C8044F" w:rsidP="00C8044F">
                <w:pPr>
                  <w:pStyle w:val="NormalfollowingH2"/>
                </w:pPr>
                <w:r w:rsidRPr="006A2B09">
                  <w:rPr>
                    <w:i/>
                  </w:rPr>
                  <w:t>El Greco</w:t>
                </w:r>
                <w:r>
                  <w:t xml:space="preserve"> (1920)</w:t>
                </w:r>
              </w:p>
              <w:p w14:paraId="30E48C55" w14:textId="17D6EEAD" w:rsidR="00C8044F" w:rsidRDefault="00C8044F" w:rsidP="00C8044F">
                <w:pPr>
                  <w:pStyle w:val="NormalfollowingH2"/>
                </w:pPr>
                <w:r w:rsidRPr="006A2B09">
                  <w:rPr>
                    <w:i/>
                  </w:rPr>
                  <w:t>Les Vierges folles</w:t>
                </w:r>
                <w:r w:rsidR="005B74AE">
                  <w:t xml:space="preserve"> [</w:t>
                </w:r>
                <w:r w:rsidR="005B74AE">
                  <w:rPr>
                    <w:i/>
                  </w:rPr>
                  <w:t>The Foolish Virgins</w:t>
                </w:r>
                <w:r w:rsidR="005B74AE">
                  <w:t>]</w:t>
                </w:r>
                <w:r>
                  <w:rPr>
                    <w:i/>
                  </w:rPr>
                  <w:t xml:space="preserve"> </w:t>
                </w:r>
                <w:r w:rsidR="005B74AE">
                  <w:t>(</w:t>
                </w:r>
                <w:r>
                  <w:t>1920)</w:t>
                </w:r>
              </w:p>
              <w:p w14:paraId="4AE86BC0" w14:textId="77777777" w:rsidR="00C8044F" w:rsidRDefault="00C8044F" w:rsidP="00C8044F">
                <w:pPr>
                  <w:pStyle w:val="NormalfollowingH2"/>
                </w:pPr>
                <w:r w:rsidRPr="006A2B09">
                  <w:rPr>
                    <w:i/>
                  </w:rPr>
                  <w:t>Chopin</w:t>
                </w:r>
                <w:r>
                  <w:t xml:space="preserve"> (1920)</w:t>
                </w:r>
              </w:p>
              <w:p w14:paraId="517A7A8B" w14:textId="274ECB90" w:rsidR="00C8044F" w:rsidRDefault="00C8044F" w:rsidP="00C8044F">
                <w:pPr>
                  <w:pStyle w:val="NormalfollowingH2"/>
                </w:pPr>
                <w:r w:rsidRPr="006A2B09">
                  <w:rPr>
                    <w:i/>
                  </w:rPr>
                  <w:t>La Boîte à Joujoux</w:t>
                </w:r>
                <w:r w:rsidR="005B74AE">
                  <w:t xml:space="preserve"> [</w:t>
                </w:r>
                <w:r w:rsidR="005B74AE">
                  <w:rPr>
                    <w:i/>
                  </w:rPr>
                  <w:t>The Toybox</w:t>
                </w:r>
                <w:r w:rsidR="005B74AE">
                  <w:t>]</w:t>
                </w:r>
                <w:r>
                  <w:rPr>
                    <w:i/>
                  </w:rPr>
                  <w:t xml:space="preserve"> </w:t>
                </w:r>
                <w:r w:rsidR="005B74AE">
                  <w:t>(</w:t>
                </w:r>
                <w:r>
                  <w:t>1921)</w:t>
                </w:r>
              </w:p>
              <w:p w14:paraId="62BBFF82" w14:textId="75302161" w:rsidR="00C8044F" w:rsidRDefault="00C8044F" w:rsidP="00C8044F">
                <w:pPr>
                  <w:pStyle w:val="NormalfollowingH2"/>
                </w:pPr>
                <w:r w:rsidRPr="006A2B09">
                  <w:rPr>
                    <w:i/>
                  </w:rPr>
                  <w:t>L’homme et son désir</w:t>
                </w:r>
                <w:r w:rsidR="005B74AE">
                  <w:t xml:space="preserve"> [</w:t>
                </w:r>
                <w:r>
                  <w:rPr>
                    <w:i/>
                  </w:rPr>
                  <w:t>Man an</w:t>
                </w:r>
                <w:r w:rsidR="005B74AE">
                  <w:rPr>
                    <w:i/>
                  </w:rPr>
                  <w:t>d His Desire</w:t>
                </w:r>
                <w:r w:rsidR="005B74AE">
                  <w:t>]</w:t>
                </w:r>
                <w:r>
                  <w:rPr>
                    <w:i/>
                  </w:rPr>
                  <w:t xml:space="preserve"> </w:t>
                </w:r>
                <w:r w:rsidR="005B74AE">
                  <w:t>(</w:t>
                </w:r>
                <w:r>
                  <w:t>1921)</w:t>
                </w:r>
              </w:p>
              <w:p w14:paraId="61461656" w14:textId="1FA870E9" w:rsidR="00C8044F" w:rsidRDefault="00C8044F" w:rsidP="00C8044F">
                <w:pPr>
                  <w:pStyle w:val="NormalfollowingH2"/>
                </w:pPr>
                <w:r w:rsidRPr="006A2B09">
                  <w:rPr>
                    <w:i/>
                  </w:rPr>
                  <w:t>Les Mariés de la Tour Eiffel</w:t>
                </w:r>
                <w:r w:rsidR="005B74AE">
                  <w:t xml:space="preserve"> [</w:t>
                </w:r>
                <w:r>
                  <w:rPr>
                    <w:i/>
                  </w:rPr>
                  <w:t>Th</w:t>
                </w:r>
                <w:r w:rsidR="005B74AE">
                  <w:rPr>
                    <w:i/>
                  </w:rPr>
                  <w:t>e Newlyweds of the Eiffel Tower</w:t>
                </w:r>
                <w:r w:rsidR="005B74AE">
                  <w:t>]</w:t>
                </w:r>
                <w:r>
                  <w:rPr>
                    <w:i/>
                  </w:rPr>
                  <w:t xml:space="preserve"> </w:t>
                </w:r>
                <w:r w:rsidR="005B74AE">
                  <w:t>(</w:t>
                </w:r>
                <w:r>
                  <w:t>1921)</w:t>
                </w:r>
              </w:p>
              <w:p w14:paraId="58D3C199" w14:textId="3382BBA9" w:rsidR="00C8044F" w:rsidRDefault="00C8044F" w:rsidP="00C8044F">
                <w:pPr>
                  <w:pStyle w:val="NormalfollowingH2"/>
                </w:pPr>
                <w:r w:rsidRPr="009E06AD">
                  <w:rPr>
                    <w:i/>
                  </w:rPr>
                  <w:t>Dansgille</w:t>
                </w:r>
                <w:r w:rsidR="005B74AE">
                  <w:t xml:space="preserve"> [</w:t>
                </w:r>
                <w:r w:rsidR="005B74AE">
                  <w:rPr>
                    <w:i/>
                  </w:rPr>
                  <w:t>Dance Feast</w:t>
                </w:r>
                <w:r w:rsidR="005B74AE">
                  <w:t>]</w:t>
                </w:r>
                <w:r>
                  <w:rPr>
                    <w:i/>
                  </w:rPr>
                  <w:t xml:space="preserve"> </w:t>
                </w:r>
                <w:r w:rsidR="005B74AE">
                  <w:t>(</w:t>
                </w:r>
                <w:r>
                  <w:t>1921)</w:t>
                </w:r>
              </w:p>
              <w:p w14:paraId="4EB6FB0C" w14:textId="77777777" w:rsidR="00C8044F" w:rsidRDefault="00C8044F" w:rsidP="00C8044F">
                <w:pPr>
                  <w:pStyle w:val="NormalfollowingH2"/>
                </w:pPr>
                <w:r w:rsidRPr="009E06AD">
                  <w:rPr>
                    <w:i/>
                  </w:rPr>
                  <w:t>Skating Rink</w:t>
                </w:r>
                <w:r>
                  <w:t xml:space="preserve"> (1922)</w:t>
                </w:r>
              </w:p>
              <w:p w14:paraId="5CC9EDD9" w14:textId="598C45FD" w:rsidR="00C8044F" w:rsidRDefault="00C8044F" w:rsidP="00C8044F">
                <w:pPr>
                  <w:pStyle w:val="NormalfollowingH2"/>
                </w:pPr>
                <w:r w:rsidRPr="009E06AD">
                  <w:rPr>
                    <w:i/>
                  </w:rPr>
                  <w:t>Le Marchand d’oiseaux</w:t>
                </w:r>
                <w:r w:rsidR="005B74AE">
                  <w:t xml:space="preserve"> [</w:t>
                </w:r>
                <w:r w:rsidR="005B74AE">
                  <w:rPr>
                    <w:i/>
                  </w:rPr>
                  <w:t>The Bird Seller</w:t>
                </w:r>
                <w:r w:rsidR="005B74AE">
                  <w:t>]</w:t>
                </w:r>
                <w:r>
                  <w:rPr>
                    <w:i/>
                  </w:rPr>
                  <w:t xml:space="preserve"> </w:t>
                </w:r>
                <w:r w:rsidR="005B74AE">
                  <w:t>(</w:t>
                </w:r>
                <w:r>
                  <w:t>1923)</w:t>
                </w:r>
              </w:p>
              <w:p w14:paraId="49B68CA7" w14:textId="1D5D605C" w:rsidR="00C8044F" w:rsidRDefault="00C8044F" w:rsidP="00C8044F">
                <w:pPr>
                  <w:pStyle w:val="NormalfollowingH2"/>
                </w:pPr>
                <w:r w:rsidRPr="009E06AD">
                  <w:rPr>
                    <w:i/>
                  </w:rPr>
                  <w:t>Offerlunden</w:t>
                </w:r>
                <w:r w:rsidR="005B74AE">
                  <w:t xml:space="preserve"> [</w:t>
                </w:r>
                <w:r w:rsidR="005B74AE">
                  <w:rPr>
                    <w:i/>
                  </w:rPr>
                  <w:t>The Sacrificial Grove</w:t>
                </w:r>
                <w:r w:rsidR="005B74AE">
                  <w:t>]</w:t>
                </w:r>
                <w:r>
                  <w:rPr>
                    <w:i/>
                  </w:rPr>
                  <w:t xml:space="preserve"> </w:t>
                </w:r>
                <w:r w:rsidR="005B74AE">
                  <w:t>(</w:t>
                </w:r>
                <w:r>
                  <w:t>1923)</w:t>
                </w:r>
              </w:p>
              <w:p w14:paraId="7B3EAEF1" w14:textId="52D6E058" w:rsidR="00C8044F" w:rsidRDefault="00C8044F" w:rsidP="00C8044F">
                <w:pPr>
                  <w:pStyle w:val="NormalfollowingH2"/>
                </w:pPr>
                <w:r w:rsidRPr="009E06AD">
                  <w:rPr>
                    <w:i/>
                  </w:rPr>
                  <w:t>La Création du monde</w:t>
                </w:r>
                <w:r w:rsidR="005B74AE">
                  <w:t xml:space="preserve"> [</w:t>
                </w:r>
                <w:r w:rsidR="005B74AE">
                  <w:rPr>
                    <w:i/>
                  </w:rPr>
                  <w:t>The Creation of the World</w:t>
                </w:r>
                <w:r w:rsidR="005B74AE">
                  <w:t>]</w:t>
                </w:r>
                <w:r>
                  <w:rPr>
                    <w:i/>
                  </w:rPr>
                  <w:t xml:space="preserve"> </w:t>
                </w:r>
                <w:r w:rsidR="005B74AE">
                  <w:t>(</w:t>
                </w:r>
                <w:r>
                  <w:t>1923)</w:t>
                </w:r>
              </w:p>
              <w:p w14:paraId="2ECA504F" w14:textId="77777777" w:rsidR="00C8044F" w:rsidRDefault="00C8044F" w:rsidP="00C8044F">
                <w:pPr>
                  <w:pStyle w:val="NormalfollowingH2"/>
                </w:pPr>
                <w:r w:rsidRPr="009E06AD">
                  <w:rPr>
                    <w:i/>
                  </w:rPr>
                  <w:t>Within the Quota</w:t>
                </w:r>
                <w:r>
                  <w:t xml:space="preserve"> (1923)</w:t>
                </w:r>
              </w:p>
              <w:p w14:paraId="2277AAD0" w14:textId="08A82A2A" w:rsidR="00C8044F" w:rsidRDefault="00C8044F" w:rsidP="00C8044F">
                <w:pPr>
                  <w:pStyle w:val="NormalfollowingH2"/>
                </w:pPr>
                <w:r w:rsidRPr="009E06AD">
                  <w:rPr>
                    <w:i/>
                  </w:rPr>
                  <w:t>Le Roseau</w:t>
                </w:r>
                <w:r w:rsidR="005B74AE">
                  <w:t xml:space="preserve"> [</w:t>
                </w:r>
                <w:r w:rsidR="005B74AE">
                  <w:rPr>
                    <w:i/>
                  </w:rPr>
                  <w:t>The Reed Player</w:t>
                </w:r>
                <w:r w:rsidR="005B74AE">
                  <w:t>]</w:t>
                </w:r>
                <w:r>
                  <w:rPr>
                    <w:i/>
                  </w:rPr>
                  <w:t xml:space="preserve"> </w:t>
                </w:r>
                <w:r w:rsidR="005B74AE">
                  <w:t>(</w:t>
                </w:r>
                <w:r>
                  <w:t>1924)</w:t>
                </w:r>
              </w:p>
              <w:p w14:paraId="63E0A54F" w14:textId="16C9A6C3" w:rsidR="00C8044F" w:rsidRDefault="00C8044F" w:rsidP="00C8044F">
                <w:pPr>
                  <w:pStyle w:val="NormalfollowingH2"/>
                </w:pPr>
                <w:r w:rsidRPr="009E06AD">
                  <w:rPr>
                    <w:i/>
                  </w:rPr>
                  <w:t>Le Porcher</w:t>
                </w:r>
                <w:r w:rsidR="005B74AE">
                  <w:t xml:space="preserve"> [</w:t>
                </w:r>
                <w:r w:rsidR="005B74AE">
                  <w:rPr>
                    <w:i/>
                  </w:rPr>
                  <w:t>The Swineherd</w:t>
                </w:r>
                <w:r w:rsidR="005B74AE">
                  <w:t>]</w:t>
                </w:r>
                <w:r>
                  <w:rPr>
                    <w:i/>
                  </w:rPr>
                  <w:t xml:space="preserve"> </w:t>
                </w:r>
                <w:r w:rsidR="005B74AE">
                  <w:t>(</w:t>
                </w:r>
                <w:r>
                  <w:t>1924)</w:t>
                </w:r>
              </w:p>
              <w:p w14:paraId="3C32A6EF" w14:textId="1CE9076E" w:rsidR="00C8044F" w:rsidRDefault="00C8044F" w:rsidP="00C8044F">
                <w:pPr>
                  <w:pStyle w:val="NormalfollowingH2"/>
                </w:pPr>
                <w:r w:rsidRPr="009E06AD">
                  <w:rPr>
                    <w:i/>
                  </w:rPr>
                  <w:t>Le Tournoi singulier</w:t>
                </w:r>
                <w:r w:rsidR="005B74AE">
                  <w:t xml:space="preserve"> [</w:t>
                </w:r>
                <w:r>
                  <w:rPr>
                    <w:i/>
                  </w:rPr>
                  <w:t xml:space="preserve">The Singular </w:t>
                </w:r>
                <w:r w:rsidRPr="005B74AE">
                  <w:t>Tournament</w:t>
                </w:r>
                <w:r w:rsidR="005B74AE">
                  <w:t>] (</w:t>
                </w:r>
                <w:r w:rsidRPr="005B74AE">
                  <w:t>1924</w:t>
                </w:r>
                <w:r>
                  <w:t>)</w:t>
                </w:r>
              </w:p>
              <w:p w14:paraId="7E3AF37D" w14:textId="1BA8BE9E" w:rsidR="00C8044F" w:rsidRDefault="00C8044F" w:rsidP="00C8044F">
                <w:pPr>
                  <w:pStyle w:val="NormalfollowingH2"/>
                </w:pPr>
                <w:r w:rsidRPr="009E06AD">
                  <w:rPr>
                    <w:i/>
                  </w:rPr>
                  <w:t>La Jarre</w:t>
                </w:r>
                <w:r w:rsidR="005B74AE">
                  <w:t xml:space="preserve"> [</w:t>
                </w:r>
                <w:r w:rsidR="005B74AE">
                  <w:rPr>
                    <w:i/>
                  </w:rPr>
                  <w:t>The Jar</w:t>
                </w:r>
                <w:r w:rsidR="005B74AE">
                  <w:t>]</w:t>
                </w:r>
                <w:r>
                  <w:rPr>
                    <w:i/>
                  </w:rPr>
                  <w:t xml:space="preserve"> </w:t>
                </w:r>
                <w:r w:rsidR="005B74AE">
                  <w:t>(</w:t>
                </w:r>
                <w:r>
                  <w:t>1924)</w:t>
                </w:r>
              </w:p>
              <w:p w14:paraId="369C0C5B" w14:textId="7E3D513C" w:rsidR="00C8044F" w:rsidRDefault="00C8044F" w:rsidP="00C8044F">
                <w:pPr>
                  <w:pStyle w:val="NormalfollowingH2"/>
                </w:pPr>
                <w:r w:rsidRPr="009E06AD">
                  <w:rPr>
                    <w:i/>
                  </w:rPr>
                  <w:t>Relâche</w:t>
                </w:r>
                <w:r w:rsidR="005B74AE">
                  <w:t xml:space="preserve"> [</w:t>
                </w:r>
                <w:r w:rsidR="005B74AE">
                  <w:rPr>
                    <w:i/>
                  </w:rPr>
                  <w:t>Theatre Closed</w:t>
                </w:r>
                <w:r w:rsidR="005B74AE">
                  <w:t>]</w:t>
                </w:r>
                <w:r>
                  <w:rPr>
                    <w:i/>
                  </w:rPr>
                  <w:t xml:space="preserve"> </w:t>
                </w:r>
                <w:r w:rsidR="005B74AE">
                  <w:t>(</w:t>
                </w:r>
                <w:r>
                  <w:t>1924)</w:t>
                </w:r>
              </w:p>
              <w:p w14:paraId="1B92C1F9" w14:textId="77777777" w:rsidR="00C8044F" w:rsidRDefault="00C8044F" w:rsidP="00C27FAB"/>
              <w:p w14:paraId="682828CC" w14:textId="77777777" w:rsidR="00C8044F" w:rsidRDefault="00C8044F" w:rsidP="00C8044F">
                <w:pPr>
                  <w:pStyle w:val="Heading1"/>
                  <w:outlineLvl w:val="0"/>
                </w:pPr>
                <w:r>
                  <w:t>Archives:</w:t>
                </w:r>
              </w:p>
              <w:p w14:paraId="67B214EA" w14:textId="77777777" w:rsidR="00C8044F" w:rsidRDefault="00C8044F" w:rsidP="00C8044F">
                <w:pPr>
                  <w:rPr>
                    <w:iCs/>
                  </w:rPr>
                </w:pPr>
                <w:r>
                  <w:rPr>
                    <w:iCs/>
                  </w:rPr>
                  <w:t>The Dansmuseet, Stockholm, houses the largest collection of material about the Ballets Suédois.</w:t>
                </w:r>
              </w:p>
              <w:p w14:paraId="35D94A0C" w14:textId="77777777" w:rsidR="00C8044F" w:rsidRDefault="00C8044F" w:rsidP="00C8044F">
                <w:pPr>
                  <w:rPr>
                    <w:iCs/>
                  </w:rPr>
                </w:pPr>
                <w:r w:rsidRPr="00AA4681">
                  <w:rPr>
                    <w:iCs/>
                  </w:rPr>
                  <w:t>http://www.dansmuseet.se</w:t>
                </w:r>
              </w:p>
              <w:p w14:paraId="6BFA7D8E" w14:textId="77777777" w:rsidR="00C8044F" w:rsidRDefault="00C8044F" w:rsidP="00C8044F">
                <w:pPr>
                  <w:rPr>
                    <w:b/>
                    <w:iCs/>
                  </w:rPr>
                </w:pPr>
              </w:p>
              <w:p w14:paraId="03AFB091" w14:textId="77777777" w:rsidR="00C8044F" w:rsidRDefault="00C8044F" w:rsidP="00C8044F">
                <w:pPr>
                  <w:pStyle w:val="Heading1"/>
                  <w:outlineLvl w:val="0"/>
                </w:pPr>
                <w:r>
                  <w:t>Moving Image Material:</w:t>
                </w:r>
              </w:p>
              <w:p w14:paraId="06156772" w14:textId="77777777" w:rsidR="00C8044F" w:rsidRDefault="00C8044F" w:rsidP="00C8044F">
                <w:pPr>
                  <w:rPr>
                    <w:iCs/>
                  </w:rPr>
                </w:pPr>
                <w:r>
                  <w:rPr>
                    <w:i/>
                    <w:iCs/>
                  </w:rPr>
                  <w:lastRenderedPageBreak/>
                  <w:t>Skating Rink</w:t>
                </w:r>
              </w:p>
              <w:p w14:paraId="7E2E3FCD" w14:textId="77777777" w:rsidR="00C8044F" w:rsidRDefault="00891E46" w:rsidP="00C8044F">
                <w:pPr>
                  <w:rPr>
                    <w:iCs/>
                  </w:rPr>
                </w:pPr>
                <w:hyperlink r:id="rId9" w:history="1">
                  <w:r w:rsidR="00C8044F" w:rsidRPr="00921BD0">
                    <w:rPr>
                      <w:rStyle w:val="Hyperlink"/>
                      <w:iCs/>
                    </w:rPr>
                    <w:t>http://www.hodsonarcher.com/Hodson_Archer_-_Ballets_Old_%26_New/Films.html</w:t>
                  </w:r>
                </w:hyperlink>
              </w:p>
              <w:p w14:paraId="4F528EF0" w14:textId="77777777" w:rsidR="00C8044F" w:rsidRPr="00AA4681" w:rsidRDefault="00C8044F" w:rsidP="00C8044F">
                <w:pPr>
                  <w:pStyle w:val="Authornote"/>
                </w:pPr>
                <w:r>
                  <w:t>Reconstruction by Millicent Hodson and Kenneth Archer performed by the Zurich Ballet.</w:t>
                </w:r>
              </w:p>
              <w:p w14:paraId="2D426395" w14:textId="77777777" w:rsidR="00C8044F" w:rsidRDefault="00C8044F" w:rsidP="00C8044F">
                <w:pPr>
                  <w:rPr>
                    <w:iCs/>
                  </w:rPr>
                </w:pPr>
              </w:p>
              <w:p w14:paraId="66F30F29" w14:textId="77777777" w:rsidR="00C8044F" w:rsidRDefault="00C8044F" w:rsidP="00C8044F">
                <w:pPr>
                  <w:rPr>
                    <w:iCs/>
                  </w:rPr>
                </w:pPr>
                <w:r>
                  <w:rPr>
                    <w:i/>
                    <w:iCs/>
                  </w:rPr>
                  <w:t>Entr’acte</w:t>
                </w:r>
                <w:r>
                  <w:rPr>
                    <w:iCs/>
                  </w:rPr>
                  <w:t xml:space="preserve"> (René Clair’s film in </w:t>
                </w:r>
                <w:r>
                  <w:rPr>
                    <w:i/>
                    <w:iCs/>
                  </w:rPr>
                  <w:t>Relâche</w:t>
                </w:r>
                <w:r>
                  <w:rPr>
                    <w:iCs/>
                  </w:rPr>
                  <w:t>)</w:t>
                </w:r>
              </w:p>
              <w:p w14:paraId="15999567" w14:textId="77777777" w:rsidR="00C8044F" w:rsidRDefault="00891E46" w:rsidP="00C8044F">
                <w:hyperlink r:id="rId10" w:history="1">
                  <w:r w:rsidR="00C8044F" w:rsidRPr="00EA28ED">
                    <w:rPr>
                      <w:rStyle w:val="Hyperlink"/>
                    </w:rPr>
                    <w:t>http://www.youtube.com/watch?v=UnXdYxvBHf8</w:t>
                  </w:r>
                </w:hyperlink>
              </w:p>
              <w:p w14:paraId="40054D69" w14:textId="77777777" w:rsidR="00C8044F" w:rsidRDefault="00C8044F" w:rsidP="00C8044F">
                <w:pPr>
                  <w:rPr>
                    <w:iCs/>
                  </w:rPr>
                </w:pPr>
              </w:p>
              <w:p w14:paraId="26778971" w14:textId="77777777" w:rsidR="00C8044F" w:rsidRDefault="00C8044F" w:rsidP="00C8044F">
                <w:pPr>
                  <w:rPr>
                    <w:iCs/>
                  </w:rPr>
                </w:pPr>
                <w:r>
                  <w:rPr>
                    <w:i/>
                    <w:iCs/>
                  </w:rPr>
                  <w:t xml:space="preserve">A Great Adventure: Les Ballets Suédois, Paris, 1920-25 </w:t>
                </w:r>
                <w:r>
                  <w:rPr>
                    <w:iCs/>
                  </w:rPr>
                  <w:t xml:space="preserve">(1995) Gava 1 Musik, Sveriges Television (Sweden).  </w:t>
                </w:r>
              </w:p>
              <w:p w14:paraId="52E074CA" w14:textId="77777777" w:rsidR="00C8044F" w:rsidRDefault="00C8044F" w:rsidP="00C8044F">
                <w:pPr>
                  <w:pStyle w:val="Authornote"/>
                </w:pPr>
                <w:r>
                  <w:t xml:space="preserve">A documentary by Viola Aberlé and Gerd Andersson featuring interviews with former members of the company, designs and musical excerpts as well as archival footage of </w:t>
                </w:r>
                <w:r>
                  <w:rPr>
                    <w:i/>
                  </w:rPr>
                  <w:t>Entr’acte</w:t>
                </w:r>
                <w:r>
                  <w:t xml:space="preserve"> and </w:t>
                </w:r>
                <w:r>
                  <w:rPr>
                    <w:i/>
                  </w:rPr>
                  <w:t>Nuit de Saint-Jean</w:t>
                </w:r>
                <w:r>
                  <w:t>.</w:t>
                </w:r>
              </w:p>
              <w:p w14:paraId="07ED40D4" w14:textId="77777777" w:rsidR="00C8044F" w:rsidRDefault="00C8044F" w:rsidP="00C8044F">
                <w:pPr>
                  <w:rPr>
                    <w:iCs/>
                  </w:rPr>
                </w:pPr>
              </w:p>
              <w:p w14:paraId="33DCB785" w14:textId="670E4203" w:rsidR="00C8044F" w:rsidRDefault="00C8044F" w:rsidP="00891E46">
                <w:pPr>
                  <w:pStyle w:val="Heading1"/>
                </w:pPr>
                <w:r>
                  <w:t>Paratextual Material</w:t>
                </w:r>
                <w:r w:rsidR="00891E46">
                  <w:t>s:</w:t>
                </w:r>
              </w:p>
              <w:p w14:paraId="162FD806" w14:textId="77777777" w:rsidR="00C8044F" w:rsidRDefault="00C8044F" w:rsidP="00C8044F">
                <w:pPr>
                  <w:rPr>
                    <w:iCs/>
                  </w:rPr>
                </w:pPr>
                <w:r>
                  <w:t xml:space="preserve">Fernand Léger, </w:t>
                </w:r>
                <w:r>
                  <w:rPr>
                    <w:i/>
                  </w:rPr>
                  <w:t xml:space="preserve">La Création du Monde, </w:t>
                </w:r>
                <w:r>
                  <w:t xml:space="preserve">1922. </w:t>
                </w:r>
                <w:r>
                  <w:rPr>
                    <w:iCs/>
                  </w:rPr>
                  <w:t>(A reproduction of the set and costumes for one of Börlin’s most celebrated ballets from the collection of the Dansmuseet, Stockholm)</w:t>
                </w:r>
              </w:p>
              <w:p w14:paraId="447F0B83" w14:textId="77777777" w:rsidR="00C8044F" w:rsidRDefault="00891E46" w:rsidP="00C8044F">
                <w:hyperlink r:id="rId11" w:history="1">
                  <w:r w:rsidR="00C8044F" w:rsidRPr="000D1999">
                    <w:rPr>
                      <w:rStyle w:val="Hyperlink"/>
                    </w:rPr>
                    <w:t>http://www.dansmuseet.se/english/index.html</w:t>
                  </w:r>
                </w:hyperlink>
                <w:r w:rsidR="00C8044F">
                  <w:t xml:space="preserve">    </w:t>
                </w:r>
              </w:p>
              <w:p w14:paraId="58E9764E" w14:textId="77777777" w:rsidR="003F0D73" w:rsidRPr="00C8044F" w:rsidRDefault="00C8044F" w:rsidP="00C27FAB">
                <w:pPr>
                  <w:rPr>
                    <w:iCs/>
                  </w:rPr>
                </w:pPr>
                <w:r>
                  <w:t xml:space="preserve">Click on ‘Exhibitions’, then ‘The Collections’.  </w:t>
                </w:r>
              </w:p>
            </w:tc>
          </w:sdtContent>
        </w:sdt>
      </w:tr>
      <w:tr w:rsidR="003235A7" w14:paraId="4C0E6C31" w14:textId="77777777" w:rsidTr="003235A7">
        <w:tc>
          <w:tcPr>
            <w:tcW w:w="9016" w:type="dxa"/>
          </w:tcPr>
          <w:p w14:paraId="517A234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A8DC77E575FBC4F949B1C0785E0ED89"/>
              </w:placeholder>
            </w:sdtPr>
            <w:sdtEndPr/>
            <w:sdtContent>
              <w:p w14:paraId="55A75498" w14:textId="77777777" w:rsidR="00C8044F" w:rsidRDefault="00891E46" w:rsidP="00C8044F">
                <w:sdt>
                  <w:sdtPr>
                    <w:id w:val="-1746486222"/>
                    <w:citation/>
                  </w:sdtPr>
                  <w:sdtEndPr/>
                  <w:sdtContent>
                    <w:r w:rsidR="00FC703A">
                      <w:fldChar w:fldCharType="begin"/>
                    </w:r>
                    <w:r w:rsidR="00FC703A">
                      <w:rPr>
                        <w:iCs/>
                        <w:lang w:val="en-US"/>
                      </w:rPr>
                      <w:instrText xml:space="preserve"> CITATION Bat05 \l 1033 </w:instrText>
                    </w:r>
                    <w:r w:rsidR="00FC703A">
                      <w:fldChar w:fldCharType="separate"/>
                    </w:r>
                    <w:r w:rsidR="00FC703A">
                      <w:rPr>
                        <w:iCs/>
                        <w:noProof/>
                        <w:lang w:val="en-US"/>
                      </w:rPr>
                      <w:t xml:space="preserve"> </w:t>
                    </w:r>
                    <w:r w:rsidR="00FC703A">
                      <w:rPr>
                        <w:noProof/>
                        <w:lang w:val="en-US"/>
                      </w:rPr>
                      <w:t>(Batson)</w:t>
                    </w:r>
                    <w:r w:rsidR="00FC703A">
                      <w:fldChar w:fldCharType="end"/>
                    </w:r>
                  </w:sdtContent>
                </w:sdt>
              </w:p>
              <w:p w14:paraId="0F653F36" w14:textId="77777777" w:rsidR="00FC703A" w:rsidRDefault="00FC703A" w:rsidP="00C8044F">
                <w:pPr>
                  <w:rPr>
                    <w:iCs/>
                  </w:rPr>
                </w:pPr>
              </w:p>
              <w:p w14:paraId="3A36B4FD" w14:textId="77777777" w:rsidR="00C8044F" w:rsidRDefault="00891E46" w:rsidP="00C8044F">
                <w:pPr>
                  <w:rPr>
                    <w:iCs/>
                  </w:rPr>
                </w:pPr>
                <w:sdt>
                  <w:sdtPr>
                    <w:rPr>
                      <w:iCs/>
                    </w:rPr>
                    <w:id w:val="1380974071"/>
                    <w:citation/>
                  </w:sdtPr>
                  <w:sdtEndPr/>
                  <w:sdtContent>
                    <w:r w:rsidR="00FC703A">
                      <w:rPr>
                        <w:iCs/>
                      </w:rPr>
                      <w:fldChar w:fldCharType="begin"/>
                    </w:r>
                    <w:r w:rsidR="00FC703A">
                      <w:rPr>
                        <w:iCs/>
                        <w:lang w:val="en-US"/>
                      </w:rPr>
                      <w:instrText xml:space="preserve"> CITATION Dor99 \l 1033 </w:instrText>
                    </w:r>
                    <w:r w:rsidR="00FC703A">
                      <w:rPr>
                        <w:iCs/>
                      </w:rPr>
                      <w:fldChar w:fldCharType="separate"/>
                    </w:r>
                    <w:r w:rsidR="00FC703A">
                      <w:rPr>
                        <w:noProof/>
                        <w:lang w:val="en-US"/>
                      </w:rPr>
                      <w:t>(Dorris)</w:t>
                    </w:r>
                    <w:r w:rsidR="00FC703A">
                      <w:rPr>
                        <w:iCs/>
                      </w:rPr>
                      <w:fldChar w:fldCharType="end"/>
                    </w:r>
                  </w:sdtContent>
                </w:sdt>
              </w:p>
              <w:p w14:paraId="5FCA147E" w14:textId="77777777" w:rsidR="00FC703A" w:rsidRDefault="00FC703A" w:rsidP="00C8044F">
                <w:pPr>
                  <w:rPr>
                    <w:iCs/>
                  </w:rPr>
                </w:pPr>
              </w:p>
              <w:p w14:paraId="668103A8" w14:textId="77777777" w:rsidR="00C8044F" w:rsidRDefault="00891E46" w:rsidP="00C8044F">
                <w:pPr>
                  <w:rPr>
                    <w:iCs/>
                  </w:rPr>
                </w:pPr>
                <w:sdt>
                  <w:sdtPr>
                    <w:rPr>
                      <w:iCs/>
                    </w:rPr>
                    <w:id w:val="-146586500"/>
                    <w:citation/>
                  </w:sdtPr>
                  <w:sdtEndPr/>
                  <w:sdtContent>
                    <w:r w:rsidR="00FC703A">
                      <w:rPr>
                        <w:iCs/>
                      </w:rPr>
                      <w:fldChar w:fldCharType="begin"/>
                    </w:r>
                    <w:r w:rsidR="00FC703A">
                      <w:rPr>
                        <w:iCs/>
                        <w:lang w:val="en-US"/>
                      </w:rPr>
                      <w:instrText xml:space="preserve"> CITATION Häg89 \l 1033 </w:instrText>
                    </w:r>
                    <w:r w:rsidR="00FC703A">
                      <w:rPr>
                        <w:iCs/>
                      </w:rPr>
                      <w:fldChar w:fldCharType="separate"/>
                    </w:r>
                    <w:r w:rsidR="00FC703A">
                      <w:rPr>
                        <w:noProof/>
                        <w:lang w:val="en-US"/>
                      </w:rPr>
                      <w:t>(Häger)</w:t>
                    </w:r>
                    <w:r w:rsidR="00FC703A">
                      <w:rPr>
                        <w:iCs/>
                      </w:rPr>
                      <w:fldChar w:fldCharType="end"/>
                    </w:r>
                  </w:sdtContent>
                </w:sdt>
              </w:p>
              <w:p w14:paraId="7E7634B8" w14:textId="77777777" w:rsidR="00FC703A" w:rsidRDefault="00FC703A" w:rsidP="00C8044F">
                <w:pPr>
                  <w:rPr>
                    <w:iCs/>
                  </w:rPr>
                </w:pPr>
              </w:p>
              <w:p w14:paraId="17D17E3E" w14:textId="77777777" w:rsidR="00C8044F" w:rsidRDefault="00891E46" w:rsidP="00C8044F">
                <w:pPr>
                  <w:rPr>
                    <w:iCs/>
                  </w:rPr>
                </w:pPr>
                <w:sdt>
                  <w:sdtPr>
                    <w:rPr>
                      <w:iCs/>
                    </w:rPr>
                    <w:id w:val="1711144452"/>
                    <w:citation/>
                  </w:sdtPr>
                  <w:sdtEndPr/>
                  <w:sdtContent>
                    <w:r w:rsidR="00FC703A">
                      <w:rPr>
                        <w:iCs/>
                      </w:rPr>
                      <w:fldChar w:fldCharType="begin"/>
                    </w:r>
                    <w:r w:rsidR="00FC703A">
                      <w:rPr>
                        <w:iCs/>
                        <w:lang w:val="en-US"/>
                      </w:rPr>
                      <w:instrText xml:space="preserve"> CITATION Näs091 \l 1033 </w:instrText>
                    </w:r>
                    <w:r w:rsidR="00FC703A">
                      <w:rPr>
                        <w:iCs/>
                      </w:rPr>
                      <w:fldChar w:fldCharType="separate"/>
                    </w:r>
                    <w:r w:rsidR="00FC703A">
                      <w:rPr>
                        <w:noProof/>
                        <w:lang w:val="en-US"/>
                      </w:rPr>
                      <w:t>(Näslund)</w:t>
                    </w:r>
                    <w:r w:rsidR="00FC703A">
                      <w:rPr>
                        <w:iCs/>
                      </w:rPr>
                      <w:fldChar w:fldCharType="end"/>
                    </w:r>
                  </w:sdtContent>
                </w:sdt>
              </w:p>
              <w:p w14:paraId="5AE4CCB1" w14:textId="77777777" w:rsidR="00FC703A" w:rsidRDefault="00FC703A" w:rsidP="00C8044F">
                <w:pPr>
                  <w:rPr>
                    <w:iCs/>
                  </w:rPr>
                </w:pPr>
              </w:p>
              <w:p w14:paraId="168D76AC" w14:textId="77777777" w:rsidR="003235A7" w:rsidRDefault="00891E46" w:rsidP="00FB11DE">
                <w:sdt>
                  <w:sdtPr>
                    <w:id w:val="1004399276"/>
                    <w:citation/>
                  </w:sdtPr>
                  <w:sdtEndPr/>
                  <w:sdtContent>
                    <w:r w:rsidR="00FC703A">
                      <w:fldChar w:fldCharType="begin"/>
                    </w:r>
                    <w:r w:rsidR="00FC703A">
                      <w:rPr>
                        <w:iCs/>
                        <w:lang w:val="en-US"/>
                      </w:rPr>
                      <w:instrText xml:space="preserve"> CITATION Van96 \l 1033 </w:instrText>
                    </w:r>
                    <w:r w:rsidR="00FC703A">
                      <w:fldChar w:fldCharType="separate"/>
                    </w:r>
                    <w:r w:rsidR="00FC703A">
                      <w:rPr>
                        <w:noProof/>
                        <w:lang w:val="en-US"/>
                      </w:rPr>
                      <w:t>(Van Norman Baer)</w:t>
                    </w:r>
                    <w:r w:rsidR="00FC703A">
                      <w:fldChar w:fldCharType="end"/>
                    </w:r>
                  </w:sdtContent>
                </w:sdt>
              </w:p>
            </w:sdtContent>
          </w:sdt>
        </w:tc>
      </w:tr>
    </w:tbl>
    <w:p w14:paraId="6059671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228F9" w14:textId="77777777" w:rsidR="00FC703A" w:rsidRDefault="00FC703A" w:rsidP="007A0D55">
      <w:pPr>
        <w:spacing w:after="0" w:line="240" w:lineRule="auto"/>
      </w:pPr>
      <w:r>
        <w:separator/>
      </w:r>
    </w:p>
  </w:endnote>
  <w:endnote w:type="continuationSeparator" w:id="0">
    <w:p w14:paraId="6DC8038C" w14:textId="77777777" w:rsidR="00FC703A" w:rsidRDefault="00FC7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5E980" w14:textId="77777777" w:rsidR="00FC703A" w:rsidRDefault="00FC703A" w:rsidP="007A0D55">
      <w:pPr>
        <w:spacing w:after="0" w:line="240" w:lineRule="auto"/>
      </w:pPr>
      <w:r>
        <w:separator/>
      </w:r>
    </w:p>
  </w:footnote>
  <w:footnote w:type="continuationSeparator" w:id="0">
    <w:p w14:paraId="04D13E2B" w14:textId="77777777" w:rsidR="00FC703A" w:rsidRDefault="00FC7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BC065" w14:textId="77777777" w:rsidR="00FC703A" w:rsidRDefault="00FC703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50AF91" w14:textId="77777777" w:rsidR="00FC703A" w:rsidRDefault="00FC70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2F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74AE"/>
    <w:rsid w:val="005F26D7"/>
    <w:rsid w:val="005F5450"/>
    <w:rsid w:val="006D0412"/>
    <w:rsid w:val="007411B9"/>
    <w:rsid w:val="00780D95"/>
    <w:rsid w:val="00780DC7"/>
    <w:rsid w:val="007A0D55"/>
    <w:rsid w:val="007B3377"/>
    <w:rsid w:val="007E5F44"/>
    <w:rsid w:val="00821DE3"/>
    <w:rsid w:val="008359FF"/>
    <w:rsid w:val="00846CE1"/>
    <w:rsid w:val="00891E4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044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03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7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04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44F"/>
    <w:rPr>
      <w:rFonts w:ascii="Lucida Grande" w:hAnsi="Lucida Grande" w:cs="Lucida Grande"/>
      <w:sz w:val="18"/>
      <w:szCs w:val="18"/>
    </w:rPr>
  </w:style>
  <w:style w:type="character" w:styleId="Hyperlink">
    <w:name w:val="Hyperlink"/>
    <w:basedOn w:val="DefaultParagraphFont"/>
    <w:uiPriority w:val="99"/>
    <w:rsid w:val="00C8044F"/>
    <w:rPr>
      <w:rFonts w:cs="Times New Roman"/>
      <w:color w:val="0000FF"/>
      <w:u w:val="single"/>
    </w:rPr>
  </w:style>
  <w:style w:type="paragraph" w:styleId="Caption">
    <w:name w:val="caption"/>
    <w:basedOn w:val="Normal"/>
    <w:next w:val="Normal"/>
    <w:uiPriority w:val="35"/>
    <w:semiHidden/>
    <w:qFormat/>
    <w:rsid w:val="00C8044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04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44F"/>
    <w:rPr>
      <w:rFonts w:ascii="Lucida Grande" w:hAnsi="Lucida Grande" w:cs="Lucida Grande"/>
      <w:sz w:val="18"/>
      <w:szCs w:val="18"/>
    </w:rPr>
  </w:style>
  <w:style w:type="character" w:styleId="Hyperlink">
    <w:name w:val="Hyperlink"/>
    <w:basedOn w:val="DefaultParagraphFont"/>
    <w:uiPriority w:val="99"/>
    <w:rsid w:val="00C8044F"/>
    <w:rPr>
      <w:rFonts w:cs="Times New Roman"/>
      <w:color w:val="0000FF"/>
      <w:u w:val="single"/>
    </w:rPr>
  </w:style>
  <w:style w:type="paragraph" w:styleId="Caption">
    <w:name w:val="caption"/>
    <w:basedOn w:val="Normal"/>
    <w:next w:val="Normal"/>
    <w:uiPriority w:val="35"/>
    <w:semiHidden/>
    <w:qFormat/>
    <w:rsid w:val="00C8044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nsmuseet.se/english/index.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odsonarcher.com/Hodson_Archer_-_Ballets_Old_%26_New/Films.html" TargetMode="External"/><Relationship Id="rId10" Type="http://schemas.openxmlformats.org/officeDocument/2006/relationships/hyperlink" Target="http://www.youtube.com/watch?v=UnXdYxvBHf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292892C45960479F0328D19DAF1A8C"/>
        <w:category>
          <w:name w:val="General"/>
          <w:gallery w:val="placeholder"/>
        </w:category>
        <w:types>
          <w:type w:val="bbPlcHdr"/>
        </w:types>
        <w:behaviors>
          <w:behavior w:val="content"/>
        </w:behaviors>
        <w:guid w:val="{09C42035-A2CB-144F-8AB1-A6C1D7218825}"/>
      </w:docPartPr>
      <w:docPartBody>
        <w:p w:rsidR="00B412E7" w:rsidRDefault="00B412E7">
          <w:pPr>
            <w:pStyle w:val="94292892C45960479F0328D19DAF1A8C"/>
          </w:pPr>
          <w:r w:rsidRPr="00CC586D">
            <w:rPr>
              <w:rStyle w:val="PlaceholderText"/>
              <w:b/>
              <w:color w:val="FFFFFF" w:themeColor="background1"/>
            </w:rPr>
            <w:t>[Salutation]</w:t>
          </w:r>
        </w:p>
      </w:docPartBody>
    </w:docPart>
    <w:docPart>
      <w:docPartPr>
        <w:name w:val="530B6361C93BA94386B2A1C66654F903"/>
        <w:category>
          <w:name w:val="General"/>
          <w:gallery w:val="placeholder"/>
        </w:category>
        <w:types>
          <w:type w:val="bbPlcHdr"/>
        </w:types>
        <w:behaviors>
          <w:behavior w:val="content"/>
        </w:behaviors>
        <w:guid w:val="{83B0D1C6-92B7-D747-8BE4-C8DEA414BCE5}"/>
      </w:docPartPr>
      <w:docPartBody>
        <w:p w:rsidR="00B412E7" w:rsidRDefault="00B412E7">
          <w:pPr>
            <w:pStyle w:val="530B6361C93BA94386B2A1C66654F903"/>
          </w:pPr>
          <w:r>
            <w:rPr>
              <w:rStyle w:val="PlaceholderText"/>
            </w:rPr>
            <w:t>[First name]</w:t>
          </w:r>
        </w:p>
      </w:docPartBody>
    </w:docPart>
    <w:docPart>
      <w:docPartPr>
        <w:name w:val="935592CF965122408634BAC9F223EAAE"/>
        <w:category>
          <w:name w:val="General"/>
          <w:gallery w:val="placeholder"/>
        </w:category>
        <w:types>
          <w:type w:val="bbPlcHdr"/>
        </w:types>
        <w:behaviors>
          <w:behavior w:val="content"/>
        </w:behaviors>
        <w:guid w:val="{F2DDF8A4-5629-8742-AD2C-ED98BF02DB75}"/>
      </w:docPartPr>
      <w:docPartBody>
        <w:p w:rsidR="00B412E7" w:rsidRDefault="00B412E7">
          <w:pPr>
            <w:pStyle w:val="935592CF965122408634BAC9F223EAAE"/>
          </w:pPr>
          <w:r>
            <w:rPr>
              <w:rStyle w:val="PlaceholderText"/>
            </w:rPr>
            <w:t>[Middle name]</w:t>
          </w:r>
        </w:p>
      </w:docPartBody>
    </w:docPart>
    <w:docPart>
      <w:docPartPr>
        <w:name w:val="20480D20C6C3E440B308F6CCEF83B69D"/>
        <w:category>
          <w:name w:val="General"/>
          <w:gallery w:val="placeholder"/>
        </w:category>
        <w:types>
          <w:type w:val="bbPlcHdr"/>
        </w:types>
        <w:behaviors>
          <w:behavior w:val="content"/>
        </w:behaviors>
        <w:guid w:val="{1433453E-C5E5-4840-B795-FCD74B6797BF}"/>
      </w:docPartPr>
      <w:docPartBody>
        <w:p w:rsidR="00B412E7" w:rsidRDefault="00B412E7">
          <w:pPr>
            <w:pStyle w:val="20480D20C6C3E440B308F6CCEF83B69D"/>
          </w:pPr>
          <w:r>
            <w:rPr>
              <w:rStyle w:val="PlaceholderText"/>
            </w:rPr>
            <w:t>[Last name]</w:t>
          </w:r>
        </w:p>
      </w:docPartBody>
    </w:docPart>
    <w:docPart>
      <w:docPartPr>
        <w:name w:val="7CC06FC50FD3824BBD5CE0D3765ADA11"/>
        <w:category>
          <w:name w:val="General"/>
          <w:gallery w:val="placeholder"/>
        </w:category>
        <w:types>
          <w:type w:val="bbPlcHdr"/>
        </w:types>
        <w:behaviors>
          <w:behavior w:val="content"/>
        </w:behaviors>
        <w:guid w:val="{11E4832F-48D6-3D46-A90E-F69571223D5C}"/>
      </w:docPartPr>
      <w:docPartBody>
        <w:p w:rsidR="00B412E7" w:rsidRDefault="00B412E7">
          <w:pPr>
            <w:pStyle w:val="7CC06FC50FD3824BBD5CE0D3765ADA11"/>
          </w:pPr>
          <w:r>
            <w:rPr>
              <w:rStyle w:val="PlaceholderText"/>
            </w:rPr>
            <w:t>[Enter your biography]</w:t>
          </w:r>
        </w:p>
      </w:docPartBody>
    </w:docPart>
    <w:docPart>
      <w:docPartPr>
        <w:name w:val="9802D0822E207C4B86E054040FE2059F"/>
        <w:category>
          <w:name w:val="General"/>
          <w:gallery w:val="placeholder"/>
        </w:category>
        <w:types>
          <w:type w:val="bbPlcHdr"/>
        </w:types>
        <w:behaviors>
          <w:behavior w:val="content"/>
        </w:behaviors>
        <w:guid w:val="{3BE3C652-84B0-F84B-A2FD-4585742ABB64}"/>
      </w:docPartPr>
      <w:docPartBody>
        <w:p w:rsidR="00B412E7" w:rsidRDefault="00B412E7">
          <w:pPr>
            <w:pStyle w:val="9802D0822E207C4B86E054040FE2059F"/>
          </w:pPr>
          <w:r>
            <w:rPr>
              <w:rStyle w:val="PlaceholderText"/>
            </w:rPr>
            <w:t>[Enter the institution with which you are affiliated]</w:t>
          </w:r>
        </w:p>
      </w:docPartBody>
    </w:docPart>
    <w:docPart>
      <w:docPartPr>
        <w:name w:val="9B786D4F6FB3E343BD9588A8A0FD1246"/>
        <w:category>
          <w:name w:val="General"/>
          <w:gallery w:val="placeholder"/>
        </w:category>
        <w:types>
          <w:type w:val="bbPlcHdr"/>
        </w:types>
        <w:behaviors>
          <w:behavior w:val="content"/>
        </w:behaviors>
        <w:guid w:val="{79A20084-2E0A-7D4B-9D6B-50C52DBE9503}"/>
      </w:docPartPr>
      <w:docPartBody>
        <w:p w:rsidR="00B412E7" w:rsidRDefault="00B412E7">
          <w:pPr>
            <w:pStyle w:val="9B786D4F6FB3E343BD9588A8A0FD1246"/>
          </w:pPr>
          <w:r w:rsidRPr="00EF74F7">
            <w:rPr>
              <w:b/>
              <w:color w:val="808080" w:themeColor="background1" w:themeShade="80"/>
            </w:rPr>
            <w:t>[Enter the headword for your article]</w:t>
          </w:r>
        </w:p>
      </w:docPartBody>
    </w:docPart>
    <w:docPart>
      <w:docPartPr>
        <w:name w:val="5E806D4BB48A844795A240C470421ADD"/>
        <w:category>
          <w:name w:val="General"/>
          <w:gallery w:val="placeholder"/>
        </w:category>
        <w:types>
          <w:type w:val="bbPlcHdr"/>
        </w:types>
        <w:behaviors>
          <w:behavior w:val="content"/>
        </w:behaviors>
        <w:guid w:val="{257C9281-B9B7-C84A-8C54-31BAE4A3AA7A}"/>
      </w:docPartPr>
      <w:docPartBody>
        <w:p w:rsidR="00B412E7" w:rsidRDefault="00B412E7">
          <w:pPr>
            <w:pStyle w:val="5E806D4BB48A844795A240C470421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4F3FF48BD04D4FB1FAB2EBFC1B091A"/>
        <w:category>
          <w:name w:val="General"/>
          <w:gallery w:val="placeholder"/>
        </w:category>
        <w:types>
          <w:type w:val="bbPlcHdr"/>
        </w:types>
        <w:behaviors>
          <w:behavior w:val="content"/>
        </w:behaviors>
        <w:guid w:val="{7B19F325-3833-C04D-BE10-7BC16BF74EDF}"/>
      </w:docPartPr>
      <w:docPartBody>
        <w:p w:rsidR="00B412E7" w:rsidRDefault="00B412E7">
          <w:pPr>
            <w:pStyle w:val="1B4F3FF48BD04D4FB1FAB2EBFC1B0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C36B56F0FA844AA6D43C9FE8AEB4DB"/>
        <w:category>
          <w:name w:val="General"/>
          <w:gallery w:val="placeholder"/>
        </w:category>
        <w:types>
          <w:type w:val="bbPlcHdr"/>
        </w:types>
        <w:behaviors>
          <w:behavior w:val="content"/>
        </w:behaviors>
        <w:guid w:val="{E4F6039C-AE2F-274C-948E-0B0E21E20004}"/>
      </w:docPartPr>
      <w:docPartBody>
        <w:p w:rsidR="00B412E7" w:rsidRDefault="00B412E7">
          <w:pPr>
            <w:pStyle w:val="DFC36B56F0FA844AA6D43C9FE8AEB4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8DC77E575FBC4F949B1C0785E0ED89"/>
        <w:category>
          <w:name w:val="General"/>
          <w:gallery w:val="placeholder"/>
        </w:category>
        <w:types>
          <w:type w:val="bbPlcHdr"/>
        </w:types>
        <w:behaviors>
          <w:behavior w:val="content"/>
        </w:behaviors>
        <w:guid w:val="{5F3479C3-C8B7-124E-A88C-698CB3149FB1}"/>
      </w:docPartPr>
      <w:docPartBody>
        <w:p w:rsidR="00B412E7" w:rsidRDefault="00B412E7">
          <w:pPr>
            <w:pStyle w:val="DA8DC77E575FBC4F949B1C0785E0ED8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E7"/>
    <w:rsid w:val="00B412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292892C45960479F0328D19DAF1A8C">
    <w:name w:val="94292892C45960479F0328D19DAF1A8C"/>
  </w:style>
  <w:style w:type="paragraph" w:customStyle="1" w:styleId="530B6361C93BA94386B2A1C66654F903">
    <w:name w:val="530B6361C93BA94386B2A1C66654F903"/>
  </w:style>
  <w:style w:type="paragraph" w:customStyle="1" w:styleId="935592CF965122408634BAC9F223EAAE">
    <w:name w:val="935592CF965122408634BAC9F223EAAE"/>
  </w:style>
  <w:style w:type="paragraph" w:customStyle="1" w:styleId="20480D20C6C3E440B308F6CCEF83B69D">
    <w:name w:val="20480D20C6C3E440B308F6CCEF83B69D"/>
  </w:style>
  <w:style w:type="paragraph" w:customStyle="1" w:styleId="7CC06FC50FD3824BBD5CE0D3765ADA11">
    <w:name w:val="7CC06FC50FD3824BBD5CE0D3765ADA11"/>
  </w:style>
  <w:style w:type="paragraph" w:customStyle="1" w:styleId="9802D0822E207C4B86E054040FE2059F">
    <w:name w:val="9802D0822E207C4B86E054040FE2059F"/>
  </w:style>
  <w:style w:type="paragraph" w:customStyle="1" w:styleId="9B786D4F6FB3E343BD9588A8A0FD1246">
    <w:name w:val="9B786D4F6FB3E343BD9588A8A0FD1246"/>
  </w:style>
  <w:style w:type="paragraph" w:customStyle="1" w:styleId="5E806D4BB48A844795A240C470421ADD">
    <w:name w:val="5E806D4BB48A844795A240C470421ADD"/>
  </w:style>
  <w:style w:type="paragraph" w:customStyle="1" w:styleId="1B4F3FF48BD04D4FB1FAB2EBFC1B091A">
    <w:name w:val="1B4F3FF48BD04D4FB1FAB2EBFC1B091A"/>
  </w:style>
  <w:style w:type="paragraph" w:customStyle="1" w:styleId="DFC36B56F0FA844AA6D43C9FE8AEB4DB">
    <w:name w:val="DFC36B56F0FA844AA6D43C9FE8AEB4DB"/>
  </w:style>
  <w:style w:type="paragraph" w:customStyle="1" w:styleId="DA8DC77E575FBC4F949B1C0785E0ED89">
    <w:name w:val="DA8DC77E575FBC4F949B1C0785E0ED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292892C45960479F0328D19DAF1A8C">
    <w:name w:val="94292892C45960479F0328D19DAF1A8C"/>
  </w:style>
  <w:style w:type="paragraph" w:customStyle="1" w:styleId="530B6361C93BA94386B2A1C66654F903">
    <w:name w:val="530B6361C93BA94386B2A1C66654F903"/>
  </w:style>
  <w:style w:type="paragraph" w:customStyle="1" w:styleId="935592CF965122408634BAC9F223EAAE">
    <w:name w:val="935592CF965122408634BAC9F223EAAE"/>
  </w:style>
  <w:style w:type="paragraph" w:customStyle="1" w:styleId="20480D20C6C3E440B308F6CCEF83B69D">
    <w:name w:val="20480D20C6C3E440B308F6CCEF83B69D"/>
  </w:style>
  <w:style w:type="paragraph" w:customStyle="1" w:styleId="7CC06FC50FD3824BBD5CE0D3765ADA11">
    <w:name w:val="7CC06FC50FD3824BBD5CE0D3765ADA11"/>
  </w:style>
  <w:style w:type="paragraph" w:customStyle="1" w:styleId="9802D0822E207C4B86E054040FE2059F">
    <w:name w:val="9802D0822E207C4B86E054040FE2059F"/>
  </w:style>
  <w:style w:type="paragraph" w:customStyle="1" w:styleId="9B786D4F6FB3E343BD9588A8A0FD1246">
    <w:name w:val="9B786D4F6FB3E343BD9588A8A0FD1246"/>
  </w:style>
  <w:style w:type="paragraph" w:customStyle="1" w:styleId="5E806D4BB48A844795A240C470421ADD">
    <w:name w:val="5E806D4BB48A844795A240C470421ADD"/>
  </w:style>
  <w:style w:type="paragraph" w:customStyle="1" w:styleId="1B4F3FF48BD04D4FB1FAB2EBFC1B091A">
    <w:name w:val="1B4F3FF48BD04D4FB1FAB2EBFC1B091A"/>
  </w:style>
  <w:style w:type="paragraph" w:customStyle="1" w:styleId="DFC36B56F0FA844AA6D43C9FE8AEB4DB">
    <w:name w:val="DFC36B56F0FA844AA6D43C9FE8AEB4DB"/>
  </w:style>
  <w:style w:type="paragraph" w:customStyle="1" w:styleId="DA8DC77E575FBC4F949B1C0785E0ED89">
    <w:name w:val="DA8DC77E575FBC4F949B1C0785E0E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Bat05</b:Tag>
    <b:SourceType>Book</b:SourceType>
    <b:Guid>{6E4692A4-8E28-AE49-89A9-82884AEC2D6A}</b:Guid>
    <b:Author>
      <b:Author>
        <b:NameList>
          <b:Person>
            <b:Last>Batson</b:Last>
            <b:First>C.</b:First>
          </b:Person>
        </b:NameList>
      </b:Author>
    </b:Author>
    <b:Title>Dance, Desire, and Anxiety in Early Twentieth-Century French Theater</b:Title>
    <b:City>Aldershot</b:City>
    <b:Publisher>Ashgate Publishing</b:Publisher>
    <b:Year>2005</b:Year>
    <b:Comments>Examines key Ballets Suédois productions in the cultural and artistic context of inter-war Paris.</b:Comments>
    <b:RefOrder>1</b:RefOrder>
  </b:Source>
  <b:Source>
    <b:Tag>Dor99</b:Tag>
    <b:SourceType>ArticleInAPeriodical</b:SourceType>
    <b:Guid>{2EE22345-BF67-6A45-9630-EF200D3BA730}</b:Guid>
    <b:Author>
      <b:Editor>
        <b:NameList>
          <b:Person>
            <b:Last>Dorris</b:Last>
            <b:First>G.</b:First>
          </b:Person>
        </b:NameList>
      </b:Editor>
    </b:Author>
    <b:Title>Jean Borlin, A Reevaluation</b:Title>
    <b:Year>1999</b:Year>
    <b:Volume>22</b:Volume>
    <b:Comments>Includes two critical essays on Börlin’s Dervishes and L’homme et son désir.</b:Comments>
    <b:PeriodicalTitle>Dance Chronicle</b:PeriodicalTitle>
    <b:Issue>2</b:Issue>
    <b:RefOrder>2</b:RefOrder>
  </b:Source>
  <b:Source>
    <b:Tag>Häg89</b:Tag>
    <b:SourceType>Book</b:SourceType>
    <b:Guid>{F8F1D3A1-7581-9E42-8874-44B764916853}</b:Guid>
    <b:Title>Ballets Suédois</b:Title>
    <b:Publisher>Editions Denoël</b:Publisher>
    <b:City>Paris</b:City>
    <b:Year>1989</b:Year>
    <b:Comments>A large-format book with full-color reproductions of imagery for every Ballets Suédois creation and critical commentary by contemporaries.</b:Comments>
    <b:Author>
      <b:Author>
        <b:NameList>
          <b:Person>
            <b:Last>Häger</b:Last>
            <b:First>B.</b:First>
          </b:Person>
        </b:NameList>
      </b:Author>
    </b:Author>
    <b:RefOrder>3</b:RefOrder>
  </b:Source>
  <b:Source>
    <b:Tag>Näs091</b:Tag>
    <b:SourceType>Book</b:SourceType>
    <b:Guid>{022568A2-6FD1-C740-B3F9-7B7691A51617}</b:Guid>
    <b:Author>
      <b:Author>
        <b:NameList>
          <b:Person>
            <b:Last>Näslund</b:Last>
            <b:First>E.</b:First>
          </b:Person>
        </b:NameList>
      </b:Author>
      <b:Translator>
        <b:NameList>
          <b:Person>
            <b:Last>Tanner</b:Last>
            <b:First>R.</b:First>
          </b:Person>
        </b:NameList>
      </b:Translator>
    </b:Author>
    <b:Title>Rolf de Maré: Art Collector, Ballet Director, Museum Creator</b:Title>
    <b:City>Alton</b:City>
    <b:Publisher>Dance Books</b:Publisher>
    <b:Year>2009</b:Year>
    <b:Comments>A lavish 600-page biography of Börlin’s patron.</b:Comments>
    <b:RefOrder>4</b:RefOrder>
  </b:Source>
  <b:Source>
    <b:Tag>Van96</b:Tag>
    <b:SourceType>Book</b:SourceType>
    <b:Guid>{B12B5500-BCE7-B24D-A095-E394B2536868}</b:Guid>
    <b:Title>Paris Modern: The Swedish Ballet 1920-1925</b:Title>
    <b:City>San Francisco</b:City>
    <b:Publisher>Fine Arts Museums of San Francisco</b:Publisher>
    <b:Year>1996</b:Year>
    <b:Author>
      <b:Editor>
        <b:NameList>
          <b:Person>
            <b:Last>Van Norman Baer</b:Last>
            <b:First>N.</b:First>
          </b:Person>
        </b:NameList>
      </b:Editor>
    </b:Author>
    <b:Comments>Exhibition catalogue with important critical essays and helpful listings of the company’s productions, dancers, and itineraries.</b:Comments>
    <b:RefOrder>5</b:RefOrder>
  </b:Source>
</b:Sources>
</file>

<file path=customXml/itemProps1.xml><?xml version="1.0" encoding="utf-8"?>
<ds:datastoreItem xmlns:ds="http://schemas.openxmlformats.org/officeDocument/2006/customXml" ds:itemID="{CDAA402F-E607-DC47-BA5C-D8E8CA0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4</Pages>
  <Words>1445</Words>
  <Characters>8242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2015-05-18T19:58:00Z</dcterms:created>
  <dcterms:modified xsi:type="dcterms:W3CDTF">2015-07-04T14:45:00Z</dcterms:modified>
</cp:coreProperties>
</file>