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D482FA" w14:textId="77777777" w:rsidR="00C022C8" w:rsidRPr="00F25EC9" w:rsidRDefault="00C022C8" w:rsidP="00C022C8">
      <w:pPr>
        <w:rPr>
          <w:lang w:val="fr-FR"/>
        </w:rPr>
      </w:pPr>
    </w:p>
    <w:p w14:paraId="62B18DA8" w14:textId="77777777" w:rsidR="00C022C8" w:rsidRDefault="00C022C8" w:rsidP="00C022C8">
      <w:pPr>
        <w:rPr>
          <w:b/>
        </w:rPr>
      </w:pPr>
      <w:r>
        <w:rPr>
          <w:b/>
        </w:rPr>
        <w:t>Lima Dent, Nancy (</w:t>
      </w:r>
      <w:r w:rsidR="00B81E3E">
        <w:rPr>
          <w:b/>
        </w:rPr>
        <w:t xml:space="preserve">b. 22 </w:t>
      </w:r>
      <w:r>
        <w:rPr>
          <w:b/>
        </w:rPr>
        <w:t>Octobe</w:t>
      </w:r>
      <w:r w:rsidR="00B81E3E">
        <w:rPr>
          <w:b/>
        </w:rPr>
        <w:t>r</w:t>
      </w:r>
      <w:r>
        <w:rPr>
          <w:b/>
        </w:rPr>
        <w:t>, 1919</w:t>
      </w:r>
      <w:r w:rsidR="00B81E3E">
        <w:rPr>
          <w:b/>
        </w:rPr>
        <w:t xml:space="preserve">, </w:t>
      </w:r>
      <w:r>
        <w:rPr>
          <w:b/>
        </w:rPr>
        <w:t>Toronto, Ontario, Canada</w:t>
      </w:r>
      <w:r w:rsidR="00B81E3E">
        <w:rPr>
          <w:b/>
        </w:rPr>
        <w:t xml:space="preserve">; d. </w:t>
      </w:r>
      <w:r w:rsidR="001958D2">
        <w:rPr>
          <w:b/>
        </w:rPr>
        <w:t>15 February, 2013, Toronto, Ontario, Canada</w:t>
      </w:r>
      <w:r>
        <w:rPr>
          <w:b/>
        </w:rPr>
        <w:t xml:space="preserve">) </w:t>
      </w:r>
    </w:p>
    <w:p w14:paraId="509441E5" w14:textId="77777777" w:rsidR="00C022C8" w:rsidRDefault="00C022C8" w:rsidP="00C022C8">
      <w:pPr>
        <w:rPr>
          <w:b/>
        </w:rPr>
      </w:pPr>
    </w:p>
    <w:p w14:paraId="62B0BC31" w14:textId="77777777" w:rsidR="00D47D87" w:rsidRDefault="00D47D87" w:rsidP="00C022C8">
      <w:pPr>
        <w:rPr>
          <w:b/>
        </w:rPr>
      </w:pPr>
      <w:r>
        <w:rPr>
          <w:b/>
        </w:rPr>
        <w:t>Summary</w:t>
      </w:r>
    </w:p>
    <w:p w14:paraId="31308103" w14:textId="6CDD559C" w:rsidR="00C022C8" w:rsidRDefault="00C022C8" w:rsidP="005665A6">
      <w:r>
        <w:t xml:space="preserve">Nancy Lima Dent helped </w:t>
      </w:r>
      <w:r w:rsidR="005665A6">
        <w:t xml:space="preserve">to </w:t>
      </w:r>
      <w:r>
        <w:t>e</w:t>
      </w:r>
      <w:r w:rsidR="005665A6">
        <w:t>stablish modern dance in Toronto</w:t>
      </w:r>
      <w:r>
        <w:t xml:space="preserve">. </w:t>
      </w:r>
      <w:r w:rsidR="005665A6">
        <w:t xml:space="preserve">She initially studied with Rita Warne and Boris </w:t>
      </w:r>
      <w:proofErr w:type="spellStart"/>
      <w:r w:rsidR="005665A6">
        <w:t>Volkoff</w:t>
      </w:r>
      <w:proofErr w:type="spellEnd"/>
      <w:r w:rsidR="005665A6">
        <w:t>, and later was a student of modern dance luminaries Doris Humphrey, José Limon, Martha Graham, Charles Weidman, Pearl Primus and Katherine Dunham.</w:t>
      </w:r>
      <w:r w:rsidR="00F60FB8">
        <w:t xml:space="preserve"> </w:t>
      </w:r>
      <w:r>
        <w:t xml:space="preserve">Starting in 1946, Dent worked as a performer and choreographer with the </w:t>
      </w:r>
      <w:r w:rsidR="005665A6">
        <w:t xml:space="preserve">Toronto-based </w:t>
      </w:r>
      <w:r w:rsidR="00F60FB8">
        <w:t>Neo Dance Theatre (</w:t>
      </w:r>
      <w:r>
        <w:t>renamed the New Dance Theatre in 1949</w:t>
      </w:r>
      <w:r w:rsidR="00F60FB8">
        <w:t>)</w:t>
      </w:r>
      <w:r>
        <w:t>. In 1960, Dent established her own dance company, the Nancy Lima Dent Dance Th</w:t>
      </w:r>
      <w:r w:rsidR="005665A6">
        <w:t>eatre. The company received</w:t>
      </w:r>
      <w:r>
        <w:t xml:space="preserve"> positive critical reviews for their performances in prominent Toronto theatres including Hart House Theatre and the Centre Stage Theatre. Dent participated in three Canadian Ballet Festivals and she helped </w:t>
      </w:r>
      <w:r w:rsidR="00F60FB8">
        <w:t xml:space="preserve">to </w:t>
      </w:r>
      <w:r>
        <w:t>found the Festival Evening of Modern Dance Festival i</w:t>
      </w:r>
      <w:r w:rsidR="00FE207C">
        <w:t xml:space="preserve">n 1960. The festivals were well </w:t>
      </w:r>
      <w:r w:rsidR="00F60FB8">
        <w:t xml:space="preserve">attended </w:t>
      </w:r>
      <w:r>
        <w:t xml:space="preserve">and critics noted that Dent’s choreography was especially engaging. </w:t>
      </w:r>
      <w:r w:rsidR="00F60FB8">
        <w:t>In general, her choreographies highlighted personal expression, drew upon several modern dance techniques</w:t>
      </w:r>
      <w:r w:rsidR="00FE207C">
        <w:t>,</w:t>
      </w:r>
      <w:r w:rsidR="00F60FB8">
        <w:t xml:space="preserve"> and grappled with the </w:t>
      </w:r>
      <w:proofErr w:type="gramStart"/>
      <w:r w:rsidR="00F60FB8">
        <w:t>political</w:t>
      </w:r>
      <w:proofErr w:type="gramEnd"/>
      <w:r w:rsidR="00F60FB8">
        <w:t xml:space="preserve"> and ethical questions of her day. </w:t>
      </w:r>
      <w:r>
        <w:t>Dent was also a highly appreciated dance teacher who taught in various Ontarian cities for</w:t>
      </w:r>
      <w:r w:rsidR="00F60FB8">
        <w:t xml:space="preserve"> diverse types of students. She</w:t>
      </w:r>
      <w:r>
        <w:t xml:space="preserve"> presented dance on television, and while recovering from an injury, she served as an effective administrator in various industries. </w:t>
      </w:r>
    </w:p>
    <w:p w14:paraId="2CD2286F" w14:textId="77777777" w:rsidR="00C022C8" w:rsidRPr="00D51064" w:rsidRDefault="00C022C8" w:rsidP="00C022C8"/>
    <w:p w14:paraId="1565E3B9" w14:textId="77777777" w:rsidR="00C022C8" w:rsidRPr="00E11AEA" w:rsidRDefault="00C022C8" w:rsidP="00C022C8">
      <w:pPr>
        <w:rPr>
          <w:b/>
        </w:rPr>
      </w:pPr>
      <w:r>
        <w:rPr>
          <w:b/>
        </w:rPr>
        <w:t>Training</w:t>
      </w:r>
    </w:p>
    <w:p w14:paraId="00DDE8EF" w14:textId="77777777" w:rsidR="00C022C8" w:rsidRDefault="00DC4853" w:rsidP="00C022C8">
      <w:r>
        <w:t xml:space="preserve">As a child, Nancy Lima </w:t>
      </w:r>
      <w:r w:rsidR="00C022C8">
        <w:t xml:space="preserve">Dent wanted to study dance; however, her father viewed dance as being immodest and did not allow her to pursue dance studies. In 1940, the federal government declared Italian citizens residing in Canada to be enemies of the state and Dent’s father was detained and sent to an internment camp in </w:t>
      </w:r>
      <w:proofErr w:type="spellStart"/>
      <w:r w:rsidR="00C022C8">
        <w:t>Petawawa</w:t>
      </w:r>
      <w:proofErr w:type="spellEnd"/>
      <w:r w:rsidR="00C022C8">
        <w:t xml:space="preserve"> from 1941 to 1943. Although Mr. Dent’s internment destabilized the Dent family, Nancy found the freedom to begin her ballet studies with Rita Warne and Boris </w:t>
      </w:r>
      <w:proofErr w:type="spellStart"/>
      <w:r w:rsidR="00C022C8">
        <w:t>Volkoff</w:t>
      </w:r>
      <w:proofErr w:type="spellEnd"/>
      <w:r w:rsidR="00C022C8">
        <w:t xml:space="preserve">. When Mr. Dent retuned to Toronto, he still disapproved of dance and Nancy chose to move out of her parents’ home in order to pursue her dance career. </w:t>
      </w:r>
    </w:p>
    <w:p w14:paraId="5C3DB931" w14:textId="77777777" w:rsidR="00C022C8" w:rsidRDefault="00C022C8" w:rsidP="00C022C8">
      <w:r>
        <w:t xml:space="preserve">      </w:t>
      </w:r>
    </w:p>
    <w:p w14:paraId="46F678A0" w14:textId="77777777" w:rsidR="00C022C8" w:rsidRPr="0083579C" w:rsidRDefault="00C022C8" w:rsidP="00C022C8">
      <w:pPr>
        <w:rPr>
          <w:vertAlign w:val="subscript"/>
        </w:rPr>
      </w:pPr>
      <w:r>
        <w:t xml:space="preserve">A lifelong learner, with an impressive collection of art books, Dent pursued an education that put her at the forefront </w:t>
      </w:r>
      <w:r w:rsidR="00DC4853">
        <w:t>of modern dance in Toronto</w:t>
      </w:r>
      <w:r w:rsidR="00163F66">
        <w:t xml:space="preserve"> while supplementing</w:t>
      </w:r>
      <w:r>
        <w:t xml:space="preserve"> her dance tr</w:t>
      </w:r>
      <w:r w:rsidR="00163F66">
        <w:t xml:space="preserve">aining with courses in mime, and </w:t>
      </w:r>
      <w:r>
        <w:t>costume and set design. Additionally, around 1946, Dent trave</w:t>
      </w:r>
      <w:r w:rsidR="006B5B90">
        <w:t>l</w:t>
      </w:r>
      <w:r>
        <w:t>led to New Yo</w:t>
      </w:r>
      <w:r w:rsidR="00836955">
        <w:t>rk City, where she took classes with</w:t>
      </w:r>
      <w:r>
        <w:t xml:space="preserve"> Pearl Primus, Katherine Dunham and Martha Graham. In 1957, she completed a summer program at</w:t>
      </w:r>
      <w:r w:rsidRPr="000806D8">
        <w:t xml:space="preserve"> </w:t>
      </w:r>
      <w:r>
        <w:t>the Connecticut College School of Dance, where she studied under Doris Humphrey</w:t>
      </w:r>
      <w:r w:rsidR="00AF342E">
        <w:t>.</w:t>
      </w:r>
    </w:p>
    <w:p w14:paraId="787E5FAC" w14:textId="77777777" w:rsidR="00C022C8" w:rsidRDefault="00C022C8" w:rsidP="00C022C8">
      <w:pPr>
        <w:rPr>
          <w:b/>
        </w:rPr>
      </w:pPr>
    </w:p>
    <w:p w14:paraId="2329499D" w14:textId="77777777" w:rsidR="0083579C" w:rsidRDefault="0083579C" w:rsidP="00C022C8">
      <w:pPr>
        <w:rPr>
          <w:b/>
        </w:rPr>
      </w:pPr>
      <w:r>
        <w:rPr>
          <w:b/>
        </w:rPr>
        <w:t>C</w:t>
      </w:r>
      <w:r w:rsidR="00C022C8" w:rsidRPr="00725FFC">
        <w:rPr>
          <w:b/>
        </w:rPr>
        <w:t>o</w:t>
      </w:r>
      <w:r w:rsidR="00C022C8">
        <w:rPr>
          <w:b/>
        </w:rPr>
        <w:t xml:space="preserve">ntributions to </w:t>
      </w:r>
      <w:r>
        <w:rPr>
          <w:b/>
        </w:rPr>
        <w:t>the Field and to M</w:t>
      </w:r>
      <w:r w:rsidR="00C022C8">
        <w:rPr>
          <w:b/>
        </w:rPr>
        <w:t xml:space="preserve">odernism </w:t>
      </w:r>
    </w:p>
    <w:p w14:paraId="01F9D6E5" w14:textId="022A2D7F" w:rsidR="00C022C8" w:rsidRPr="0083579C" w:rsidRDefault="00C022C8" w:rsidP="00C022C8">
      <w:pPr>
        <w:rPr>
          <w:b/>
        </w:rPr>
      </w:pPr>
      <w:r>
        <w:t xml:space="preserve">Dent believed that modern dance enabled individuals to </w:t>
      </w:r>
      <w:r w:rsidR="00B3794C">
        <w:t>express</w:t>
      </w:r>
      <w:r>
        <w:t xml:space="preserve"> their emotions through free-form movement. Despite her emphasis on individual expression, Dent </w:t>
      </w:r>
      <w:r w:rsidR="00D366F2">
        <w:t xml:space="preserve">also </w:t>
      </w:r>
      <w:r>
        <w:t>encouraged professional dancers to study ballet, Graham</w:t>
      </w:r>
      <w:r w:rsidR="00FE207C">
        <w:t>,</w:t>
      </w:r>
      <w:r>
        <w:t xml:space="preserve"> and other formal techniques.  </w:t>
      </w:r>
    </w:p>
    <w:p w14:paraId="68B5ADE9" w14:textId="77777777" w:rsidR="00C022C8" w:rsidRDefault="00C022C8" w:rsidP="00C022C8"/>
    <w:p w14:paraId="1CDDAF9F" w14:textId="0D2F2AB6" w:rsidR="00C022C8" w:rsidRDefault="00D366F2" w:rsidP="00C022C8">
      <w:r>
        <w:t>Many of Dent’s thirty-five</w:t>
      </w:r>
      <w:r w:rsidR="00C022C8">
        <w:t xml:space="preserve"> choreogra</w:t>
      </w:r>
      <w:r w:rsidR="0002207B">
        <w:t>phies reflect</w:t>
      </w:r>
      <w:r w:rsidR="00C022C8">
        <w:t xml:space="preserve"> upon social issues such as technology, violence and social deviance. Dent’s ethical reflections did not draw upon specific </w:t>
      </w:r>
      <w:r w:rsidR="00C022C8">
        <w:lastRenderedPageBreak/>
        <w:t xml:space="preserve">religious dogma. For example, her first choreography, </w:t>
      </w:r>
      <w:r w:rsidR="00C022C8">
        <w:rPr>
          <w:i/>
        </w:rPr>
        <w:t>Set Your Clock to U235</w:t>
      </w:r>
      <w:r w:rsidR="00B71232">
        <w:t xml:space="preserve"> (1946)</w:t>
      </w:r>
      <w:r w:rsidR="00C022C8">
        <w:t xml:space="preserve"> reflected upon the social impact of atomic weaponry. Similarly, </w:t>
      </w:r>
      <w:r w:rsidR="00FE207C">
        <w:rPr>
          <w:i/>
        </w:rPr>
        <w:t>Heroes of O</w:t>
      </w:r>
      <w:r w:rsidR="00C022C8">
        <w:rPr>
          <w:i/>
        </w:rPr>
        <w:t>ur Time</w:t>
      </w:r>
      <w:r w:rsidR="00C022C8">
        <w:t xml:space="preserve">, choreographed with </w:t>
      </w:r>
      <w:proofErr w:type="spellStart"/>
      <w:r w:rsidR="00C022C8">
        <w:t>Laya</w:t>
      </w:r>
      <w:proofErr w:type="spellEnd"/>
      <w:r w:rsidR="00C022C8">
        <w:t xml:space="preserve"> Lieberman and Marcel </w:t>
      </w:r>
      <w:proofErr w:type="spellStart"/>
      <w:r w:rsidR="00C022C8">
        <w:t>Chojnacki</w:t>
      </w:r>
      <w:proofErr w:type="spellEnd"/>
      <w:r w:rsidR="00C022C8">
        <w:t xml:space="preserve"> in 1952</w:t>
      </w:r>
      <w:r w:rsidR="00FC63BC">
        <w:t xml:space="preserve"> and described by one critic as ‘forceful’ and ‘exciting’</w:t>
      </w:r>
      <w:r w:rsidR="00C022C8">
        <w:t>,</w:t>
      </w:r>
      <w:r w:rsidR="006A52B4">
        <w:t xml:space="preserve"> examined</w:t>
      </w:r>
      <w:r w:rsidR="00C022C8">
        <w:t xml:space="preserve"> the influence of violent comic books on youth. Dent and </w:t>
      </w:r>
      <w:proofErr w:type="spellStart"/>
      <w:r w:rsidR="00C022C8">
        <w:t>Chojnacki’s</w:t>
      </w:r>
      <w:proofErr w:type="spellEnd"/>
      <w:r w:rsidR="00C022C8">
        <w:t xml:space="preserve"> restaging of Aristophanes’ </w:t>
      </w:r>
      <w:proofErr w:type="spellStart"/>
      <w:r w:rsidR="00C022C8">
        <w:rPr>
          <w:i/>
        </w:rPr>
        <w:t>Lysistrata</w:t>
      </w:r>
      <w:proofErr w:type="spellEnd"/>
      <w:r w:rsidR="005E2299">
        <w:t xml:space="preserve"> </w:t>
      </w:r>
      <w:r w:rsidR="00FE207C">
        <w:t xml:space="preserve">(1953) </w:t>
      </w:r>
      <w:r w:rsidR="005E2299">
        <w:t>was a</w:t>
      </w:r>
      <w:r w:rsidR="00C022C8">
        <w:t xml:space="preserve"> lighthearted reflection on the impact of war on communities. </w:t>
      </w:r>
    </w:p>
    <w:p w14:paraId="7FA7276C" w14:textId="77777777" w:rsidR="00C022C8" w:rsidRDefault="00C022C8" w:rsidP="00C022C8"/>
    <w:p w14:paraId="4AA05112" w14:textId="04BF1D2F" w:rsidR="00C022C8" w:rsidRDefault="00C022C8" w:rsidP="00C022C8">
      <w:r>
        <w:t xml:space="preserve">Dent’s choreographies also incorporated other modern art forms. In 1962, Dr. Myron Schaeffer of the University of Toronto created electronic music to accompany Dent’s </w:t>
      </w:r>
      <w:r>
        <w:rPr>
          <w:i/>
        </w:rPr>
        <w:t>the children who wait in the d</w:t>
      </w:r>
      <w:r w:rsidRPr="00276830">
        <w:rPr>
          <w:i/>
        </w:rPr>
        <w:t>usk</w:t>
      </w:r>
      <w:r>
        <w:t xml:space="preserve">. The dance recounted a history of human existence from the formation to the destruction of the universe and the performance incorporated poetry written by </w:t>
      </w:r>
      <w:r w:rsidR="008458B6">
        <w:t xml:space="preserve">Canadian poets </w:t>
      </w:r>
      <w:r>
        <w:t>Irving Layton</w:t>
      </w:r>
      <w:r w:rsidR="00F26815">
        <w:t>,</w:t>
      </w:r>
      <w:r>
        <w:t xml:space="preserve"> Pauline Joh</w:t>
      </w:r>
      <w:r w:rsidR="008458B6">
        <w:t>n</w:t>
      </w:r>
      <w:r>
        <w:t>son</w:t>
      </w:r>
      <w:r w:rsidR="000A3410">
        <w:t>,</w:t>
      </w:r>
      <w:r>
        <w:t xml:space="preserve"> and Richard </w:t>
      </w:r>
      <w:proofErr w:type="spellStart"/>
      <w:r>
        <w:t>Diespecker</w:t>
      </w:r>
      <w:proofErr w:type="spellEnd"/>
      <w:r>
        <w:t xml:space="preserve">. Although the choreography received mixed reviews, it was an impressive display of interdisciplinary and conceptual dance. </w:t>
      </w:r>
    </w:p>
    <w:p w14:paraId="0352FCAE" w14:textId="77777777" w:rsidR="00C022C8" w:rsidRDefault="00C022C8" w:rsidP="00C022C8"/>
    <w:p w14:paraId="21B44A39" w14:textId="2F7BE094" w:rsidR="00C022C8" w:rsidRDefault="00C022C8" w:rsidP="00C022C8">
      <w:r>
        <w:t>Dent taught dance in numerous educational programs such as those offered by YM-YWHA (1949-1950), Sudbury and Garson Ontario (1955-1957), Manitou-</w:t>
      </w:r>
      <w:proofErr w:type="spellStart"/>
      <w:r>
        <w:t>Wabing</w:t>
      </w:r>
      <w:proofErr w:type="spellEnd"/>
      <w:r>
        <w:t xml:space="preserve"> Camp Fine Arts (1959), University Settlement (1969-1970) and Warden Woods Centre (1970-1971). She was a talented teacher and she offered courses accessible to students with various learning and financial abilities. </w:t>
      </w:r>
    </w:p>
    <w:p w14:paraId="1C902A3A" w14:textId="77777777" w:rsidR="00C022C8" w:rsidRDefault="00C022C8" w:rsidP="00C022C8"/>
    <w:p w14:paraId="597876C7" w14:textId="4C170FDC" w:rsidR="000A3410" w:rsidRPr="000A3410" w:rsidRDefault="000A3410" w:rsidP="00C022C8">
      <w:pPr>
        <w:rPr>
          <w:b/>
          <w:lang w:val="en-GB"/>
        </w:rPr>
      </w:pPr>
      <w:proofErr w:type="spellStart"/>
      <w:r w:rsidRPr="000A3410">
        <w:rPr>
          <w:b/>
          <w:lang w:val="en-GB"/>
        </w:rPr>
        <w:t>Carolyne</w:t>
      </w:r>
      <w:proofErr w:type="spellEnd"/>
      <w:r w:rsidRPr="000A3410">
        <w:rPr>
          <w:b/>
          <w:lang w:val="en-GB"/>
        </w:rPr>
        <w:t xml:space="preserve"> Clare</w:t>
      </w:r>
    </w:p>
    <w:p w14:paraId="7D719FDC" w14:textId="77777777" w:rsidR="000A3410" w:rsidRDefault="000A3410" w:rsidP="00C022C8"/>
    <w:p w14:paraId="38A2E3E5" w14:textId="77777777" w:rsidR="00DC754F" w:rsidRDefault="00DC754F" w:rsidP="00C022C8"/>
    <w:p w14:paraId="61B0C26B" w14:textId="77777777" w:rsidR="00C022C8" w:rsidRPr="008836C2" w:rsidRDefault="00C022C8" w:rsidP="00C022C8">
      <w:pPr>
        <w:rPr>
          <w:b/>
        </w:rPr>
      </w:pPr>
      <w:r w:rsidRPr="008836C2">
        <w:rPr>
          <w:b/>
        </w:rPr>
        <w:t xml:space="preserve">List of Works </w:t>
      </w:r>
    </w:p>
    <w:p w14:paraId="551F6A6C" w14:textId="77777777" w:rsidR="00C022C8" w:rsidRPr="008836C2" w:rsidRDefault="00C022C8" w:rsidP="00C022C8">
      <w:pPr>
        <w:pStyle w:val="NormalWeb"/>
        <w:spacing w:before="0" w:beforeAutospacing="0" w:after="0" w:afterAutospacing="0"/>
        <w:rPr>
          <w:i/>
        </w:rPr>
      </w:pPr>
      <w:r w:rsidRPr="008836C2">
        <w:rPr>
          <w:rStyle w:val="style6"/>
          <w:i/>
        </w:rPr>
        <w:t>Set Your Clock At U235</w:t>
      </w:r>
      <w:r>
        <w:rPr>
          <w:rStyle w:val="style6"/>
          <w:i/>
        </w:rPr>
        <w:t xml:space="preserve"> </w:t>
      </w:r>
      <w:r>
        <w:rPr>
          <w:rStyle w:val="style6"/>
        </w:rPr>
        <w:t>(</w:t>
      </w:r>
      <w:r>
        <w:rPr>
          <w:rStyle w:val="style32"/>
        </w:rPr>
        <w:t>1946)</w:t>
      </w:r>
    </w:p>
    <w:p w14:paraId="31428C20" w14:textId="77777777" w:rsidR="00C022C8" w:rsidRDefault="00C022C8" w:rsidP="00C022C8">
      <w:pPr>
        <w:pStyle w:val="NormalWeb"/>
        <w:spacing w:before="0" w:beforeAutospacing="0" w:after="0" w:afterAutospacing="0"/>
        <w:rPr>
          <w:i/>
        </w:rPr>
      </w:pPr>
      <w:r w:rsidRPr="008836C2">
        <w:rPr>
          <w:rStyle w:val="style6"/>
          <w:i/>
        </w:rPr>
        <w:t>Sometimes I Feel Like a Motherless Child</w:t>
      </w:r>
      <w:r>
        <w:rPr>
          <w:rStyle w:val="style6"/>
        </w:rPr>
        <w:t xml:space="preserve"> (</w:t>
      </w:r>
      <w:r>
        <w:rPr>
          <w:rStyle w:val="style32"/>
        </w:rPr>
        <w:t>1947)</w:t>
      </w:r>
    </w:p>
    <w:p w14:paraId="610667C3" w14:textId="77777777" w:rsidR="00C022C8" w:rsidRDefault="00C022C8" w:rsidP="00C022C8">
      <w:pPr>
        <w:pStyle w:val="NormalWeb"/>
        <w:spacing w:before="0" w:beforeAutospacing="0" w:after="0" w:afterAutospacing="0"/>
        <w:rPr>
          <w:i/>
        </w:rPr>
      </w:pPr>
      <w:proofErr w:type="spellStart"/>
      <w:r w:rsidRPr="008836C2">
        <w:rPr>
          <w:rStyle w:val="style6"/>
          <w:i/>
        </w:rPr>
        <w:t>Chee</w:t>
      </w:r>
      <w:proofErr w:type="spellEnd"/>
      <w:r w:rsidRPr="008836C2">
        <w:rPr>
          <w:rStyle w:val="style6"/>
          <w:i/>
        </w:rPr>
        <w:t xml:space="preserve"> Lai</w:t>
      </w:r>
      <w:r>
        <w:rPr>
          <w:rStyle w:val="style6"/>
          <w:i/>
        </w:rPr>
        <w:t xml:space="preserve"> </w:t>
      </w:r>
      <w:r>
        <w:rPr>
          <w:rStyle w:val="style6"/>
        </w:rPr>
        <w:t>(</w:t>
      </w:r>
      <w:r>
        <w:rPr>
          <w:rStyle w:val="style32"/>
        </w:rPr>
        <w:t>1947)</w:t>
      </w:r>
    </w:p>
    <w:p w14:paraId="4DC79043" w14:textId="77777777" w:rsidR="00C022C8" w:rsidRDefault="00C022C8" w:rsidP="00C022C8">
      <w:pPr>
        <w:pStyle w:val="style421"/>
        <w:spacing w:before="0" w:beforeAutospacing="0" w:after="0" w:afterAutospacing="0"/>
      </w:pPr>
      <w:r w:rsidRPr="008836C2">
        <w:rPr>
          <w:rStyle w:val="style6"/>
          <w:i/>
        </w:rPr>
        <w:t>Late Date</w:t>
      </w:r>
      <w:r>
        <w:rPr>
          <w:rStyle w:val="style6"/>
          <w:i/>
        </w:rPr>
        <w:t xml:space="preserve"> </w:t>
      </w:r>
      <w:r>
        <w:rPr>
          <w:rStyle w:val="style6"/>
        </w:rPr>
        <w:t>(</w:t>
      </w:r>
      <w:r>
        <w:rPr>
          <w:rStyle w:val="style32"/>
        </w:rPr>
        <w:t>1948)</w:t>
      </w:r>
    </w:p>
    <w:p w14:paraId="7BF62DCE" w14:textId="77777777" w:rsidR="00C022C8" w:rsidRDefault="00C022C8" w:rsidP="00C022C8">
      <w:pPr>
        <w:pStyle w:val="style421"/>
        <w:spacing w:before="0" w:beforeAutospacing="0" w:after="0" w:afterAutospacing="0"/>
      </w:pPr>
      <w:r w:rsidRPr="008836C2">
        <w:rPr>
          <w:rStyle w:val="style6"/>
          <w:i/>
        </w:rPr>
        <w:t>Awakening of Man</w:t>
      </w:r>
      <w:r>
        <w:rPr>
          <w:rStyle w:val="style6"/>
          <w:i/>
        </w:rPr>
        <w:t xml:space="preserve"> </w:t>
      </w:r>
      <w:r>
        <w:rPr>
          <w:rStyle w:val="style6"/>
        </w:rPr>
        <w:t>(</w:t>
      </w:r>
      <w:r>
        <w:rPr>
          <w:rStyle w:val="style32"/>
        </w:rPr>
        <w:t>1948)</w:t>
      </w:r>
    </w:p>
    <w:p w14:paraId="2E484560" w14:textId="77777777" w:rsidR="00C022C8" w:rsidRDefault="00AB0596" w:rsidP="00C022C8">
      <w:r>
        <w:rPr>
          <w:i/>
          <w:noProof/>
        </w:rPr>
        <w:drawing>
          <wp:inline distT="0" distB="0" distL="0" distR="0" wp14:anchorId="1EFA151E" wp14:editId="7B08D1F2">
            <wp:extent cx="8255" cy="8255"/>
            <wp:effectExtent l="0" t="0" r="0" b="0"/>
            <wp:docPr id="3" name="Picture 3"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cl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22C8" w:rsidRPr="00055696">
        <w:rPr>
          <w:rStyle w:val="style6"/>
          <w:i/>
        </w:rPr>
        <w:t xml:space="preserve">The Story of Moses </w:t>
      </w:r>
      <w:r w:rsidR="00C022C8" w:rsidRPr="00055696">
        <w:rPr>
          <w:rStyle w:val="style6"/>
        </w:rPr>
        <w:t>(</w:t>
      </w:r>
      <w:r w:rsidR="00C022C8">
        <w:rPr>
          <w:rStyle w:val="style32"/>
        </w:rPr>
        <w:t>1948)</w:t>
      </w:r>
    </w:p>
    <w:p w14:paraId="259A525D" w14:textId="77777777" w:rsidR="00C022C8" w:rsidRDefault="00C022C8" w:rsidP="00C022C8">
      <w:pPr>
        <w:pStyle w:val="style421"/>
        <w:spacing w:before="0" w:beforeAutospacing="0" w:after="0" w:afterAutospacing="0"/>
      </w:pPr>
      <w:r w:rsidRPr="00055696">
        <w:rPr>
          <w:rStyle w:val="style6"/>
          <w:i/>
        </w:rPr>
        <w:t xml:space="preserve">Experiment On A Theme </w:t>
      </w:r>
      <w:r w:rsidRPr="00055696">
        <w:rPr>
          <w:rStyle w:val="style5"/>
        </w:rPr>
        <w:t xml:space="preserve">(co-choreographed with Jack </w:t>
      </w:r>
      <w:proofErr w:type="spellStart"/>
      <w:r w:rsidRPr="00055696">
        <w:rPr>
          <w:rStyle w:val="style5"/>
        </w:rPr>
        <w:t>Medhurst</w:t>
      </w:r>
      <w:proofErr w:type="spellEnd"/>
      <w:r w:rsidRPr="00055696">
        <w:rPr>
          <w:rStyle w:val="style5"/>
        </w:rPr>
        <w:t>)</w:t>
      </w:r>
      <w:r w:rsidRPr="00055696">
        <w:rPr>
          <w:rStyle w:val="style5"/>
          <w:i/>
        </w:rPr>
        <w:t xml:space="preserve"> </w:t>
      </w:r>
      <w:r w:rsidRPr="00055696">
        <w:rPr>
          <w:rStyle w:val="style5"/>
        </w:rPr>
        <w:t>(</w:t>
      </w:r>
      <w:r>
        <w:rPr>
          <w:rStyle w:val="style32"/>
        </w:rPr>
        <w:t>1949)</w:t>
      </w:r>
    </w:p>
    <w:p w14:paraId="2C566F23" w14:textId="77777777" w:rsidR="00C022C8" w:rsidRDefault="00AB0596" w:rsidP="00C022C8">
      <w:pPr>
        <w:pStyle w:val="style421"/>
        <w:spacing w:before="0" w:beforeAutospacing="0" w:after="0" w:afterAutospacing="0"/>
      </w:pPr>
      <w:r>
        <w:rPr>
          <w:noProof/>
        </w:rPr>
        <w:drawing>
          <wp:inline distT="0" distB="0" distL="0" distR="0" wp14:anchorId="1C6B3E02" wp14:editId="59368766">
            <wp:extent cx="8255" cy="8255"/>
            <wp:effectExtent l="0" t="0" r="0" b="0"/>
            <wp:docPr id="4" name="Picture 4"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cl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22C8">
        <w:rPr>
          <w:rStyle w:val="style6"/>
        </w:rPr>
        <w:t>Dark Cry (</w:t>
      </w:r>
      <w:r w:rsidR="00C022C8">
        <w:rPr>
          <w:rStyle w:val="style32"/>
        </w:rPr>
        <w:t>1949)</w:t>
      </w:r>
    </w:p>
    <w:p w14:paraId="0AF251C8" w14:textId="77777777" w:rsidR="00C022C8" w:rsidRDefault="00C022C8" w:rsidP="00C022C8">
      <w:pPr>
        <w:pStyle w:val="style421"/>
        <w:spacing w:before="0" w:beforeAutospacing="0" w:after="0" w:afterAutospacing="0"/>
      </w:pPr>
      <w:r w:rsidRPr="00055696">
        <w:rPr>
          <w:rStyle w:val="style6"/>
          <w:i/>
        </w:rPr>
        <w:t xml:space="preserve">That We May Live </w:t>
      </w:r>
      <w:r>
        <w:rPr>
          <w:rStyle w:val="style5"/>
        </w:rPr>
        <w:t>(co-choreographed with Alec Rubin) (</w:t>
      </w:r>
      <w:r>
        <w:rPr>
          <w:rStyle w:val="style32"/>
        </w:rPr>
        <w:t>1950)</w:t>
      </w:r>
    </w:p>
    <w:p w14:paraId="0D3824C0" w14:textId="77777777" w:rsidR="00C022C8" w:rsidRPr="00055696" w:rsidRDefault="00C022C8" w:rsidP="00C022C8">
      <w:pPr>
        <w:pStyle w:val="style421"/>
        <w:spacing w:before="0" w:beforeAutospacing="0" w:after="0" w:afterAutospacing="0"/>
      </w:pPr>
      <w:proofErr w:type="spellStart"/>
      <w:r w:rsidRPr="00055696">
        <w:rPr>
          <w:rStyle w:val="style6"/>
          <w:i/>
        </w:rPr>
        <w:t>Tsung</w:t>
      </w:r>
      <w:proofErr w:type="spellEnd"/>
      <w:r w:rsidRPr="00055696">
        <w:rPr>
          <w:rStyle w:val="style6"/>
          <w:i/>
        </w:rPr>
        <w:t xml:space="preserve"> </w:t>
      </w:r>
      <w:proofErr w:type="spellStart"/>
      <w:proofErr w:type="gramStart"/>
      <w:r w:rsidRPr="00055696">
        <w:rPr>
          <w:rStyle w:val="style6"/>
          <w:i/>
        </w:rPr>
        <w:t>Ko</w:t>
      </w:r>
      <w:proofErr w:type="spellEnd"/>
      <w:proofErr w:type="gramEnd"/>
      <w:r w:rsidRPr="00055696">
        <w:rPr>
          <w:rStyle w:val="style6"/>
          <w:i/>
        </w:rPr>
        <w:t xml:space="preserve"> Sun Ho</w:t>
      </w:r>
      <w:r w:rsidRPr="00055696">
        <w:rPr>
          <w:rStyle w:val="style6"/>
        </w:rPr>
        <w:t xml:space="preserve"> (</w:t>
      </w:r>
      <w:r w:rsidRPr="00055696">
        <w:rPr>
          <w:rStyle w:val="style32"/>
        </w:rPr>
        <w:t>1951</w:t>
      </w:r>
      <w:r>
        <w:rPr>
          <w:rStyle w:val="style32"/>
        </w:rPr>
        <w:t>)</w:t>
      </w:r>
    </w:p>
    <w:p w14:paraId="3DE68AFA" w14:textId="77777777" w:rsidR="00C022C8" w:rsidRPr="00055696" w:rsidRDefault="00C022C8" w:rsidP="00C022C8">
      <w:proofErr w:type="spellStart"/>
      <w:r w:rsidRPr="00055696">
        <w:rPr>
          <w:rStyle w:val="style6"/>
          <w:i/>
        </w:rPr>
        <w:t>Salud</w:t>
      </w:r>
      <w:proofErr w:type="spellEnd"/>
      <w:r w:rsidRPr="00055696">
        <w:rPr>
          <w:rStyle w:val="style6"/>
        </w:rPr>
        <w:t xml:space="preserve"> (</w:t>
      </w:r>
      <w:r w:rsidRPr="00055696">
        <w:rPr>
          <w:rStyle w:val="style32"/>
        </w:rPr>
        <w:t>1951</w:t>
      </w:r>
      <w:r>
        <w:rPr>
          <w:rStyle w:val="style32"/>
        </w:rPr>
        <w:t>)</w:t>
      </w:r>
    </w:p>
    <w:p w14:paraId="506E7F9F" w14:textId="77777777" w:rsidR="00C022C8" w:rsidRDefault="00C022C8" w:rsidP="00C022C8">
      <w:r w:rsidRPr="00055696">
        <w:rPr>
          <w:rStyle w:val="style6"/>
          <w:i/>
        </w:rPr>
        <w:t>Oh Fickle Love</w:t>
      </w:r>
      <w:r>
        <w:rPr>
          <w:rStyle w:val="style6"/>
        </w:rPr>
        <w:t xml:space="preserve"> (</w:t>
      </w:r>
      <w:r>
        <w:rPr>
          <w:rStyle w:val="style32"/>
        </w:rPr>
        <w:t>1951)</w:t>
      </w:r>
    </w:p>
    <w:p w14:paraId="3A22D8B2" w14:textId="77777777" w:rsidR="00C022C8" w:rsidRDefault="00AB0596" w:rsidP="00C022C8">
      <w:r>
        <w:rPr>
          <w:i/>
          <w:noProof/>
        </w:rPr>
        <w:drawing>
          <wp:inline distT="0" distB="0" distL="0" distR="0" wp14:anchorId="1BF5487F" wp14:editId="2BEAEDF4">
            <wp:extent cx="8255" cy="8255"/>
            <wp:effectExtent l="0" t="0" r="0" b="0"/>
            <wp:docPr id="5" name="Picture 5"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cl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22C8" w:rsidRPr="00055696">
        <w:rPr>
          <w:rStyle w:val="style6"/>
          <w:i/>
        </w:rPr>
        <w:t>Credo</w:t>
      </w:r>
      <w:r w:rsidR="00C022C8">
        <w:rPr>
          <w:rStyle w:val="style6"/>
        </w:rPr>
        <w:t xml:space="preserve"> (</w:t>
      </w:r>
      <w:r w:rsidR="00C022C8">
        <w:rPr>
          <w:rStyle w:val="style32"/>
        </w:rPr>
        <w:t>1951)</w:t>
      </w:r>
    </w:p>
    <w:p w14:paraId="65DFE7A6" w14:textId="77777777" w:rsidR="00C022C8" w:rsidRDefault="00C022C8" w:rsidP="00C022C8">
      <w:pPr>
        <w:pStyle w:val="style421"/>
        <w:spacing w:before="0" w:beforeAutospacing="0" w:after="0" w:afterAutospacing="0"/>
      </w:pPr>
      <w:r w:rsidRPr="00055696">
        <w:rPr>
          <w:rStyle w:val="style6"/>
          <w:i/>
        </w:rPr>
        <w:t>Heroes of Our Time</w:t>
      </w:r>
      <w:r>
        <w:rPr>
          <w:rStyle w:val="style6"/>
        </w:rPr>
        <w:t xml:space="preserve"> </w:t>
      </w:r>
      <w:r>
        <w:rPr>
          <w:rStyle w:val="style5"/>
        </w:rPr>
        <w:t xml:space="preserve">(co-choreographed with </w:t>
      </w:r>
      <w:proofErr w:type="spellStart"/>
      <w:r>
        <w:rPr>
          <w:rStyle w:val="style5"/>
        </w:rPr>
        <w:t>Laya</w:t>
      </w:r>
      <w:proofErr w:type="spellEnd"/>
      <w:r>
        <w:rPr>
          <w:rStyle w:val="style5"/>
        </w:rPr>
        <w:t xml:space="preserve"> Lieberman and Marcel </w:t>
      </w:r>
      <w:proofErr w:type="spellStart"/>
      <w:r>
        <w:rPr>
          <w:rStyle w:val="style5"/>
        </w:rPr>
        <w:t>Chojnacki</w:t>
      </w:r>
      <w:proofErr w:type="spellEnd"/>
      <w:r>
        <w:rPr>
          <w:rStyle w:val="style5"/>
        </w:rPr>
        <w:t>) (</w:t>
      </w:r>
      <w:r>
        <w:rPr>
          <w:rStyle w:val="style32"/>
        </w:rPr>
        <w:t>1952)</w:t>
      </w:r>
    </w:p>
    <w:p w14:paraId="59C6B3FA" w14:textId="77777777" w:rsidR="00C022C8" w:rsidRDefault="00C022C8" w:rsidP="00C022C8">
      <w:pPr>
        <w:pStyle w:val="style421"/>
        <w:spacing w:before="0" w:beforeAutospacing="0" w:after="0" w:afterAutospacing="0"/>
      </w:pPr>
      <w:proofErr w:type="spellStart"/>
      <w:r w:rsidRPr="002057BC">
        <w:rPr>
          <w:rStyle w:val="style6"/>
          <w:i/>
        </w:rPr>
        <w:t>Lysistrata</w:t>
      </w:r>
      <w:proofErr w:type="spellEnd"/>
      <w:r w:rsidRPr="002057BC">
        <w:rPr>
          <w:rStyle w:val="style5"/>
          <w:i/>
        </w:rPr>
        <w:t xml:space="preserve"> </w:t>
      </w:r>
      <w:r>
        <w:rPr>
          <w:rStyle w:val="style5"/>
        </w:rPr>
        <w:t xml:space="preserve">(co-choreographed with Marcel </w:t>
      </w:r>
      <w:proofErr w:type="spellStart"/>
      <w:r>
        <w:rPr>
          <w:rStyle w:val="style5"/>
        </w:rPr>
        <w:t>Chojnacki</w:t>
      </w:r>
      <w:proofErr w:type="spellEnd"/>
      <w:r>
        <w:rPr>
          <w:rStyle w:val="style5"/>
        </w:rPr>
        <w:t>) (</w:t>
      </w:r>
      <w:r>
        <w:rPr>
          <w:rStyle w:val="style32"/>
        </w:rPr>
        <w:t>1953)</w:t>
      </w:r>
    </w:p>
    <w:p w14:paraId="36F37482" w14:textId="77777777" w:rsidR="00C022C8" w:rsidRDefault="00C022C8" w:rsidP="00C022C8">
      <w:pPr>
        <w:pStyle w:val="style421"/>
        <w:spacing w:before="0" w:beforeAutospacing="0" w:after="0" w:afterAutospacing="0"/>
      </w:pPr>
      <w:r w:rsidRPr="002057BC">
        <w:rPr>
          <w:rStyle w:val="style6"/>
          <w:i/>
        </w:rPr>
        <w:t>Indian Woman's Lament</w:t>
      </w:r>
      <w:r>
        <w:rPr>
          <w:rStyle w:val="style6"/>
        </w:rPr>
        <w:t xml:space="preserve"> (</w:t>
      </w:r>
      <w:r>
        <w:rPr>
          <w:rStyle w:val="style32"/>
        </w:rPr>
        <w:t>1955)</w:t>
      </w:r>
    </w:p>
    <w:p w14:paraId="34C96E47" w14:textId="77777777" w:rsidR="00C022C8" w:rsidRDefault="00C022C8" w:rsidP="00C022C8">
      <w:pPr>
        <w:pStyle w:val="style421"/>
        <w:spacing w:before="0" w:beforeAutospacing="0" w:after="0" w:afterAutospacing="0"/>
      </w:pPr>
      <w:bookmarkStart w:id="0" w:name="1959"/>
      <w:bookmarkEnd w:id="0"/>
      <w:r w:rsidRPr="002057BC">
        <w:rPr>
          <w:rStyle w:val="style6"/>
          <w:i/>
        </w:rPr>
        <w:t>The Magic Cup</w:t>
      </w:r>
      <w:r>
        <w:rPr>
          <w:rStyle w:val="style6"/>
        </w:rPr>
        <w:t xml:space="preserve"> (</w:t>
      </w:r>
      <w:r>
        <w:rPr>
          <w:rStyle w:val="style32"/>
        </w:rPr>
        <w:t>1959)</w:t>
      </w:r>
    </w:p>
    <w:p w14:paraId="2E986579" w14:textId="77777777" w:rsidR="00C022C8" w:rsidRDefault="00AB0596" w:rsidP="00C022C8">
      <w:pPr>
        <w:pStyle w:val="style421"/>
        <w:spacing w:before="0" w:beforeAutospacing="0" w:after="0" w:afterAutospacing="0"/>
      </w:pPr>
      <w:r>
        <w:rPr>
          <w:i/>
          <w:noProof/>
        </w:rPr>
        <w:drawing>
          <wp:inline distT="0" distB="0" distL="0" distR="0" wp14:anchorId="6EB77DDC" wp14:editId="1064410F">
            <wp:extent cx="8255" cy="8255"/>
            <wp:effectExtent l="0" t="0" r="0" b="0"/>
            <wp:docPr id="6" name="Picture 6"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cl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22C8" w:rsidRPr="002057BC">
        <w:rPr>
          <w:rStyle w:val="style6"/>
          <w:i/>
        </w:rPr>
        <w:t>Once Upon A Time</w:t>
      </w:r>
      <w:r w:rsidR="00C022C8">
        <w:rPr>
          <w:rStyle w:val="style6"/>
        </w:rPr>
        <w:t xml:space="preserve"> (</w:t>
      </w:r>
      <w:r w:rsidR="00C022C8">
        <w:rPr>
          <w:rStyle w:val="style32"/>
        </w:rPr>
        <w:t>1959)</w:t>
      </w:r>
    </w:p>
    <w:p w14:paraId="277997F8" w14:textId="77777777" w:rsidR="00C022C8" w:rsidRDefault="00C022C8" w:rsidP="00C022C8">
      <w:pPr>
        <w:pStyle w:val="style421"/>
        <w:spacing w:before="0" w:beforeAutospacing="0" w:after="0" w:afterAutospacing="0"/>
      </w:pPr>
      <w:r w:rsidRPr="002057BC">
        <w:rPr>
          <w:rStyle w:val="style6"/>
          <w:i/>
        </w:rPr>
        <w:t>Ritual</w:t>
      </w:r>
      <w:r>
        <w:rPr>
          <w:rStyle w:val="style6"/>
        </w:rPr>
        <w:t xml:space="preserve"> (</w:t>
      </w:r>
      <w:r>
        <w:rPr>
          <w:rStyle w:val="style32"/>
        </w:rPr>
        <w:t>1959)</w:t>
      </w:r>
    </w:p>
    <w:p w14:paraId="7EC7C3BB" w14:textId="77777777" w:rsidR="00C022C8" w:rsidRDefault="00AB0596" w:rsidP="00C022C8">
      <w:pPr>
        <w:pStyle w:val="style421"/>
        <w:spacing w:before="0" w:beforeAutospacing="0" w:after="0" w:afterAutospacing="0"/>
      </w:pPr>
      <w:r>
        <w:rPr>
          <w:i/>
          <w:noProof/>
        </w:rPr>
        <w:drawing>
          <wp:inline distT="0" distB="0" distL="0" distR="0" wp14:anchorId="712091B8" wp14:editId="098345AB">
            <wp:extent cx="8255" cy="8255"/>
            <wp:effectExtent l="0" t="0" r="0" b="0"/>
            <wp:docPr id="7" name="Picture 7"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cl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22C8" w:rsidRPr="002057BC">
        <w:rPr>
          <w:rStyle w:val="style6"/>
          <w:i/>
        </w:rPr>
        <w:t>Bewitched</w:t>
      </w:r>
      <w:r w:rsidR="00C022C8">
        <w:rPr>
          <w:rStyle w:val="style6"/>
        </w:rPr>
        <w:t xml:space="preserve"> (</w:t>
      </w:r>
      <w:r w:rsidR="00C022C8">
        <w:rPr>
          <w:rStyle w:val="style32"/>
        </w:rPr>
        <w:t>1959)</w:t>
      </w:r>
    </w:p>
    <w:p w14:paraId="50ACD771" w14:textId="77777777" w:rsidR="00C022C8" w:rsidRDefault="00C022C8" w:rsidP="00C022C8">
      <w:pPr>
        <w:pStyle w:val="style421"/>
        <w:spacing w:before="0" w:beforeAutospacing="0" w:after="0" w:afterAutospacing="0"/>
      </w:pPr>
      <w:r w:rsidRPr="002057BC">
        <w:rPr>
          <w:rStyle w:val="style6"/>
          <w:i/>
        </w:rPr>
        <w:lastRenderedPageBreak/>
        <w:t>Games</w:t>
      </w:r>
      <w:r>
        <w:rPr>
          <w:rStyle w:val="style6"/>
        </w:rPr>
        <w:t xml:space="preserve"> (</w:t>
      </w:r>
      <w:r>
        <w:rPr>
          <w:rStyle w:val="style32"/>
        </w:rPr>
        <w:t>1959)</w:t>
      </w:r>
    </w:p>
    <w:p w14:paraId="11D1E34B" w14:textId="77777777" w:rsidR="00C022C8" w:rsidRDefault="00AB0596" w:rsidP="00C022C8">
      <w:pPr>
        <w:pStyle w:val="style421"/>
        <w:spacing w:before="0" w:beforeAutospacing="0" w:after="0" w:afterAutospacing="0"/>
      </w:pPr>
      <w:r>
        <w:rPr>
          <w:i/>
          <w:noProof/>
        </w:rPr>
        <w:drawing>
          <wp:inline distT="0" distB="0" distL="0" distR="0" wp14:anchorId="0C14747C" wp14:editId="07C577D7">
            <wp:extent cx="8255" cy="8255"/>
            <wp:effectExtent l="0" t="0" r="0" b="0"/>
            <wp:docPr id="8" name="Picture 8"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_cl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22C8" w:rsidRPr="002057BC">
        <w:rPr>
          <w:rStyle w:val="style6"/>
          <w:i/>
        </w:rPr>
        <w:t xml:space="preserve">Concerto </w:t>
      </w:r>
      <w:proofErr w:type="spellStart"/>
      <w:r w:rsidR="00C022C8" w:rsidRPr="002057BC">
        <w:rPr>
          <w:rStyle w:val="style6"/>
          <w:i/>
        </w:rPr>
        <w:t>Grosso</w:t>
      </w:r>
      <w:proofErr w:type="spellEnd"/>
      <w:r w:rsidR="00C022C8">
        <w:rPr>
          <w:rStyle w:val="style6"/>
        </w:rPr>
        <w:t xml:space="preserve"> (</w:t>
      </w:r>
      <w:r w:rsidR="00C022C8">
        <w:rPr>
          <w:rStyle w:val="style32"/>
        </w:rPr>
        <w:t>1959)</w:t>
      </w:r>
    </w:p>
    <w:p w14:paraId="3C097489" w14:textId="77777777" w:rsidR="00C022C8" w:rsidRDefault="00AB0596" w:rsidP="00C022C8">
      <w:pPr>
        <w:pStyle w:val="style421"/>
        <w:spacing w:before="0" w:beforeAutospacing="0" w:after="0" w:afterAutospacing="0"/>
      </w:pPr>
      <w:r>
        <w:rPr>
          <w:i/>
          <w:noProof/>
        </w:rPr>
        <w:drawing>
          <wp:inline distT="0" distB="0" distL="0" distR="0" wp14:anchorId="3D932ED3" wp14:editId="52782593">
            <wp:extent cx="8255" cy="8255"/>
            <wp:effectExtent l="0" t="0" r="0" b="0"/>
            <wp:docPr id="9" name="Picture 9"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_cl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22C8" w:rsidRPr="002057BC">
        <w:rPr>
          <w:rStyle w:val="style6"/>
          <w:i/>
        </w:rPr>
        <w:t>Bedlam at Midnight</w:t>
      </w:r>
      <w:r w:rsidR="00C022C8">
        <w:rPr>
          <w:rStyle w:val="style6"/>
        </w:rPr>
        <w:t xml:space="preserve"> (</w:t>
      </w:r>
      <w:r w:rsidR="00C022C8">
        <w:rPr>
          <w:rStyle w:val="style32"/>
        </w:rPr>
        <w:t>1959)</w:t>
      </w:r>
    </w:p>
    <w:p w14:paraId="51C87FC3" w14:textId="77777777" w:rsidR="00C022C8" w:rsidRDefault="00AB0596" w:rsidP="00C022C8">
      <w:pPr>
        <w:pStyle w:val="style421"/>
        <w:spacing w:before="0" w:beforeAutospacing="0" w:after="0" w:afterAutospacing="0"/>
      </w:pPr>
      <w:r>
        <w:rPr>
          <w:i/>
          <w:noProof/>
        </w:rPr>
        <w:drawing>
          <wp:inline distT="0" distB="0" distL="0" distR="0" wp14:anchorId="664658D5" wp14:editId="33CADAD1">
            <wp:extent cx="8255" cy="8255"/>
            <wp:effectExtent l="0" t="0" r="0" b="0"/>
            <wp:docPr id="1" name="Picture 1"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cl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22C8" w:rsidRPr="002057BC">
        <w:rPr>
          <w:rStyle w:val="style6"/>
          <w:i/>
        </w:rPr>
        <w:t>The Many Faces of Man</w:t>
      </w:r>
      <w:r w:rsidR="00C022C8">
        <w:rPr>
          <w:rStyle w:val="style6"/>
        </w:rPr>
        <w:t xml:space="preserve"> (</w:t>
      </w:r>
      <w:r w:rsidR="00C022C8">
        <w:rPr>
          <w:rStyle w:val="style32"/>
        </w:rPr>
        <w:t>1959)</w:t>
      </w:r>
    </w:p>
    <w:p w14:paraId="13DA4D6F" w14:textId="77777777" w:rsidR="00C022C8" w:rsidRDefault="00C022C8" w:rsidP="00C022C8">
      <w:pPr>
        <w:pStyle w:val="style421"/>
        <w:spacing w:before="0" w:beforeAutospacing="0" w:after="0" w:afterAutospacing="0"/>
      </w:pPr>
      <w:r w:rsidRPr="002057BC">
        <w:rPr>
          <w:rStyle w:val="style6"/>
          <w:i/>
        </w:rPr>
        <w:t xml:space="preserve">Glory </w:t>
      </w:r>
      <w:proofErr w:type="spellStart"/>
      <w:r w:rsidRPr="002057BC">
        <w:rPr>
          <w:rStyle w:val="style6"/>
          <w:i/>
        </w:rPr>
        <w:t>Glory</w:t>
      </w:r>
      <w:proofErr w:type="spellEnd"/>
      <w:r w:rsidRPr="002057BC">
        <w:rPr>
          <w:rStyle w:val="style6"/>
          <w:i/>
        </w:rPr>
        <w:t xml:space="preserve"> </w:t>
      </w:r>
      <w:proofErr w:type="spellStart"/>
      <w:r w:rsidRPr="002057BC">
        <w:rPr>
          <w:rStyle w:val="style6"/>
          <w:i/>
        </w:rPr>
        <w:t>Halleluja</w:t>
      </w:r>
      <w:proofErr w:type="spellEnd"/>
      <w:r>
        <w:rPr>
          <w:rStyle w:val="style6"/>
        </w:rPr>
        <w:t xml:space="preserve"> (</w:t>
      </w:r>
      <w:r>
        <w:rPr>
          <w:rStyle w:val="style32"/>
        </w:rPr>
        <w:t>1960)</w:t>
      </w:r>
    </w:p>
    <w:p w14:paraId="38D95CE3" w14:textId="77777777" w:rsidR="00C022C8" w:rsidRDefault="00C022C8" w:rsidP="00C022C8">
      <w:pPr>
        <w:pStyle w:val="style421"/>
        <w:spacing w:before="0" w:beforeAutospacing="0" w:after="0" w:afterAutospacing="0"/>
      </w:pPr>
      <w:r w:rsidRPr="002057BC">
        <w:rPr>
          <w:rStyle w:val="style6"/>
          <w:i/>
        </w:rPr>
        <w:t>Will No One Hear</w:t>
      </w:r>
      <w:r>
        <w:rPr>
          <w:rStyle w:val="style6"/>
        </w:rPr>
        <w:t xml:space="preserve"> (</w:t>
      </w:r>
      <w:r>
        <w:rPr>
          <w:rStyle w:val="style32"/>
        </w:rPr>
        <w:t>1960)</w:t>
      </w:r>
    </w:p>
    <w:p w14:paraId="05CD47D6" w14:textId="77777777" w:rsidR="00C022C8" w:rsidRDefault="00AB0596" w:rsidP="00C022C8">
      <w:pPr>
        <w:pStyle w:val="style421"/>
        <w:spacing w:before="0" w:beforeAutospacing="0" w:after="0" w:afterAutospacing="0"/>
      </w:pPr>
      <w:r>
        <w:rPr>
          <w:noProof/>
        </w:rPr>
        <w:drawing>
          <wp:inline distT="0" distB="0" distL="0" distR="0" wp14:anchorId="08394BF0" wp14:editId="1922D8A8">
            <wp:extent cx="8255" cy="8255"/>
            <wp:effectExtent l="0" t="0" r="0" b="0"/>
            <wp:docPr id="2" name="Picture 2" descr="_cl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cle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022C8" w:rsidRPr="002057BC">
        <w:rPr>
          <w:rStyle w:val="style6"/>
          <w:i/>
        </w:rPr>
        <w:t>The Planets, the Void, Man</w:t>
      </w:r>
      <w:r w:rsidR="00C022C8">
        <w:rPr>
          <w:rStyle w:val="style6"/>
        </w:rPr>
        <w:t xml:space="preserve"> (</w:t>
      </w:r>
      <w:r w:rsidR="00C022C8">
        <w:rPr>
          <w:rStyle w:val="style32"/>
        </w:rPr>
        <w:t>1960)</w:t>
      </w:r>
    </w:p>
    <w:p w14:paraId="2F498847" w14:textId="77777777" w:rsidR="00C022C8" w:rsidRDefault="00C022C8" w:rsidP="00C022C8">
      <w:pPr>
        <w:pStyle w:val="style421"/>
        <w:spacing w:before="0" w:beforeAutospacing="0" w:after="0" w:afterAutospacing="0"/>
      </w:pPr>
      <w:r w:rsidRPr="002057BC">
        <w:rPr>
          <w:rStyle w:val="style6"/>
          <w:i/>
        </w:rPr>
        <w:t>Orbit</w:t>
      </w:r>
      <w:r w:rsidRPr="00055696">
        <w:rPr>
          <w:rStyle w:val="style32"/>
        </w:rPr>
        <w:t xml:space="preserve"> </w:t>
      </w:r>
      <w:r>
        <w:rPr>
          <w:rStyle w:val="style32"/>
        </w:rPr>
        <w:t>(1960)</w:t>
      </w:r>
    </w:p>
    <w:p w14:paraId="32FDD3BA" w14:textId="77777777" w:rsidR="00C022C8" w:rsidRDefault="00C022C8" w:rsidP="00C022C8">
      <w:pPr>
        <w:pStyle w:val="style421"/>
        <w:spacing w:before="0" w:beforeAutospacing="0" w:after="0" w:afterAutospacing="0"/>
        <w:rPr>
          <w:rStyle w:val="style32"/>
        </w:rPr>
      </w:pPr>
      <w:r w:rsidRPr="002057BC">
        <w:rPr>
          <w:rStyle w:val="style6"/>
          <w:i/>
        </w:rPr>
        <w:t xml:space="preserve">The Land </w:t>
      </w:r>
      <w:r>
        <w:rPr>
          <w:rStyle w:val="style5"/>
        </w:rPr>
        <w:t>(</w:t>
      </w:r>
      <w:r>
        <w:rPr>
          <w:rStyle w:val="style32"/>
        </w:rPr>
        <w:t xml:space="preserve">1961) </w:t>
      </w:r>
    </w:p>
    <w:p w14:paraId="4EB0486F" w14:textId="77777777" w:rsidR="00C022C8" w:rsidRDefault="00C022C8" w:rsidP="00C022C8">
      <w:pPr>
        <w:pStyle w:val="style421"/>
        <w:spacing w:before="0" w:beforeAutospacing="0" w:after="0" w:afterAutospacing="0"/>
      </w:pPr>
      <w:r w:rsidRPr="002057BC">
        <w:rPr>
          <w:rStyle w:val="style6"/>
          <w:i/>
        </w:rPr>
        <w:t>Caligula</w:t>
      </w:r>
      <w:r>
        <w:rPr>
          <w:rStyle w:val="style6"/>
        </w:rPr>
        <w:t xml:space="preserve">, </w:t>
      </w:r>
      <w:r>
        <w:rPr>
          <w:rStyle w:val="style5"/>
        </w:rPr>
        <w:t>choreographed sections of the play</w:t>
      </w:r>
      <w:r>
        <w:rPr>
          <w:rStyle w:val="style6"/>
        </w:rPr>
        <w:t xml:space="preserve"> (1961)</w:t>
      </w:r>
    </w:p>
    <w:p w14:paraId="5BD79733" w14:textId="77777777" w:rsidR="00C022C8" w:rsidRDefault="00C022C8" w:rsidP="00C022C8">
      <w:pPr>
        <w:pStyle w:val="style421"/>
        <w:spacing w:before="0" w:beforeAutospacing="0" w:after="0" w:afterAutospacing="0"/>
      </w:pPr>
      <w:r w:rsidRPr="002057BC">
        <w:rPr>
          <w:rStyle w:val="style6"/>
          <w:i/>
        </w:rPr>
        <w:t>Sea Maiden</w:t>
      </w:r>
      <w:r>
        <w:rPr>
          <w:rStyle w:val="style6"/>
          <w:i/>
        </w:rPr>
        <w:t xml:space="preserve"> </w:t>
      </w:r>
      <w:r>
        <w:rPr>
          <w:rStyle w:val="style6"/>
        </w:rPr>
        <w:t xml:space="preserve"> (</w:t>
      </w:r>
      <w:r>
        <w:rPr>
          <w:rStyle w:val="style32"/>
        </w:rPr>
        <w:t>1962)</w:t>
      </w:r>
    </w:p>
    <w:p w14:paraId="78D0674D" w14:textId="77777777" w:rsidR="00C022C8" w:rsidRDefault="00C022C8" w:rsidP="00C022C8">
      <w:pPr>
        <w:pStyle w:val="style421"/>
        <w:spacing w:before="0" w:beforeAutospacing="0" w:after="0" w:afterAutospacing="0"/>
      </w:pPr>
      <w:r w:rsidRPr="002057BC">
        <w:rPr>
          <w:rStyle w:val="style6"/>
          <w:i/>
        </w:rPr>
        <w:t>Swallow</w:t>
      </w:r>
      <w:r>
        <w:rPr>
          <w:rStyle w:val="style6"/>
        </w:rPr>
        <w:t xml:space="preserve"> (</w:t>
      </w:r>
      <w:r>
        <w:rPr>
          <w:rStyle w:val="style32"/>
        </w:rPr>
        <w:t>1962)</w:t>
      </w:r>
    </w:p>
    <w:p w14:paraId="6E17E4C3" w14:textId="77777777" w:rsidR="00C022C8" w:rsidRDefault="00C022C8" w:rsidP="00C022C8">
      <w:pPr>
        <w:pStyle w:val="style421"/>
        <w:spacing w:before="0" w:beforeAutospacing="0" w:after="0" w:afterAutospacing="0"/>
      </w:pPr>
      <w:proofErr w:type="spellStart"/>
      <w:r w:rsidRPr="002057BC">
        <w:rPr>
          <w:rStyle w:val="style6"/>
          <w:i/>
        </w:rPr>
        <w:t>Lullabye</w:t>
      </w:r>
      <w:proofErr w:type="spellEnd"/>
      <w:r>
        <w:rPr>
          <w:rStyle w:val="style6"/>
        </w:rPr>
        <w:t xml:space="preserve"> (</w:t>
      </w:r>
      <w:r>
        <w:rPr>
          <w:rStyle w:val="style32"/>
        </w:rPr>
        <w:t>1962)</w:t>
      </w:r>
    </w:p>
    <w:p w14:paraId="25B00D58" w14:textId="77777777" w:rsidR="00C022C8" w:rsidRDefault="00C022C8" w:rsidP="00C022C8">
      <w:pPr>
        <w:pStyle w:val="style421"/>
        <w:spacing w:before="0" w:beforeAutospacing="0" w:after="0" w:afterAutospacing="0"/>
      </w:pPr>
      <w:r w:rsidRPr="002057BC">
        <w:rPr>
          <w:rStyle w:val="style6"/>
          <w:i/>
        </w:rPr>
        <w:t>Goofy</w:t>
      </w:r>
      <w:r>
        <w:rPr>
          <w:rStyle w:val="style6"/>
        </w:rPr>
        <w:t xml:space="preserve"> (</w:t>
      </w:r>
      <w:r>
        <w:rPr>
          <w:rStyle w:val="style32"/>
        </w:rPr>
        <w:t>1962)</w:t>
      </w:r>
    </w:p>
    <w:p w14:paraId="6DFCB039" w14:textId="77777777" w:rsidR="00C022C8" w:rsidRDefault="00C022C8" w:rsidP="00C022C8">
      <w:pPr>
        <w:pStyle w:val="style421"/>
        <w:spacing w:before="0" w:beforeAutospacing="0" w:after="0" w:afterAutospacing="0"/>
      </w:pPr>
      <w:r w:rsidRPr="002057BC">
        <w:rPr>
          <w:rStyle w:val="style6"/>
          <w:i/>
        </w:rPr>
        <w:t>"</w:t>
      </w:r>
      <w:proofErr w:type="gramStart"/>
      <w:r w:rsidRPr="002057BC">
        <w:rPr>
          <w:rStyle w:val="style6"/>
          <w:i/>
        </w:rPr>
        <w:t>the</w:t>
      </w:r>
      <w:proofErr w:type="gramEnd"/>
      <w:r w:rsidRPr="002057BC">
        <w:rPr>
          <w:rStyle w:val="style6"/>
          <w:i/>
        </w:rPr>
        <w:t xml:space="preserve"> children who wait in the dusk"</w:t>
      </w:r>
      <w:r>
        <w:rPr>
          <w:rStyle w:val="style6"/>
        </w:rPr>
        <w:t xml:space="preserve"> (</w:t>
      </w:r>
      <w:r>
        <w:rPr>
          <w:rStyle w:val="style32"/>
        </w:rPr>
        <w:t>1962)</w:t>
      </w:r>
    </w:p>
    <w:p w14:paraId="120170F2" w14:textId="77777777" w:rsidR="00C022C8" w:rsidRDefault="00C022C8" w:rsidP="00C022C8">
      <w:pPr>
        <w:pStyle w:val="style421"/>
        <w:spacing w:before="0" w:beforeAutospacing="0" w:after="0" w:afterAutospacing="0"/>
      </w:pPr>
      <w:r w:rsidRPr="002057BC">
        <w:rPr>
          <w:rStyle w:val="style6"/>
          <w:i/>
        </w:rPr>
        <w:t>JB</w:t>
      </w:r>
      <w:r>
        <w:rPr>
          <w:rStyle w:val="style6"/>
        </w:rPr>
        <w:t xml:space="preserve">, </w:t>
      </w:r>
      <w:r>
        <w:rPr>
          <w:rStyle w:val="style5"/>
        </w:rPr>
        <w:t>choreographed sections of the play</w:t>
      </w:r>
      <w:r>
        <w:rPr>
          <w:rStyle w:val="style6"/>
        </w:rPr>
        <w:t xml:space="preserve"> (</w:t>
      </w:r>
      <w:r>
        <w:rPr>
          <w:rStyle w:val="style32"/>
        </w:rPr>
        <w:t xml:space="preserve">1962) </w:t>
      </w:r>
    </w:p>
    <w:p w14:paraId="5C56BFAA" w14:textId="77777777" w:rsidR="00C022C8" w:rsidRDefault="00C022C8" w:rsidP="00C022C8">
      <w:pPr>
        <w:pStyle w:val="style421"/>
        <w:spacing w:before="0" w:beforeAutospacing="0" w:after="0" w:afterAutospacing="0"/>
      </w:pPr>
      <w:r>
        <w:rPr>
          <w:rStyle w:val="style5"/>
        </w:rPr>
        <w:t xml:space="preserve">The Cantata </w:t>
      </w:r>
      <w:proofErr w:type="spellStart"/>
      <w:r w:rsidRPr="002057BC">
        <w:rPr>
          <w:rStyle w:val="style6"/>
          <w:i/>
        </w:rPr>
        <w:t>Oifn</w:t>
      </w:r>
      <w:proofErr w:type="spellEnd"/>
      <w:r w:rsidRPr="002057BC">
        <w:rPr>
          <w:rStyle w:val="style6"/>
          <w:i/>
        </w:rPr>
        <w:t xml:space="preserve"> </w:t>
      </w:r>
      <w:proofErr w:type="spellStart"/>
      <w:r w:rsidRPr="002057BC">
        <w:rPr>
          <w:rStyle w:val="style6"/>
          <w:i/>
        </w:rPr>
        <w:t>Fidle</w:t>
      </w:r>
      <w:proofErr w:type="spellEnd"/>
      <w:r>
        <w:rPr>
          <w:rStyle w:val="style6"/>
        </w:rPr>
        <w:t xml:space="preserve"> (</w:t>
      </w:r>
      <w:r w:rsidRPr="00546D97">
        <w:rPr>
          <w:rStyle w:val="style6"/>
          <w:i/>
        </w:rPr>
        <w:t>The Fiddle</w:t>
      </w:r>
      <w:r>
        <w:rPr>
          <w:rStyle w:val="style6"/>
        </w:rPr>
        <w:t xml:space="preserve">), </w:t>
      </w:r>
      <w:r>
        <w:rPr>
          <w:rStyle w:val="style5"/>
        </w:rPr>
        <w:t xml:space="preserve">choreographed sections </w:t>
      </w:r>
      <w:r>
        <w:rPr>
          <w:rStyle w:val="style6"/>
        </w:rPr>
        <w:t>(</w:t>
      </w:r>
      <w:r>
        <w:rPr>
          <w:rStyle w:val="style32"/>
        </w:rPr>
        <w:t>1974)</w:t>
      </w:r>
    </w:p>
    <w:p w14:paraId="0703CF1A" w14:textId="77777777" w:rsidR="00C022C8" w:rsidRDefault="00C022C8" w:rsidP="00C022C8">
      <w:pPr>
        <w:pStyle w:val="NormalWeb"/>
        <w:spacing w:before="0" w:beforeAutospacing="0" w:after="0" w:afterAutospacing="0"/>
      </w:pPr>
    </w:p>
    <w:p w14:paraId="382CD2F7" w14:textId="77777777" w:rsidR="00C022C8" w:rsidRPr="00414340" w:rsidRDefault="00C022C8" w:rsidP="00414340">
      <w:pPr>
        <w:rPr>
          <w:b/>
          <w:lang w:val="en-GB"/>
        </w:rPr>
      </w:pPr>
      <w:r>
        <w:rPr>
          <w:b/>
          <w:lang w:val="en-GB"/>
        </w:rPr>
        <w:t>Referen</w:t>
      </w:r>
      <w:r w:rsidR="00414340">
        <w:rPr>
          <w:b/>
          <w:lang w:val="en-GB"/>
        </w:rPr>
        <w:t>ces and Further R</w:t>
      </w:r>
      <w:r w:rsidRPr="00065914">
        <w:rPr>
          <w:b/>
          <w:lang w:val="en-GB"/>
        </w:rPr>
        <w:t>eading</w:t>
      </w:r>
    </w:p>
    <w:p w14:paraId="2AA62240" w14:textId="3E6367E8" w:rsidR="00414340" w:rsidRPr="00AA24A7" w:rsidRDefault="00414340" w:rsidP="00414340">
      <w:pPr>
        <w:rPr>
          <w:i/>
        </w:rPr>
      </w:pPr>
      <w:r>
        <w:t xml:space="preserve">Collier, Cliff. (2000) “Nancy Lima Dent” </w:t>
      </w:r>
      <w:r w:rsidRPr="00AA24A7">
        <w:t>in the</w:t>
      </w:r>
      <w:r w:rsidRPr="00AA24A7">
        <w:rPr>
          <w:i/>
        </w:rPr>
        <w:t xml:space="preserve"> Encyclopedia of Theatre Dance in Canada</w:t>
      </w:r>
      <w:r w:rsidRPr="00AA24A7">
        <w:t xml:space="preserve">. Toronto: </w:t>
      </w:r>
      <w:r w:rsidRPr="00065914">
        <w:rPr>
          <w:lang w:val="en-GB"/>
        </w:rPr>
        <w:t xml:space="preserve">Dance Collection </w:t>
      </w:r>
      <w:proofErr w:type="spellStart"/>
      <w:r w:rsidRPr="00065914">
        <w:rPr>
          <w:lang w:val="en-GB"/>
        </w:rPr>
        <w:t>Danse</w:t>
      </w:r>
      <w:proofErr w:type="spellEnd"/>
      <w:r>
        <w:rPr>
          <w:lang w:val="en-GB"/>
        </w:rPr>
        <w:t xml:space="preserve"> Press/</w:t>
      </w:r>
      <w:proofErr w:type="spellStart"/>
      <w:r>
        <w:rPr>
          <w:lang w:val="en-GB"/>
        </w:rPr>
        <w:t>es</w:t>
      </w:r>
      <w:proofErr w:type="spellEnd"/>
      <w:r w:rsidRPr="00065914">
        <w:rPr>
          <w:lang w:val="en-GB"/>
        </w:rPr>
        <w:t xml:space="preserve">. </w:t>
      </w:r>
    </w:p>
    <w:p w14:paraId="0581D30F" w14:textId="77777777" w:rsidR="00414340" w:rsidRDefault="00414340" w:rsidP="00C022C8"/>
    <w:p w14:paraId="608A9FB1" w14:textId="77777777" w:rsidR="00414340" w:rsidRPr="00414340" w:rsidRDefault="00414340" w:rsidP="00C022C8">
      <w:pPr>
        <w:rPr>
          <w:b/>
        </w:rPr>
      </w:pPr>
      <w:r w:rsidRPr="00414340">
        <w:rPr>
          <w:b/>
        </w:rPr>
        <w:t>Websites</w:t>
      </w:r>
    </w:p>
    <w:p w14:paraId="411D40D0" w14:textId="0695F678" w:rsidR="00C022C8" w:rsidRPr="00AA24A7" w:rsidRDefault="00414340" w:rsidP="00C022C8">
      <w:r>
        <w:t>Bowring, A. (2005) ‘Nancy Lima Dent: A Woman Ahead of Her Time’</w:t>
      </w:r>
      <w:r w:rsidR="00C022C8">
        <w:t xml:space="preserve"> </w:t>
      </w:r>
      <w:r w:rsidR="00C022C8">
        <w:rPr>
          <w:i/>
        </w:rPr>
        <w:t xml:space="preserve">Dance Collection </w:t>
      </w:r>
      <w:proofErr w:type="spellStart"/>
      <w:r w:rsidR="00C022C8">
        <w:rPr>
          <w:i/>
        </w:rPr>
        <w:t>Danse</w:t>
      </w:r>
      <w:proofErr w:type="spellEnd"/>
      <w:r w:rsidR="00C022C8">
        <w:t xml:space="preserve">. </w:t>
      </w:r>
      <w:hyperlink r:id="rId9" w:history="1">
        <w:r w:rsidR="00C022C8" w:rsidRPr="00AA24A7">
          <w:rPr>
            <w:rStyle w:val="Hyperlink"/>
            <w:color w:val="auto"/>
            <w:u w:val="none"/>
          </w:rPr>
          <w:t>http://www.dcd.ca/exhibitions/limadent/</w:t>
        </w:r>
      </w:hyperlink>
      <w:r w:rsidR="00C022C8" w:rsidRPr="00AA24A7">
        <w:t xml:space="preserve">. </w:t>
      </w:r>
    </w:p>
    <w:p w14:paraId="1A4C3A8A" w14:textId="77777777" w:rsidR="00C022C8" w:rsidRPr="00065914" w:rsidRDefault="00C022C8" w:rsidP="00C022C8">
      <w:pPr>
        <w:rPr>
          <w:lang w:val="en-GB"/>
        </w:rPr>
      </w:pPr>
    </w:p>
    <w:p w14:paraId="796E84D7" w14:textId="77777777" w:rsidR="00C022C8" w:rsidRPr="00065914" w:rsidRDefault="00C022C8" w:rsidP="00C022C8">
      <w:pPr>
        <w:rPr>
          <w:lang w:val="en-GB"/>
        </w:rPr>
      </w:pPr>
      <w:r w:rsidRPr="00065914">
        <w:rPr>
          <w:b/>
          <w:lang w:val="en-GB"/>
        </w:rPr>
        <w:t>Archival Collections</w:t>
      </w:r>
    </w:p>
    <w:p w14:paraId="1FEB1B9A" w14:textId="421CFC23" w:rsidR="00C022C8" w:rsidRPr="00AA24A7" w:rsidRDefault="00C022C8" w:rsidP="00C022C8">
      <w:pPr>
        <w:rPr>
          <w:lang w:val="en-GB"/>
        </w:rPr>
      </w:pPr>
      <w:r w:rsidRPr="00065914">
        <w:rPr>
          <w:lang w:val="en-GB"/>
        </w:rPr>
        <w:t xml:space="preserve">Dance Collection </w:t>
      </w:r>
      <w:proofErr w:type="spellStart"/>
      <w:r w:rsidRPr="00065914">
        <w:rPr>
          <w:lang w:val="en-GB"/>
        </w:rPr>
        <w:t>Danse</w:t>
      </w:r>
      <w:proofErr w:type="spellEnd"/>
      <w:r w:rsidRPr="00065914">
        <w:rPr>
          <w:lang w:val="en-GB"/>
        </w:rPr>
        <w:t xml:space="preserve">, Toronto, Canada, </w:t>
      </w:r>
      <w:r w:rsidRPr="00AA24A7">
        <w:rPr>
          <w:i/>
          <w:lang w:val="en-GB"/>
        </w:rPr>
        <w:t xml:space="preserve">Nancy Lima Dent Collection. </w:t>
      </w:r>
    </w:p>
    <w:p w14:paraId="198EA137" w14:textId="77777777" w:rsidR="00C022C8" w:rsidRPr="00AA24A7" w:rsidRDefault="00C022C8" w:rsidP="00C022C8">
      <w:pPr>
        <w:rPr>
          <w:lang w:val="en-GB"/>
        </w:rPr>
      </w:pPr>
    </w:p>
    <w:p w14:paraId="0FCB6C49" w14:textId="77777777" w:rsidR="00C022C8" w:rsidRPr="00AA24A7" w:rsidRDefault="00414340" w:rsidP="00C022C8">
      <w:pPr>
        <w:rPr>
          <w:b/>
          <w:lang w:val="en-GB"/>
        </w:rPr>
      </w:pPr>
      <w:proofErr w:type="spellStart"/>
      <w:r>
        <w:rPr>
          <w:b/>
          <w:lang w:val="en-GB"/>
        </w:rPr>
        <w:t>Paratextual</w:t>
      </w:r>
      <w:proofErr w:type="spellEnd"/>
      <w:r>
        <w:rPr>
          <w:b/>
          <w:lang w:val="en-GB"/>
        </w:rPr>
        <w:t xml:space="preserve"> Material</w:t>
      </w:r>
    </w:p>
    <w:p w14:paraId="0A05F3EE" w14:textId="18FC3F97" w:rsidR="00C022C8" w:rsidRDefault="00192D66" w:rsidP="00C022C8">
      <w:pPr>
        <w:rPr>
          <w:lang w:val="en-GB"/>
        </w:rPr>
      </w:pPr>
      <w:r>
        <w:rPr>
          <w:lang w:val="en-GB"/>
        </w:rPr>
        <w:t>The following image</w:t>
      </w:r>
      <w:r w:rsidR="00414340">
        <w:rPr>
          <w:lang w:val="en-GB"/>
        </w:rPr>
        <w:t xml:space="preserve"> </w:t>
      </w:r>
      <w:r>
        <w:rPr>
          <w:lang w:val="en-GB"/>
        </w:rPr>
        <w:t>is</w:t>
      </w:r>
      <w:r w:rsidR="00414340">
        <w:rPr>
          <w:lang w:val="en-GB"/>
        </w:rPr>
        <w:t xml:space="preserve"> available at Dance Collection </w:t>
      </w:r>
      <w:proofErr w:type="spellStart"/>
      <w:r w:rsidR="00414340">
        <w:rPr>
          <w:lang w:val="en-GB"/>
        </w:rPr>
        <w:t>Danse</w:t>
      </w:r>
      <w:proofErr w:type="spellEnd"/>
      <w:r w:rsidR="00414340">
        <w:rPr>
          <w:lang w:val="en-GB"/>
        </w:rPr>
        <w:t xml:space="preserve"> in Toronto [www.dcd.ca]</w:t>
      </w:r>
      <w:r>
        <w:rPr>
          <w:lang w:val="en-GB"/>
        </w:rPr>
        <w:t>.</w:t>
      </w:r>
      <w:bookmarkStart w:id="1" w:name="_GoBack"/>
      <w:bookmarkEnd w:id="1"/>
      <w:r w:rsidR="00685C3D">
        <w:rPr>
          <w:lang w:val="en-GB"/>
        </w:rPr>
        <w:t xml:space="preserve"> </w:t>
      </w:r>
    </w:p>
    <w:p w14:paraId="216BA8E9" w14:textId="77777777" w:rsidR="00685C3D" w:rsidRPr="00414340" w:rsidRDefault="00685C3D" w:rsidP="00C022C8">
      <w:pPr>
        <w:rPr>
          <w:lang w:val="en-GB"/>
        </w:rPr>
      </w:pPr>
    </w:p>
    <w:p w14:paraId="636FC13B" w14:textId="0CA5BBFC" w:rsidR="00C022C8" w:rsidRPr="00432E8F" w:rsidRDefault="00192D66" w:rsidP="00C022C8">
      <w:pPr>
        <w:rPr>
          <w:lang w:val="en-GB"/>
        </w:rPr>
      </w:pPr>
      <w:r>
        <w:rPr>
          <w:lang w:val="en-GB"/>
        </w:rPr>
        <w:t>1</w:t>
      </w:r>
      <w:r w:rsidR="00C022C8" w:rsidRPr="00AA24A7">
        <w:rPr>
          <w:lang w:val="en-GB"/>
        </w:rPr>
        <w:t>) Photograph of dancers in</w:t>
      </w:r>
      <w:r w:rsidR="00C022C8" w:rsidRPr="00AA24A7">
        <w:rPr>
          <w:i/>
          <w:lang w:val="en-GB"/>
        </w:rPr>
        <w:t xml:space="preserve"> Heroes of our Time</w:t>
      </w:r>
      <w:r w:rsidR="00C022C8" w:rsidRPr="00AA24A7">
        <w:rPr>
          <w:lang w:val="en-GB"/>
        </w:rPr>
        <w:t>, photographer unknown.</w:t>
      </w:r>
    </w:p>
    <w:p w14:paraId="6A182096" w14:textId="77777777" w:rsidR="00C022C8" w:rsidRPr="00AA24A7" w:rsidRDefault="00C022C8" w:rsidP="00C022C8">
      <w:pPr>
        <w:rPr>
          <w:lang w:val="en-GB"/>
        </w:rPr>
      </w:pPr>
    </w:p>
    <w:p w14:paraId="3AA71CA5" w14:textId="77777777" w:rsidR="00C022C8" w:rsidRPr="00AA24A7" w:rsidRDefault="00C022C8" w:rsidP="00C022C8">
      <w:pPr>
        <w:rPr>
          <w:lang w:val="en-GB"/>
        </w:rPr>
      </w:pPr>
      <w:r w:rsidRPr="00AA24A7">
        <w:rPr>
          <w:lang w:val="en-GB"/>
        </w:rPr>
        <w:t xml:space="preserve">7) Audio Recording, oral history with Dent interviewed by Lawrence Adams held at Dance Collection </w:t>
      </w:r>
      <w:proofErr w:type="spellStart"/>
      <w:r w:rsidRPr="00AA24A7">
        <w:rPr>
          <w:lang w:val="en-GB"/>
        </w:rPr>
        <w:t>Danse</w:t>
      </w:r>
      <w:proofErr w:type="spellEnd"/>
      <w:r w:rsidRPr="00AA24A7">
        <w:rPr>
          <w:lang w:val="en-GB"/>
        </w:rPr>
        <w:t xml:space="preserve"> archive.  </w:t>
      </w:r>
    </w:p>
    <w:p w14:paraId="3802ACF9" w14:textId="77777777" w:rsidR="00C022C8" w:rsidRPr="00AA24A7" w:rsidRDefault="00C022C8" w:rsidP="00C022C8">
      <w:pPr>
        <w:rPr>
          <w:lang w:val="en-GB"/>
        </w:rPr>
      </w:pPr>
    </w:p>
    <w:p w14:paraId="59B2ADCA" w14:textId="77777777" w:rsidR="00C022C8" w:rsidRPr="00432E8F" w:rsidRDefault="00C022C8" w:rsidP="00C022C8">
      <w:pPr>
        <w:rPr>
          <w:lang w:val="en-GB"/>
        </w:rPr>
      </w:pPr>
      <w:r w:rsidRPr="00AA24A7">
        <w:rPr>
          <w:lang w:val="en-GB"/>
        </w:rPr>
        <w:t xml:space="preserve">8) </w:t>
      </w:r>
      <w:proofErr w:type="gramStart"/>
      <w:r w:rsidRPr="00AA24A7">
        <w:rPr>
          <w:lang w:val="en-GB"/>
        </w:rPr>
        <w:t xml:space="preserve">Video Recording, </w:t>
      </w:r>
      <w:r w:rsidRPr="00AA24A7">
        <w:rPr>
          <w:i/>
          <w:lang w:val="en-GB"/>
        </w:rPr>
        <w:t>Heroes of our Time</w:t>
      </w:r>
      <w:r w:rsidRPr="00AA24A7">
        <w:rPr>
          <w:lang w:val="en-GB"/>
        </w:rPr>
        <w:t>, 1983.</w:t>
      </w:r>
      <w:proofErr w:type="gramEnd"/>
      <w:r w:rsidRPr="00AA24A7">
        <w:rPr>
          <w:lang w:val="en-GB"/>
        </w:rPr>
        <w:t xml:space="preserve"> </w:t>
      </w:r>
      <w:proofErr w:type="gramStart"/>
      <w:r w:rsidRPr="00AA24A7">
        <w:rPr>
          <w:lang w:val="en-GB"/>
        </w:rPr>
        <w:t xml:space="preserve">Available at the Dance Collection </w:t>
      </w:r>
      <w:proofErr w:type="spellStart"/>
      <w:r w:rsidRPr="00AA24A7">
        <w:rPr>
          <w:lang w:val="en-GB"/>
        </w:rPr>
        <w:t>Danse</w:t>
      </w:r>
      <w:proofErr w:type="spellEnd"/>
      <w:r w:rsidRPr="00AA24A7">
        <w:rPr>
          <w:lang w:val="en-GB"/>
        </w:rPr>
        <w:t xml:space="preserve"> archive.</w:t>
      </w:r>
      <w:proofErr w:type="gramEnd"/>
      <w:r w:rsidRPr="00AA24A7">
        <w:rPr>
          <w:lang w:val="en-GB"/>
        </w:rPr>
        <w:t xml:space="preserve"> </w:t>
      </w:r>
    </w:p>
    <w:p w14:paraId="36C1F659" w14:textId="77777777" w:rsidR="00C022C8" w:rsidRPr="00AA24A7" w:rsidRDefault="00C022C8" w:rsidP="00C022C8">
      <w:pPr>
        <w:rPr>
          <w:b/>
          <w:lang w:val="en-GB"/>
        </w:rPr>
      </w:pPr>
    </w:p>
    <w:p w14:paraId="4A14979D" w14:textId="77777777" w:rsidR="00685C3D" w:rsidRDefault="00C022C8" w:rsidP="00B81E3E">
      <w:pPr>
        <w:rPr>
          <w:lang w:val="en-GB"/>
        </w:rPr>
      </w:pPr>
      <w:r w:rsidRPr="00432E8F">
        <w:rPr>
          <w:lang w:val="en-GB"/>
        </w:rPr>
        <w:t xml:space="preserve">Please see the following website to view digital copies of the most notable Dent </w:t>
      </w:r>
      <w:proofErr w:type="spellStart"/>
      <w:r w:rsidRPr="00432E8F">
        <w:rPr>
          <w:lang w:val="en-GB"/>
        </w:rPr>
        <w:t>artifacts</w:t>
      </w:r>
      <w:proofErr w:type="spellEnd"/>
      <w:r w:rsidRPr="00432E8F">
        <w:rPr>
          <w:lang w:val="en-GB"/>
        </w:rPr>
        <w:t xml:space="preserve">. </w:t>
      </w:r>
      <w:hyperlink r:id="rId10" w:history="1">
        <w:r w:rsidR="00685C3D" w:rsidRPr="00550249">
          <w:rPr>
            <w:rStyle w:val="Hyperlink"/>
            <w:lang w:val="en-GB"/>
          </w:rPr>
          <w:t>http://www.dcd.ca/exhibitions/limadent/</w:t>
        </w:r>
      </w:hyperlink>
    </w:p>
    <w:p w14:paraId="13092F5D" w14:textId="77777777" w:rsidR="00685C3D" w:rsidRDefault="00685C3D" w:rsidP="00B81E3E">
      <w:pPr>
        <w:rPr>
          <w:lang w:val="en-GB"/>
        </w:rPr>
      </w:pPr>
    </w:p>
    <w:p w14:paraId="626AC7A4" w14:textId="77777777" w:rsidR="00C022C8" w:rsidRDefault="00117FCC" w:rsidP="00B81E3E">
      <w:pPr>
        <w:rPr>
          <w:lang w:val="en-GB"/>
        </w:rPr>
      </w:pPr>
      <w:r>
        <w:rPr>
          <w:lang w:val="en-GB"/>
        </w:rPr>
        <w:t xml:space="preserve"> </w:t>
      </w:r>
    </w:p>
    <w:sectPr w:rsidR="00C022C8" w:rsidSect="00C022C8">
      <w:footerReference w:type="even" r:id="rId11"/>
      <w:footerReference w:type="default" r:id="rId12"/>
      <w:pgSz w:w="12240" w:h="15840" w:code="1"/>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B18232" w14:textId="77777777" w:rsidR="00CA19E4" w:rsidRDefault="00CA19E4">
      <w:r>
        <w:separator/>
      </w:r>
    </w:p>
  </w:endnote>
  <w:endnote w:type="continuationSeparator" w:id="0">
    <w:p w14:paraId="394BF7E1" w14:textId="77777777" w:rsidR="00CA19E4" w:rsidRDefault="00CA1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C21BE6" w14:textId="77777777" w:rsidR="00C022C8" w:rsidRDefault="00C022C8" w:rsidP="00C022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B51E84" w14:textId="77777777" w:rsidR="00C022C8" w:rsidRDefault="00C022C8" w:rsidP="00C022C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035FC" w14:textId="77777777" w:rsidR="00C022C8" w:rsidRDefault="00C022C8" w:rsidP="00C022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2D66">
      <w:rPr>
        <w:rStyle w:val="PageNumber"/>
        <w:noProof/>
      </w:rPr>
      <w:t>3</w:t>
    </w:r>
    <w:r>
      <w:rPr>
        <w:rStyle w:val="PageNumber"/>
      </w:rPr>
      <w:fldChar w:fldCharType="end"/>
    </w:r>
  </w:p>
  <w:p w14:paraId="68D3D05F" w14:textId="77777777" w:rsidR="00C022C8" w:rsidRDefault="00C022C8" w:rsidP="00C022C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85A3F" w14:textId="77777777" w:rsidR="00CA19E4" w:rsidRDefault="00CA19E4">
      <w:r>
        <w:separator/>
      </w:r>
    </w:p>
  </w:footnote>
  <w:footnote w:type="continuationSeparator" w:id="0">
    <w:p w14:paraId="56696174" w14:textId="77777777" w:rsidR="00CA19E4" w:rsidRDefault="00CA19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100D0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69F5C2B"/>
    <w:multiLevelType w:val="hybridMultilevel"/>
    <w:tmpl w:val="5D700A4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A4D3603"/>
    <w:multiLevelType w:val="hybridMultilevel"/>
    <w:tmpl w:val="F83CD0CE"/>
    <w:lvl w:ilvl="0" w:tplc="0409000F">
      <w:start w:val="1"/>
      <w:numFmt w:val="decimal"/>
      <w:lvlText w:val="%1."/>
      <w:lvlJc w:val="left"/>
      <w:pPr>
        <w:tabs>
          <w:tab w:val="num" w:pos="720"/>
        </w:tabs>
        <w:ind w:left="720" w:hanging="360"/>
      </w:pPr>
    </w:lvl>
    <w:lvl w:ilvl="1" w:tplc="30A207F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47D73F2"/>
    <w:multiLevelType w:val="hybridMultilevel"/>
    <w:tmpl w:val="98489894"/>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6B735BBF"/>
    <w:multiLevelType w:val="hybridMultilevel"/>
    <w:tmpl w:val="87265B4C"/>
    <w:lvl w:ilvl="0" w:tplc="7BA23F22">
      <w:start w:val="1"/>
      <w:numFmt w:val="decimal"/>
      <w:lvlText w:val="%1)"/>
      <w:lvlJc w:val="left"/>
      <w:pPr>
        <w:tabs>
          <w:tab w:val="num" w:pos="1080"/>
        </w:tabs>
        <w:ind w:left="1080" w:hanging="360"/>
      </w:pPr>
      <w:rPr>
        <w:rFonts w:hint="default"/>
      </w:r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02F"/>
    <w:rsid w:val="0002207B"/>
    <w:rsid w:val="0002270E"/>
    <w:rsid w:val="000777B4"/>
    <w:rsid w:val="000A3410"/>
    <w:rsid w:val="0011135D"/>
    <w:rsid w:val="00117FCC"/>
    <w:rsid w:val="00163F66"/>
    <w:rsid w:val="00192D66"/>
    <w:rsid w:val="001958D2"/>
    <w:rsid w:val="00317A1F"/>
    <w:rsid w:val="00414340"/>
    <w:rsid w:val="004236F9"/>
    <w:rsid w:val="004A1CD8"/>
    <w:rsid w:val="004F30CA"/>
    <w:rsid w:val="005665A6"/>
    <w:rsid w:val="005E2299"/>
    <w:rsid w:val="00685C3D"/>
    <w:rsid w:val="006A52B4"/>
    <w:rsid w:val="006B5B90"/>
    <w:rsid w:val="00774A82"/>
    <w:rsid w:val="0083579C"/>
    <w:rsid w:val="00836955"/>
    <w:rsid w:val="008458B6"/>
    <w:rsid w:val="008669E1"/>
    <w:rsid w:val="008878B0"/>
    <w:rsid w:val="00982E64"/>
    <w:rsid w:val="009E7613"/>
    <w:rsid w:val="00AB0596"/>
    <w:rsid w:val="00AF202F"/>
    <w:rsid w:val="00AF21B6"/>
    <w:rsid w:val="00AF342E"/>
    <w:rsid w:val="00B32058"/>
    <w:rsid w:val="00B3794C"/>
    <w:rsid w:val="00B71232"/>
    <w:rsid w:val="00B81E3E"/>
    <w:rsid w:val="00C022C8"/>
    <w:rsid w:val="00C56B95"/>
    <w:rsid w:val="00CA19E4"/>
    <w:rsid w:val="00D366F2"/>
    <w:rsid w:val="00D47D87"/>
    <w:rsid w:val="00DC4853"/>
    <w:rsid w:val="00DC754F"/>
    <w:rsid w:val="00F26815"/>
    <w:rsid w:val="00F60FB8"/>
    <w:rsid w:val="00FC63BC"/>
    <w:rsid w:val="00FE207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22960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806D8"/>
    <w:rPr>
      <w:color w:val="0000FF"/>
      <w:u w:val="single"/>
    </w:rPr>
  </w:style>
  <w:style w:type="paragraph" w:customStyle="1" w:styleId="style421">
    <w:name w:val="style421"/>
    <w:basedOn w:val="Normal"/>
    <w:rsid w:val="008836C2"/>
    <w:pPr>
      <w:spacing w:before="100" w:beforeAutospacing="1" w:after="100" w:afterAutospacing="1"/>
    </w:pPr>
  </w:style>
  <w:style w:type="character" w:customStyle="1" w:styleId="style32">
    <w:name w:val="style32"/>
    <w:basedOn w:val="DefaultParagraphFont"/>
    <w:rsid w:val="008836C2"/>
  </w:style>
  <w:style w:type="paragraph" w:styleId="NormalWeb">
    <w:name w:val="Normal (Web)"/>
    <w:basedOn w:val="Normal"/>
    <w:rsid w:val="008836C2"/>
    <w:pPr>
      <w:spacing w:before="100" w:beforeAutospacing="1" w:after="100" w:afterAutospacing="1"/>
    </w:pPr>
  </w:style>
  <w:style w:type="character" w:customStyle="1" w:styleId="style6">
    <w:name w:val="style6"/>
    <w:basedOn w:val="DefaultParagraphFont"/>
    <w:rsid w:val="008836C2"/>
  </w:style>
  <w:style w:type="character" w:customStyle="1" w:styleId="style5">
    <w:name w:val="style5"/>
    <w:basedOn w:val="DefaultParagraphFont"/>
    <w:rsid w:val="008836C2"/>
  </w:style>
  <w:style w:type="paragraph" w:styleId="Footer">
    <w:name w:val="footer"/>
    <w:basedOn w:val="Normal"/>
    <w:semiHidden/>
    <w:rsid w:val="006C336D"/>
    <w:pPr>
      <w:tabs>
        <w:tab w:val="center" w:pos="4320"/>
        <w:tab w:val="right" w:pos="8640"/>
      </w:tabs>
    </w:pPr>
  </w:style>
  <w:style w:type="character" w:styleId="PageNumber">
    <w:name w:val="page number"/>
    <w:basedOn w:val="DefaultParagraphFont"/>
    <w:rsid w:val="006C336D"/>
  </w:style>
  <w:style w:type="character" w:customStyle="1" w:styleId="apple-converted-space">
    <w:name w:val="apple-converted-space"/>
    <w:rsid w:val="00BF691E"/>
  </w:style>
  <w:style w:type="character" w:styleId="Emphasis">
    <w:name w:val="Emphasis"/>
    <w:uiPriority w:val="20"/>
    <w:qFormat/>
    <w:rsid w:val="003A0A04"/>
    <w:rPr>
      <w:i/>
      <w:iCs/>
    </w:rPr>
  </w:style>
  <w:style w:type="paragraph" w:styleId="BalloonText">
    <w:name w:val="Balloon Text"/>
    <w:basedOn w:val="Normal"/>
    <w:link w:val="BalloonTextChar"/>
    <w:uiPriority w:val="99"/>
    <w:semiHidden/>
    <w:unhideWhenUsed/>
    <w:rsid w:val="00982E64"/>
    <w:rPr>
      <w:rFonts w:ascii="Tahoma" w:hAnsi="Tahoma"/>
      <w:sz w:val="16"/>
      <w:szCs w:val="16"/>
    </w:rPr>
  </w:style>
  <w:style w:type="character" w:customStyle="1" w:styleId="BalloonTextChar">
    <w:name w:val="Balloon Text Char"/>
    <w:link w:val="BalloonText"/>
    <w:uiPriority w:val="99"/>
    <w:semiHidden/>
    <w:rsid w:val="00982E64"/>
    <w:rPr>
      <w:rFonts w:ascii="Tahoma" w:hAnsi="Tahoma" w:cs="Tahoma"/>
      <w:sz w:val="16"/>
      <w:szCs w:val="16"/>
      <w:lang w:val="en-US" w:eastAsia="en-US"/>
    </w:rPr>
  </w:style>
  <w:style w:type="character" w:styleId="CommentReference">
    <w:name w:val="annotation reference"/>
    <w:uiPriority w:val="99"/>
    <w:semiHidden/>
    <w:unhideWhenUsed/>
    <w:rsid w:val="005665A6"/>
    <w:rPr>
      <w:sz w:val="16"/>
      <w:szCs w:val="16"/>
    </w:rPr>
  </w:style>
  <w:style w:type="paragraph" w:styleId="CommentText">
    <w:name w:val="annotation text"/>
    <w:basedOn w:val="Normal"/>
    <w:link w:val="CommentTextChar"/>
    <w:uiPriority w:val="99"/>
    <w:semiHidden/>
    <w:unhideWhenUsed/>
    <w:rsid w:val="005665A6"/>
    <w:rPr>
      <w:sz w:val="20"/>
      <w:szCs w:val="20"/>
    </w:rPr>
  </w:style>
  <w:style w:type="character" w:customStyle="1" w:styleId="CommentTextChar">
    <w:name w:val="Comment Text Char"/>
    <w:basedOn w:val="DefaultParagraphFont"/>
    <w:link w:val="CommentText"/>
    <w:uiPriority w:val="99"/>
    <w:semiHidden/>
    <w:rsid w:val="005665A6"/>
  </w:style>
  <w:style w:type="paragraph" w:styleId="CommentSubject">
    <w:name w:val="annotation subject"/>
    <w:basedOn w:val="CommentText"/>
    <w:next w:val="CommentText"/>
    <w:link w:val="CommentSubjectChar"/>
    <w:uiPriority w:val="99"/>
    <w:semiHidden/>
    <w:unhideWhenUsed/>
    <w:rsid w:val="005665A6"/>
    <w:rPr>
      <w:b/>
      <w:bCs/>
      <w:lang w:val="x-none" w:eastAsia="x-none"/>
    </w:rPr>
  </w:style>
  <w:style w:type="character" w:customStyle="1" w:styleId="CommentSubjectChar">
    <w:name w:val="Comment Subject Char"/>
    <w:link w:val="CommentSubject"/>
    <w:uiPriority w:val="99"/>
    <w:semiHidden/>
    <w:rsid w:val="005665A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806D8"/>
    <w:rPr>
      <w:color w:val="0000FF"/>
      <w:u w:val="single"/>
    </w:rPr>
  </w:style>
  <w:style w:type="paragraph" w:customStyle="1" w:styleId="style421">
    <w:name w:val="style421"/>
    <w:basedOn w:val="Normal"/>
    <w:rsid w:val="008836C2"/>
    <w:pPr>
      <w:spacing w:before="100" w:beforeAutospacing="1" w:after="100" w:afterAutospacing="1"/>
    </w:pPr>
  </w:style>
  <w:style w:type="character" w:customStyle="1" w:styleId="style32">
    <w:name w:val="style32"/>
    <w:basedOn w:val="DefaultParagraphFont"/>
    <w:rsid w:val="008836C2"/>
  </w:style>
  <w:style w:type="paragraph" w:styleId="NormalWeb">
    <w:name w:val="Normal (Web)"/>
    <w:basedOn w:val="Normal"/>
    <w:rsid w:val="008836C2"/>
    <w:pPr>
      <w:spacing w:before="100" w:beforeAutospacing="1" w:after="100" w:afterAutospacing="1"/>
    </w:pPr>
  </w:style>
  <w:style w:type="character" w:customStyle="1" w:styleId="style6">
    <w:name w:val="style6"/>
    <w:basedOn w:val="DefaultParagraphFont"/>
    <w:rsid w:val="008836C2"/>
  </w:style>
  <w:style w:type="character" w:customStyle="1" w:styleId="style5">
    <w:name w:val="style5"/>
    <w:basedOn w:val="DefaultParagraphFont"/>
    <w:rsid w:val="008836C2"/>
  </w:style>
  <w:style w:type="paragraph" w:styleId="Footer">
    <w:name w:val="footer"/>
    <w:basedOn w:val="Normal"/>
    <w:semiHidden/>
    <w:rsid w:val="006C336D"/>
    <w:pPr>
      <w:tabs>
        <w:tab w:val="center" w:pos="4320"/>
        <w:tab w:val="right" w:pos="8640"/>
      </w:tabs>
    </w:pPr>
  </w:style>
  <w:style w:type="character" w:styleId="PageNumber">
    <w:name w:val="page number"/>
    <w:basedOn w:val="DefaultParagraphFont"/>
    <w:rsid w:val="006C336D"/>
  </w:style>
  <w:style w:type="character" w:customStyle="1" w:styleId="apple-converted-space">
    <w:name w:val="apple-converted-space"/>
    <w:rsid w:val="00BF691E"/>
  </w:style>
  <w:style w:type="character" w:styleId="Emphasis">
    <w:name w:val="Emphasis"/>
    <w:uiPriority w:val="20"/>
    <w:qFormat/>
    <w:rsid w:val="003A0A04"/>
    <w:rPr>
      <w:i/>
      <w:iCs/>
    </w:rPr>
  </w:style>
  <w:style w:type="paragraph" w:styleId="BalloonText">
    <w:name w:val="Balloon Text"/>
    <w:basedOn w:val="Normal"/>
    <w:link w:val="BalloonTextChar"/>
    <w:uiPriority w:val="99"/>
    <w:semiHidden/>
    <w:unhideWhenUsed/>
    <w:rsid w:val="00982E64"/>
    <w:rPr>
      <w:rFonts w:ascii="Tahoma" w:hAnsi="Tahoma"/>
      <w:sz w:val="16"/>
      <w:szCs w:val="16"/>
    </w:rPr>
  </w:style>
  <w:style w:type="character" w:customStyle="1" w:styleId="BalloonTextChar">
    <w:name w:val="Balloon Text Char"/>
    <w:link w:val="BalloonText"/>
    <w:uiPriority w:val="99"/>
    <w:semiHidden/>
    <w:rsid w:val="00982E64"/>
    <w:rPr>
      <w:rFonts w:ascii="Tahoma" w:hAnsi="Tahoma" w:cs="Tahoma"/>
      <w:sz w:val="16"/>
      <w:szCs w:val="16"/>
      <w:lang w:val="en-US" w:eastAsia="en-US"/>
    </w:rPr>
  </w:style>
  <w:style w:type="character" w:styleId="CommentReference">
    <w:name w:val="annotation reference"/>
    <w:uiPriority w:val="99"/>
    <w:semiHidden/>
    <w:unhideWhenUsed/>
    <w:rsid w:val="005665A6"/>
    <w:rPr>
      <w:sz w:val="16"/>
      <w:szCs w:val="16"/>
    </w:rPr>
  </w:style>
  <w:style w:type="paragraph" w:styleId="CommentText">
    <w:name w:val="annotation text"/>
    <w:basedOn w:val="Normal"/>
    <w:link w:val="CommentTextChar"/>
    <w:uiPriority w:val="99"/>
    <w:semiHidden/>
    <w:unhideWhenUsed/>
    <w:rsid w:val="005665A6"/>
    <w:rPr>
      <w:sz w:val="20"/>
      <w:szCs w:val="20"/>
    </w:rPr>
  </w:style>
  <w:style w:type="character" w:customStyle="1" w:styleId="CommentTextChar">
    <w:name w:val="Comment Text Char"/>
    <w:basedOn w:val="DefaultParagraphFont"/>
    <w:link w:val="CommentText"/>
    <w:uiPriority w:val="99"/>
    <w:semiHidden/>
    <w:rsid w:val="005665A6"/>
  </w:style>
  <w:style w:type="paragraph" w:styleId="CommentSubject">
    <w:name w:val="annotation subject"/>
    <w:basedOn w:val="CommentText"/>
    <w:next w:val="CommentText"/>
    <w:link w:val="CommentSubjectChar"/>
    <w:uiPriority w:val="99"/>
    <w:semiHidden/>
    <w:unhideWhenUsed/>
    <w:rsid w:val="005665A6"/>
    <w:rPr>
      <w:b/>
      <w:bCs/>
      <w:lang w:val="x-none" w:eastAsia="x-none"/>
    </w:rPr>
  </w:style>
  <w:style w:type="character" w:customStyle="1" w:styleId="CommentSubjectChar">
    <w:name w:val="Comment Subject Char"/>
    <w:link w:val="CommentSubject"/>
    <w:uiPriority w:val="99"/>
    <w:semiHidden/>
    <w:rsid w:val="005665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dcd.ca/exhibitions/limadent/" TargetMode="External"/><Relationship Id="rId10" Type="http://schemas.openxmlformats.org/officeDocument/2006/relationships/hyperlink" Target="http://www.dcd.ca/exhibitions/limad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992</Words>
  <Characters>5656</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Lima Dent, Nancy (b</vt:lpstr>
    </vt:vector>
  </TitlesOfParts>
  <Company>Indiana University</Company>
  <LinksUpToDate>false</LinksUpToDate>
  <CharactersWithSpaces>6635</CharactersWithSpaces>
  <SharedDoc>false</SharedDoc>
  <HLinks>
    <vt:vector size="12" baseType="variant">
      <vt:variant>
        <vt:i4>3014768</vt:i4>
      </vt:variant>
      <vt:variant>
        <vt:i4>30</vt:i4>
      </vt:variant>
      <vt:variant>
        <vt:i4>0</vt:i4>
      </vt:variant>
      <vt:variant>
        <vt:i4>5</vt:i4>
      </vt:variant>
      <vt:variant>
        <vt:lpwstr>http://www.dcd.ca/exhibitions/limadent/</vt:lpwstr>
      </vt:variant>
      <vt:variant>
        <vt:lpwstr/>
      </vt:variant>
      <vt:variant>
        <vt:i4>3014768</vt:i4>
      </vt:variant>
      <vt:variant>
        <vt:i4>27</vt:i4>
      </vt:variant>
      <vt:variant>
        <vt:i4>0</vt:i4>
      </vt:variant>
      <vt:variant>
        <vt:i4>5</vt:i4>
      </vt:variant>
      <vt:variant>
        <vt:lpwstr>http://www.dcd.ca/exhibitions/limadent/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Lima Dent, Nancy (b</dc:title>
  <dc:subject/>
  <dc:creator>Miriam Adams</dc:creator>
  <cp:keywords/>
  <cp:lastModifiedBy>Editorial Comments</cp:lastModifiedBy>
  <cp:revision>7</cp:revision>
  <dcterms:created xsi:type="dcterms:W3CDTF">2015-05-30T16:31:00Z</dcterms:created>
  <dcterms:modified xsi:type="dcterms:W3CDTF">2015-05-30T16:44:00Z</dcterms:modified>
</cp:coreProperties>
</file>