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04E50" w14:paraId="586FA561" w14:textId="77777777" w:rsidTr="00922950">
        <w:tc>
          <w:tcPr>
            <w:tcW w:w="491" w:type="dxa"/>
            <w:vMerge w:val="restart"/>
            <w:shd w:val="clear" w:color="auto" w:fill="A6A6A6" w:themeFill="background1" w:themeFillShade="A6"/>
            <w:textDirection w:val="btLr"/>
          </w:tcPr>
          <w:p w14:paraId="3F394C42" w14:textId="77777777" w:rsidR="00B574C9" w:rsidRPr="00504E50" w:rsidRDefault="00B574C9" w:rsidP="00220C72">
            <w:pPr>
              <w:jc w:val="center"/>
              <w:rPr>
                <w:b/>
                <w:color w:val="FFFFFF" w:themeColor="background1"/>
              </w:rPr>
            </w:pPr>
            <w:r w:rsidRPr="00504E50">
              <w:rPr>
                <w:b/>
                <w:color w:val="FFFFFF" w:themeColor="background1"/>
              </w:rPr>
              <w:t>About you</w:t>
            </w:r>
          </w:p>
        </w:tc>
        <w:sdt>
          <w:sdtPr>
            <w:rPr>
              <w:b/>
              <w:color w:val="FFFFFF" w:themeColor="background1"/>
            </w:rPr>
            <w:alias w:val="Salutation"/>
            <w:tag w:val="salutation"/>
            <w:id w:val="-1659997262"/>
            <w:placeholder>
              <w:docPart w:val="0702DEAF3B9744A7ACC8E5F60BC1FC4F"/>
            </w:placeholder>
            <w:showingPlcHdr/>
            <w:dropDownList>
              <w:listItem w:displayText="Dr." w:value="Dr."/>
              <w:listItem w:displayText="Prof." w:value="Prof."/>
            </w:dropDownList>
          </w:sdtPr>
          <w:sdtEndPr/>
          <w:sdtContent>
            <w:tc>
              <w:tcPr>
                <w:tcW w:w="1259" w:type="dxa"/>
              </w:tcPr>
              <w:p w14:paraId="142F60F0" w14:textId="77777777" w:rsidR="00B574C9" w:rsidRPr="00504E50" w:rsidRDefault="00B574C9" w:rsidP="00CC586D">
                <w:pPr>
                  <w:jc w:val="center"/>
                  <w:rPr>
                    <w:b/>
                    <w:color w:val="FFFFFF" w:themeColor="background1"/>
                  </w:rPr>
                </w:pPr>
                <w:r w:rsidRPr="00504E50">
                  <w:rPr>
                    <w:rStyle w:val="PlaceholderText"/>
                    <w:b/>
                    <w:color w:val="FFFFFF" w:themeColor="background1"/>
                  </w:rPr>
                  <w:t>[Salutation]</w:t>
                </w:r>
              </w:p>
            </w:tc>
          </w:sdtContent>
        </w:sdt>
        <w:sdt>
          <w:sdtPr>
            <w:rPr>
              <w:rFonts w:cs="Times New Roman"/>
            </w:rPr>
            <w:alias w:val="First name"/>
            <w:tag w:val="authorFirstName"/>
            <w:id w:val="581645879"/>
            <w:placeholder>
              <w:docPart w:val="FB1DBB5DD4CE4D18A7540EB0E1A6BA44"/>
            </w:placeholder>
            <w:text/>
          </w:sdtPr>
          <w:sdtEndPr/>
          <w:sdtContent>
            <w:tc>
              <w:tcPr>
                <w:tcW w:w="2073" w:type="dxa"/>
              </w:tcPr>
              <w:p w14:paraId="78A68C4F" w14:textId="77777777" w:rsidR="00B574C9" w:rsidRPr="00504E50" w:rsidRDefault="00BB3CE8" w:rsidP="00BB3CE8">
                <w:r>
                  <w:rPr>
                    <w:rFonts w:cs="Times New Roman"/>
                  </w:rPr>
                  <w:t>Ivan</w:t>
                </w:r>
              </w:p>
            </w:tc>
          </w:sdtContent>
        </w:sdt>
        <w:sdt>
          <w:sdtPr>
            <w:rPr>
              <w:rFonts w:cs="Times New Roman"/>
              <w:b/>
            </w:rPr>
            <w:alias w:val="Middle name"/>
            <w:tag w:val="authorMiddleName"/>
            <w:id w:val="-2076034781"/>
            <w:placeholder>
              <w:docPart w:val="41D37D75F95841118758540DF63029D1"/>
            </w:placeholder>
            <w:showingPlcHdr/>
            <w:text/>
          </w:sdtPr>
          <w:sdtEndPr/>
          <w:sdtContent>
            <w:tc>
              <w:tcPr>
                <w:tcW w:w="2551" w:type="dxa"/>
              </w:tcPr>
              <w:p w14:paraId="2861AA96" w14:textId="77777777" w:rsidR="00B574C9" w:rsidRPr="00504E50" w:rsidRDefault="00D66D1B" w:rsidP="00D66D1B">
                <w:r w:rsidRPr="00504E50">
                  <w:rPr>
                    <w:rStyle w:val="PlaceholderText"/>
                  </w:rPr>
                  <w:t>[Middle name]</w:t>
                </w:r>
              </w:p>
            </w:tc>
          </w:sdtContent>
        </w:sdt>
        <w:sdt>
          <w:sdtPr>
            <w:rPr>
              <w:rFonts w:cs="Times New Roman"/>
            </w:rPr>
            <w:alias w:val="Last name"/>
            <w:tag w:val="authorLastName"/>
            <w:id w:val="-1088529830"/>
            <w:placeholder>
              <w:docPart w:val="E37ACAC58846451299F026D913E8DCFC"/>
            </w:placeholder>
            <w:text/>
          </w:sdtPr>
          <w:sdtEndPr/>
          <w:sdtContent>
            <w:tc>
              <w:tcPr>
                <w:tcW w:w="2642" w:type="dxa"/>
              </w:tcPr>
              <w:p w14:paraId="45DA07F2" w14:textId="77777777" w:rsidR="00B574C9" w:rsidRPr="00504E50" w:rsidRDefault="00BB3CE8" w:rsidP="00BB3CE8">
                <w:r>
                  <w:rPr>
                    <w:rFonts w:cs="Times New Roman"/>
                  </w:rPr>
                  <w:t>Eubanks</w:t>
                </w:r>
              </w:p>
            </w:tc>
          </w:sdtContent>
        </w:sdt>
      </w:tr>
      <w:tr w:rsidR="00B574C9" w:rsidRPr="00504E50" w14:paraId="5ADB363E" w14:textId="77777777" w:rsidTr="001A6A06">
        <w:trPr>
          <w:trHeight w:val="986"/>
        </w:trPr>
        <w:tc>
          <w:tcPr>
            <w:tcW w:w="491" w:type="dxa"/>
            <w:vMerge/>
            <w:shd w:val="clear" w:color="auto" w:fill="A6A6A6" w:themeFill="background1" w:themeFillShade="A6"/>
          </w:tcPr>
          <w:p w14:paraId="4E286B9B" w14:textId="77777777" w:rsidR="00B574C9" w:rsidRPr="00504E50" w:rsidRDefault="00B574C9" w:rsidP="00CF1542">
            <w:pPr>
              <w:jc w:val="center"/>
              <w:rPr>
                <w:b/>
                <w:color w:val="FFFFFF" w:themeColor="background1"/>
              </w:rPr>
            </w:pPr>
          </w:p>
        </w:tc>
        <w:tc>
          <w:tcPr>
            <w:tcW w:w="8525" w:type="dxa"/>
            <w:gridSpan w:val="4"/>
          </w:tcPr>
          <w:p w14:paraId="7FB4EC53" w14:textId="77777777" w:rsidR="00B574C9" w:rsidRPr="00504E50" w:rsidRDefault="00B574C9" w:rsidP="00922950"/>
        </w:tc>
      </w:tr>
      <w:tr w:rsidR="00B574C9" w:rsidRPr="00504E50" w14:paraId="4BBCF608" w14:textId="77777777" w:rsidTr="001A6A06">
        <w:trPr>
          <w:trHeight w:val="986"/>
        </w:trPr>
        <w:tc>
          <w:tcPr>
            <w:tcW w:w="491" w:type="dxa"/>
            <w:vMerge/>
            <w:shd w:val="clear" w:color="auto" w:fill="A6A6A6" w:themeFill="background1" w:themeFillShade="A6"/>
          </w:tcPr>
          <w:p w14:paraId="26BCDFBC" w14:textId="77777777" w:rsidR="00B574C9" w:rsidRPr="00504E50" w:rsidRDefault="00B574C9" w:rsidP="00CF1542">
            <w:pPr>
              <w:jc w:val="center"/>
              <w:rPr>
                <w:b/>
                <w:color w:val="FFFFFF" w:themeColor="background1"/>
              </w:rPr>
            </w:pPr>
          </w:p>
        </w:tc>
        <w:sdt>
          <w:sdtPr>
            <w:alias w:val="Affiliation"/>
            <w:tag w:val="affiliation"/>
            <w:id w:val="2012937915"/>
            <w:placeholder>
              <w:docPart w:val="04672AA3423347018B02A162A6AF1FF7"/>
            </w:placeholder>
            <w:text/>
          </w:sdtPr>
          <w:sdtEndPr/>
          <w:sdtContent>
            <w:tc>
              <w:tcPr>
                <w:tcW w:w="8525" w:type="dxa"/>
                <w:gridSpan w:val="4"/>
              </w:tcPr>
              <w:p w14:paraId="36E008C3" w14:textId="77777777" w:rsidR="00B574C9" w:rsidRPr="00504E50" w:rsidRDefault="00BB3CE8" w:rsidP="00BB3CE8">
                <w:r>
                  <w:t>New Economic School</w:t>
                </w:r>
              </w:p>
            </w:tc>
          </w:sdtContent>
        </w:sdt>
      </w:tr>
    </w:tbl>
    <w:p w14:paraId="2B377EE7" w14:textId="77777777" w:rsidR="003D3579" w:rsidRPr="00504E5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04E50" w14:paraId="6DA4A46D" w14:textId="77777777" w:rsidTr="00244BB0">
        <w:tc>
          <w:tcPr>
            <w:tcW w:w="9016" w:type="dxa"/>
            <w:shd w:val="clear" w:color="auto" w:fill="A6A6A6" w:themeFill="background1" w:themeFillShade="A6"/>
            <w:tcMar>
              <w:top w:w="113" w:type="dxa"/>
              <w:bottom w:w="113" w:type="dxa"/>
            </w:tcMar>
          </w:tcPr>
          <w:p w14:paraId="0B0C3046" w14:textId="77777777" w:rsidR="00244BB0" w:rsidRPr="00504E50" w:rsidRDefault="00244BB0" w:rsidP="00244BB0">
            <w:pPr>
              <w:jc w:val="center"/>
              <w:rPr>
                <w:b/>
                <w:color w:val="FFFFFF" w:themeColor="background1"/>
              </w:rPr>
            </w:pPr>
            <w:r w:rsidRPr="00504E50">
              <w:rPr>
                <w:b/>
                <w:color w:val="FFFFFF" w:themeColor="background1"/>
              </w:rPr>
              <w:t>Your article</w:t>
            </w:r>
          </w:p>
        </w:tc>
      </w:tr>
      <w:tr w:rsidR="003F0D73" w:rsidRPr="00504E50" w14:paraId="4AE79BF7" w14:textId="77777777" w:rsidTr="003F0D73">
        <w:sdt>
          <w:sdtPr>
            <w:rPr>
              <w:rFonts w:eastAsiaTheme="minorEastAsia" w:cs="Times New Roman"/>
              <w:lang w:val="en-US"/>
            </w:rPr>
            <w:alias w:val="Article headword"/>
            <w:tag w:val="articleHeadword"/>
            <w:id w:val="-361440020"/>
            <w:placeholder>
              <w:docPart w:val="B109BEEA3E1D4675ACC061E5A89CE467"/>
            </w:placeholder>
            <w:text/>
          </w:sdtPr>
          <w:sdtEndPr/>
          <w:sdtContent>
            <w:tc>
              <w:tcPr>
                <w:tcW w:w="9016" w:type="dxa"/>
                <w:tcMar>
                  <w:top w:w="113" w:type="dxa"/>
                  <w:bottom w:w="113" w:type="dxa"/>
                </w:tcMar>
              </w:tcPr>
              <w:p w14:paraId="6044CFE0" w14:textId="77777777" w:rsidR="003F0D73" w:rsidRPr="00504E50" w:rsidRDefault="00504E50" w:rsidP="00504E50">
                <w:pPr>
                  <w:rPr>
                    <w:b/>
                  </w:rPr>
                </w:pPr>
                <w:proofErr w:type="spellStart"/>
                <w:r w:rsidRPr="00504E50">
                  <w:rPr>
                    <w:rFonts w:eastAsiaTheme="minorEastAsia" w:cs="Times New Roman"/>
                    <w:lang w:val="en-US"/>
                  </w:rPr>
                  <w:t>Pudovkin</w:t>
                </w:r>
                <w:proofErr w:type="spellEnd"/>
                <w:r w:rsidRPr="00504E50">
                  <w:rPr>
                    <w:rFonts w:eastAsiaTheme="minorEastAsia" w:cs="Times New Roman"/>
                    <w:lang w:val="en-US"/>
                  </w:rPr>
                  <w:t>,</w:t>
                </w:r>
                <w:r w:rsidR="00832CAB">
                  <w:rPr>
                    <w:rFonts w:eastAsiaTheme="minorEastAsia" w:cs="Times New Roman"/>
                    <w:lang w:val="en-US"/>
                  </w:rPr>
                  <w:t xml:space="preserve"> </w:t>
                </w:r>
                <w:proofErr w:type="spellStart"/>
                <w:r w:rsidR="00832CAB">
                  <w:rPr>
                    <w:rFonts w:eastAsiaTheme="minorEastAsia" w:cs="Times New Roman"/>
                    <w:lang w:val="en-US"/>
                  </w:rPr>
                  <w:t>Vsevolod</w:t>
                </w:r>
                <w:proofErr w:type="spellEnd"/>
                <w:r w:rsidR="00832CAB">
                  <w:rPr>
                    <w:rFonts w:eastAsiaTheme="minorEastAsia" w:cs="Times New Roman"/>
                    <w:lang w:val="en-US"/>
                  </w:rPr>
                  <w:t xml:space="preserve"> </w:t>
                </w:r>
                <w:proofErr w:type="spellStart"/>
                <w:r w:rsidR="00832CAB">
                  <w:rPr>
                    <w:rFonts w:eastAsiaTheme="minorEastAsia" w:cs="Times New Roman"/>
                    <w:lang w:val="en-US"/>
                  </w:rPr>
                  <w:t>Illarionovich</w:t>
                </w:r>
                <w:proofErr w:type="spellEnd"/>
                <w:r w:rsidR="00832CAB">
                  <w:rPr>
                    <w:rFonts w:eastAsiaTheme="minorEastAsia" w:cs="Times New Roman"/>
                    <w:lang w:val="en-US"/>
                  </w:rPr>
                  <w:t xml:space="preserve"> (1893-</w:t>
                </w:r>
                <w:r w:rsidRPr="00504E50">
                  <w:rPr>
                    <w:rFonts w:eastAsiaTheme="minorEastAsia" w:cs="Times New Roman"/>
                    <w:lang w:val="en-US"/>
                  </w:rPr>
                  <w:t>1953</w:t>
                </w:r>
                <w:r w:rsidR="008B1202">
                  <w:rPr>
                    <w:rFonts w:eastAsiaTheme="minorEastAsia" w:cs="Times New Roman"/>
                    <w:lang w:val="en-US"/>
                  </w:rPr>
                  <w:t>)</w:t>
                </w:r>
              </w:p>
            </w:tc>
          </w:sdtContent>
        </w:sdt>
      </w:tr>
      <w:tr w:rsidR="00464699" w:rsidRPr="00504E50" w14:paraId="5746F856" w14:textId="77777777" w:rsidTr="007821B0">
        <w:sdt>
          <w:sdtPr>
            <w:alias w:val="Variant headwords"/>
            <w:tag w:val="variantHeadwords"/>
            <w:id w:val="173464402"/>
            <w:placeholder>
              <w:docPart w:val="116D02891BF940DE87D9C5FA2070054F"/>
            </w:placeholder>
            <w:showingPlcHdr/>
          </w:sdtPr>
          <w:sdtEndPr/>
          <w:sdtContent>
            <w:tc>
              <w:tcPr>
                <w:tcW w:w="9016" w:type="dxa"/>
                <w:tcMar>
                  <w:top w:w="113" w:type="dxa"/>
                  <w:bottom w:w="113" w:type="dxa"/>
                </w:tcMar>
              </w:tcPr>
              <w:p w14:paraId="32573989" w14:textId="77777777" w:rsidR="00464699" w:rsidRPr="00504E50" w:rsidRDefault="00464699" w:rsidP="00464699">
                <w:r w:rsidRPr="00504E50">
                  <w:rPr>
                    <w:rStyle w:val="PlaceholderText"/>
                    <w:b/>
                  </w:rPr>
                  <w:t xml:space="preserve">[Enter any </w:t>
                </w:r>
                <w:r w:rsidRPr="00504E50">
                  <w:rPr>
                    <w:rStyle w:val="PlaceholderText"/>
                    <w:b/>
                    <w:i/>
                  </w:rPr>
                  <w:t>variant forms</w:t>
                </w:r>
                <w:r w:rsidRPr="00504E50">
                  <w:rPr>
                    <w:rStyle w:val="PlaceholderText"/>
                    <w:b/>
                  </w:rPr>
                  <w:t xml:space="preserve"> of your headword – OPTIONAL]</w:t>
                </w:r>
              </w:p>
            </w:tc>
          </w:sdtContent>
        </w:sdt>
      </w:tr>
      <w:tr w:rsidR="00E85A05" w:rsidRPr="00504E50" w14:paraId="3B9B5D88" w14:textId="77777777" w:rsidTr="003F0D73">
        <w:sdt>
          <w:sdtPr>
            <w:alias w:val="Abstract"/>
            <w:tag w:val="abstract"/>
            <w:id w:val="-635871867"/>
            <w:placeholder>
              <w:docPart w:val="C54A7A6DBEA640F883D156667001E77B"/>
            </w:placeholder>
          </w:sdtPr>
          <w:sdtEndPr/>
          <w:sdtContent>
            <w:tc>
              <w:tcPr>
                <w:tcW w:w="9016" w:type="dxa"/>
                <w:tcMar>
                  <w:top w:w="113" w:type="dxa"/>
                  <w:bottom w:w="113" w:type="dxa"/>
                </w:tcMar>
              </w:tcPr>
              <w:p w14:paraId="58B1E497" w14:textId="77777777" w:rsidR="00E85A05" w:rsidRPr="00504E50" w:rsidRDefault="00504E50" w:rsidP="00504E50">
                <w:pPr>
                  <w:rPr>
                    <w:rFonts w:cs="Times New Roman"/>
                  </w:rPr>
                </w:pPr>
                <w:proofErr w:type="spellStart"/>
                <w:r w:rsidRPr="00504E50">
                  <w:rPr>
                    <w:rFonts w:cs="Times New Roman"/>
                  </w:rPr>
                  <w:t>Vsevolod</w:t>
                </w:r>
                <w:proofErr w:type="spellEnd"/>
                <w:r w:rsidRPr="00504E50">
                  <w:rPr>
                    <w:rFonts w:cs="Times New Roman"/>
                  </w:rPr>
                  <w:t xml:space="preserve"> </w:t>
                </w:r>
                <w:proofErr w:type="spellStart"/>
                <w:r w:rsidRPr="00504E50">
                  <w:rPr>
                    <w:rFonts w:cs="Times New Roman"/>
                  </w:rPr>
                  <w:t>Pudovkin</w:t>
                </w:r>
                <w:proofErr w:type="spellEnd"/>
                <w:r w:rsidRPr="00504E50">
                  <w:rPr>
                    <w:rFonts w:cs="Times New Roman"/>
                  </w:rPr>
                  <w:t xml:space="preserve"> was a Soviet actor, director and film theorist working during the first half of the twentieth century. He studied chemistry at Moscow State University, and after fighting in World War I he enrolled in film school, only to quit in order to work as scriptwriter and assistant director to Lev </w:t>
                </w:r>
                <w:proofErr w:type="spellStart"/>
                <w:r w:rsidRPr="00504E50">
                  <w:rPr>
                    <w:rFonts w:cs="Times New Roman"/>
                  </w:rPr>
                  <w:t>Kuleshov</w:t>
                </w:r>
                <w:proofErr w:type="spellEnd"/>
                <w:r w:rsidRPr="00504E50">
                  <w:rPr>
                    <w:rFonts w:cs="Times New Roman"/>
                  </w:rPr>
                  <w:t xml:space="preserve">. Like </w:t>
                </w:r>
                <w:proofErr w:type="spellStart"/>
                <w:r w:rsidRPr="00504E50">
                  <w:rPr>
                    <w:rFonts w:cs="Times New Roman"/>
                  </w:rPr>
                  <w:t>Kuleshov</w:t>
                </w:r>
                <w:proofErr w:type="spellEnd"/>
                <w:r w:rsidRPr="00504E50">
                  <w:rPr>
                    <w:rFonts w:cs="Times New Roman"/>
                  </w:rPr>
                  <w:t xml:space="preserve">, </w:t>
                </w:r>
                <w:proofErr w:type="spellStart"/>
                <w:r w:rsidRPr="00504E50">
                  <w:rPr>
                    <w:rFonts w:cs="Times New Roman"/>
                  </w:rPr>
                  <w:t>Pudovkin</w:t>
                </w:r>
                <w:proofErr w:type="spellEnd"/>
                <w:r w:rsidRPr="00504E50">
                  <w:rPr>
                    <w:rFonts w:cs="Times New Roman"/>
                  </w:rPr>
                  <w:t xml:space="preserve"> believed editing to be the fundamental authorial act in filmmaking. He saw the shot, and the objects depicted therein, as raw materials with latent meaning that emerged only in the context provided by montage. For example, he would splice </w:t>
                </w:r>
                <w:bookmarkStart w:id="0" w:name="_GoBack"/>
                <w:bookmarkEnd w:id="0"/>
                <w:r w:rsidRPr="00504E50">
                  <w:rPr>
                    <w:rFonts w:cs="Times New Roman"/>
                  </w:rPr>
                  <w:t xml:space="preserve">historical footage into his fictional films, as if it were part of his story, such as the shots of a real grandmaster in </w:t>
                </w:r>
                <w:r w:rsidRPr="00504E50">
                  <w:rPr>
                    <w:rFonts w:cs="Times New Roman"/>
                    <w:i/>
                  </w:rPr>
                  <w:t>Chess Fever</w:t>
                </w:r>
                <w:r w:rsidRPr="00504E50">
                  <w:rPr>
                    <w:rFonts w:cs="Times New Roman"/>
                  </w:rPr>
                  <w:t xml:space="preserve"> (1925),</w:t>
                </w:r>
                <w:r w:rsidRPr="00504E50">
                  <w:rPr>
                    <w:rFonts w:cs="Times New Roman"/>
                    <w:i/>
                  </w:rPr>
                  <w:t xml:space="preserve"> </w:t>
                </w:r>
                <w:r w:rsidRPr="00504E50">
                  <w:rPr>
                    <w:rFonts w:cs="Times New Roman"/>
                  </w:rPr>
                  <w:t xml:space="preserve">or of the pre-revolutionary stock exchange in </w:t>
                </w:r>
                <w:r w:rsidRPr="00504E50">
                  <w:rPr>
                    <w:rFonts w:cs="Times New Roman"/>
                    <w:i/>
                  </w:rPr>
                  <w:t xml:space="preserve">The End of St. Petersburg </w:t>
                </w:r>
                <w:r w:rsidRPr="00504E50">
                  <w:rPr>
                    <w:rFonts w:cs="Times New Roman"/>
                  </w:rPr>
                  <w:t>(1927).</w:t>
                </w:r>
                <w:r w:rsidRPr="00504E50">
                  <w:rPr>
                    <w:rFonts w:cs="Times New Roman"/>
                    <w:i/>
                  </w:rPr>
                  <w:t xml:space="preserve"> </w:t>
                </w:r>
                <w:r w:rsidRPr="00504E50">
                  <w:rPr>
                    <w:rFonts w:cs="Times New Roman"/>
                  </w:rPr>
                  <w:t xml:space="preserve">He also strove to compose montages that would simulate the way the brain and the eye construct visual perceptions.  </w:t>
                </w:r>
                <w:proofErr w:type="spellStart"/>
                <w:r w:rsidRPr="00504E50">
                  <w:rPr>
                    <w:rFonts w:cs="Times New Roman"/>
                  </w:rPr>
                  <w:t>Pudovkin’s</w:t>
                </w:r>
                <w:proofErr w:type="spellEnd"/>
                <w:r w:rsidRPr="00504E50">
                  <w:rPr>
                    <w:rFonts w:cs="Times New Roman"/>
                  </w:rPr>
                  <w:t xml:space="preserve"> silent films are his best-known applications of his theories, including those named above as well as </w:t>
                </w:r>
                <w:r w:rsidRPr="00832CAB">
                  <w:rPr>
                    <w:rFonts w:cs="Times New Roman"/>
                    <w:i/>
                  </w:rPr>
                  <w:t>Mother</w:t>
                </w:r>
                <w:r w:rsidRPr="00504E50">
                  <w:rPr>
                    <w:rFonts w:cs="Times New Roman"/>
                  </w:rPr>
                  <w:t xml:space="preserve"> (1926), his adaptation of a novel by Maxim Gorky, and </w:t>
                </w:r>
                <w:r w:rsidRPr="00504E50">
                  <w:rPr>
                    <w:rFonts w:cs="Times New Roman"/>
                    <w:i/>
                  </w:rPr>
                  <w:t xml:space="preserve">Heir to Genghis Khan </w:t>
                </w:r>
                <w:r w:rsidRPr="00504E50">
                  <w:rPr>
                    <w:rFonts w:cs="Times New Roman"/>
                  </w:rPr>
                  <w:t xml:space="preserve">(1928; also called </w:t>
                </w:r>
                <w:r w:rsidRPr="00504E50">
                  <w:rPr>
                    <w:rFonts w:cs="Times New Roman"/>
                    <w:i/>
                  </w:rPr>
                  <w:t>Storm over Asia</w:t>
                </w:r>
                <w:r w:rsidRPr="00504E50">
                  <w:rPr>
                    <w:rFonts w:cs="Times New Roman"/>
                  </w:rPr>
                  <w:t xml:space="preserve">).  His writings, especially </w:t>
                </w:r>
                <w:r w:rsidRPr="00504E50">
                  <w:rPr>
                    <w:rFonts w:cs="Times New Roman"/>
                    <w:i/>
                  </w:rPr>
                  <w:t>Film Technique</w:t>
                </w:r>
                <w:r w:rsidRPr="00504E50">
                  <w:rPr>
                    <w:rFonts w:cs="Times New Roman"/>
                  </w:rPr>
                  <w:t xml:space="preserve"> (1929) and </w:t>
                </w:r>
                <w:r w:rsidRPr="00504E50">
                  <w:rPr>
                    <w:rFonts w:cs="Times New Roman"/>
                    <w:i/>
                  </w:rPr>
                  <w:t>Film Acting</w:t>
                </w:r>
                <w:r w:rsidRPr="00504E50">
                  <w:rPr>
                    <w:rFonts w:cs="Times New Roman"/>
                  </w:rPr>
                  <w:t xml:space="preserve"> (1933) have proven very influential. In 1928, </w:t>
                </w:r>
                <w:proofErr w:type="spellStart"/>
                <w:r w:rsidRPr="00504E50">
                  <w:rPr>
                    <w:rFonts w:cs="Times New Roman"/>
                  </w:rPr>
                  <w:t>Pudovkin</w:t>
                </w:r>
                <w:proofErr w:type="spellEnd"/>
                <w:r w:rsidRPr="00504E50">
                  <w:rPr>
                    <w:rFonts w:cs="Times New Roman"/>
                  </w:rPr>
                  <w:t xml:space="preserve"> joined Sergei Eisenstein and Grigori </w:t>
                </w:r>
                <w:proofErr w:type="spellStart"/>
                <w:r w:rsidRPr="00504E50">
                  <w:rPr>
                    <w:rFonts w:cs="Times New Roman"/>
                  </w:rPr>
                  <w:t>Alexanderov</w:t>
                </w:r>
                <w:proofErr w:type="spellEnd"/>
                <w:r w:rsidRPr="00504E50">
                  <w:rPr>
                    <w:rFonts w:cs="Times New Roman"/>
                  </w:rPr>
                  <w:t xml:space="preserve"> to write ‘A Statement on Sound’. </w:t>
                </w:r>
              </w:p>
            </w:tc>
          </w:sdtContent>
        </w:sdt>
      </w:tr>
      <w:tr w:rsidR="003F0D73" w:rsidRPr="00504E50" w14:paraId="528677D4" w14:textId="77777777" w:rsidTr="003F0D73">
        <w:sdt>
          <w:sdtPr>
            <w:alias w:val="Article text"/>
            <w:tag w:val="articleText"/>
            <w:id w:val="634067588"/>
            <w:placeholder>
              <w:docPart w:val="EA3F412BA4C34AF0B56927B149E02639"/>
            </w:placeholder>
          </w:sdtPr>
          <w:sdtEndPr/>
          <w:sdtContent>
            <w:tc>
              <w:tcPr>
                <w:tcW w:w="9016" w:type="dxa"/>
                <w:tcMar>
                  <w:top w:w="113" w:type="dxa"/>
                  <w:bottom w:w="113" w:type="dxa"/>
                </w:tcMar>
              </w:tcPr>
              <w:p w14:paraId="525FFABB" w14:textId="77777777" w:rsidR="00504E50" w:rsidRPr="00504E50" w:rsidRDefault="00504E50" w:rsidP="00504E50">
                <w:pPr>
                  <w:rPr>
                    <w:rFonts w:cs="Times New Roman"/>
                  </w:rPr>
                </w:pPr>
                <w:proofErr w:type="spellStart"/>
                <w:r w:rsidRPr="00504E50">
                  <w:rPr>
                    <w:rFonts w:cs="Times New Roman"/>
                  </w:rPr>
                  <w:t>Vsevolod</w:t>
                </w:r>
                <w:proofErr w:type="spellEnd"/>
                <w:r w:rsidRPr="00504E50">
                  <w:rPr>
                    <w:rFonts w:cs="Times New Roman"/>
                  </w:rPr>
                  <w:t xml:space="preserve"> </w:t>
                </w:r>
                <w:proofErr w:type="spellStart"/>
                <w:r w:rsidRPr="00504E50">
                  <w:rPr>
                    <w:rFonts w:cs="Times New Roman"/>
                  </w:rPr>
                  <w:t>Pudovkin</w:t>
                </w:r>
                <w:proofErr w:type="spellEnd"/>
                <w:r w:rsidRPr="00504E50">
                  <w:rPr>
                    <w:rFonts w:cs="Times New Roman"/>
                  </w:rPr>
                  <w:t xml:space="preserve"> was a Soviet actor, director and film theorist working during the first half of the twentieth century. He studied chemistry at Moscow State University, and after fighting in World War I he enrolled in film school, only to quit in order to work as scriptwriter and assistant director to Lev </w:t>
                </w:r>
                <w:proofErr w:type="spellStart"/>
                <w:r w:rsidRPr="00504E50">
                  <w:rPr>
                    <w:rFonts w:cs="Times New Roman"/>
                  </w:rPr>
                  <w:t>Kuleshov</w:t>
                </w:r>
                <w:proofErr w:type="spellEnd"/>
                <w:r w:rsidRPr="00504E50">
                  <w:rPr>
                    <w:rFonts w:cs="Times New Roman"/>
                  </w:rPr>
                  <w:t xml:space="preserve">. Like </w:t>
                </w:r>
                <w:proofErr w:type="spellStart"/>
                <w:r w:rsidRPr="00504E50">
                  <w:rPr>
                    <w:rFonts w:cs="Times New Roman"/>
                  </w:rPr>
                  <w:t>Kuleshov</w:t>
                </w:r>
                <w:proofErr w:type="spellEnd"/>
                <w:r w:rsidRPr="00504E50">
                  <w:rPr>
                    <w:rFonts w:cs="Times New Roman"/>
                  </w:rPr>
                  <w:t xml:space="preserve">, </w:t>
                </w:r>
                <w:proofErr w:type="spellStart"/>
                <w:r w:rsidRPr="00504E50">
                  <w:rPr>
                    <w:rFonts w:cs="Times New Roman"/>
                  </w:rPr>
                  <w:t>Pudovkin</w:t>
                </w:r>
                <w:proofErr w:type="spellEnd"/>
                <w:r w:rsidRPr="00504E50">
                  <w:rPr>
                    <w:rFonts w:cs="Times New Roman"/>
                  </w:rPr>
                  <w:t xml:space="preserve"> believed editing to be the fundamental authorial act in filmmaking. He saw the shot, and the objects depicted therein, as raw materials with latent meaning that emerged only in the context provided by montage. For example, he would splice historical footage into his fictional films, as if it were part of his story, such as the shots of a real grandmaster in </w:t>
                </w:r>
                <w:r w:rsidRPr="00504E50">
                  <w:rPr>
                    <w:rFonts w:cs="Times New Roman"/>
                    <w:i/>
                  </w:rPr>
                  <w:t>Chess Fever</w:t>
                </w:r>
                <w:r w:rsidRPr="00504E50">
                  <w:rPr>
                    <w:rFonts w:cs="Times New Roman"/>
                  </w:rPr>
                  <w:t xml:space="preserve"> (1925),</w:t>
                </w:r>
                <w:r w:rsidRPr="00504E50">
                  <w:rPr>
                    <w:rFonts w:cs="Times New Roman"/>
                    <w:i/>
                  </w:rPr>
                  <w:t xml:space="preserve"> </w:t>
                </w:r>
                <w:r w:rsidRPr="00504E50">
                  <w:rPr>
                    <w:rFonts w:cs="Times New Roman"/>
                  </w:rPr>
                  <w:t xml:space="preserve">or of the pre-revolutionary stock exchange in </w:t>
                </w:r>
                <w:r w:rsidRPr="00504E50">
                  <w:rPr>
                    <w:rFonts w:cs="Times New Roman"/>
                    <w:i/>
                  </w:rPr>
                  <w:t xml:space="preserve">The End of St. Petersburg </w:t>
                </w:r>
                <w:r w:rsidRPr="00504E50">
                  <w:rPr>
                    <w:rFonts w:cs="Times New Roman"/>
                  </w:rPr>
                  <w:t>(1927).</w:t>
                </w:r>
                <w:r w:rsidRPr="00504E50">
                  <w:rPr>
                    <w:rFonts w:cs="Times New Roman"/>
                    <w:i/>
                  </w:rPr>
                  <w:t xml:space="preserve"> </w:t>
                </w:r>
                <w:r w:rsidRPr="00504E50">
                  <w:rPr>
                    <w:rFonts w:cs="Times New Roman"/>
                  </w:rPr>
                  <w:t xml:space="preserve">He also strove to compose montages that would simulate the way the brain and the eye construct visual perceptions.  </w:t>
                </w:r>
                <w:proofErr w:type="spellStart"/>
                <w:r w:rsidRPr="00504E50">
                  <w:rPr>
                    <w:rFonts w:cs="Times New Roman"/>
                  </w:rPr>
                  <w:t>Pudovkin’s</w:t>
                </w:r>
                <w:proofErr w:type="spellEnd"/>
                <w:r w:rsidRPr="00504E50">
                  <w:rPr>
                    <w:rFonts w:cs="Times New Roman"/>
                  </w:rPr>
                  <w:t xml:space="preserve"> silent films are his best-known applications of his theories, including those named above as well as </w:t>
                </w:r>
                <w:r w:rsidRPr="00832CAB">
                  <w:rPr>
                    <w:rFonts w:cs="Times New Roman"/>
                    <w:i/>
                  </w:rPr>
                  <w:t>Mother</w:t>
                </w:r>
                <w:r w:rsidRPr="00504E50">
                  <w:rPr>
                    <w:rFonts w:cs="Times New Roman"/>
                  </w:rPr>
                  <w:t xml:space="preserve"> (1926), his adaptation of a novel by Maxim Gorky, and </w:t>
                </w:r>
                <w:r w:rsidRPr="00504E50">
                  <w:rPr>
                    <w:rFonts w:cs="Times New Roman"/>
                    <w:i/>
                  </w:rPr>
                  <w:t xml:space="preserve">Heir to Genghis Khan </w:t>
                </w:r>
                <w:r w:rsidRPr="00504E50">
                  <w:rPr>
                    <w:rFonts w:cs="Times New Roman"/>
                  </w:rPr>
                  <w:t xml:space="preserve">(1928; also called </w:t>
                </w:r>
                <w:r w:rsidRPr="00504E50">
                  <w:rPr>
                    <w:rFonts w:cs="Times New Roman"/>
                    <w:i/>
                  </w:rPr>
                  <w:t>Storm over Asia</w:t>
                </w:r>
                <w:r w:rsidRPr="00504E50">
                  <w:rPr>
                    <w:rFonts w:cs="Times New Roman"/>
                  </w:rPr>
                  <w:t xml:space="preserve">).  His writings, especially </w:t>
                </w:r>
                <w:r w:rsidRPr="00504E50">
                  <w:rPr>
                    <w:rFonts w:cs="Times New Roman"/>
                    <w:i/>
                  </w:rPr>
                  <w:t>Film Technique</w:t>
                </w:r>
                <w:r w:rsidRPr="00504E50">
                  <w:rPr>
                    <w:rFonts w:cs="Times New Roman"/>
                  </w:rPr>
                  <w:t xml:space="preserve"> (1929) and </w:t>
                </w:r>
                <w:r w:rsidRPr="00504E50">
                  <w:rPr>
                    <w:rFonts w:cs="Times New Roman"/>
                    <w:i/>
                  </w:rPr>
                  <w:t>Film Acting</w:t>
                </w:r>
                <w:r w:rsidRPr="00504E50">
                  <w:rPr>
                    <w:rFonts w:cs="Times New Roman"/>
                  </w:rPr>
                  <w:t xml:space="preserve"> (1933) have proven very influential. In 1928, </w:t>
                </w:r>
                <w:proofErr w:type="spellStart"/>
                <w:r w:rsidRPr="00504E50">
                  <w:rPr>
                    <w:rFonts w:cs="Times New Roman"/>
                  </w:rPr>
                  <w:t>Pudovkin</w:t>
                </w:r>
                <w:proofErr w:type="spellEnd"/>
                <w:r w:rsidRPr="00504E50">
                  <w:rPr>
                    <w:rFonts w:cs="Times New Roman"/>
                  </w:rPr>
                  <w:t xml:space="preserve"> joined Sergei Eisenstein and Grigori </w:t>
                </w:r>
                <w:proofErr w:type="spellStart"/>
                <w:r w:rsidRPr="00504E50">
                  <w:rPr>
                    <w:rFonts w:cs="Times New Roman"/>
                  </w:rPr>
                  <w:t>Alexanderov</w:t>
                </w:r>
                <w:proofErr w:type="spellEnd"/>
                <w:r w:rsidRPr="00504E50">
                  <w:rPr>
                    <w:rFonts w:cs="Times New Roman"/>
                  </w:rPr>
                  <w:t xml:space="preserve"> to write ‘A Statement on Sound’. </w:t>
                </w:r>
                <w:r w:rsidR="000E4764">
                  <w:rPr>
                    <w:rFonts w:cs="Times New Roman"/>
                  </w:rPr>
                  <w:br/>
                </w:r>
              </w:p>
              <w:p w14:paraId="4722A6FC" w14:textId="77777777" w:rsidR="00504E50" w:rsidRPr="00504E50" w:rsidRDefault="00504E50" w:rsidP="000E4764">
                <w:pPr>
                  <w:pStyle w:val="Heading1"/>
                  <w:spacing w:after="200"/>
                  <w:outlineLvl w:val="0"/>
                </w:pPr>
                <w:r w:rsidRPr="00504E50">
                  <w:t>Selected Filmography</w:t>
                </w:r>
                <w:r w:rsidR="00832CAB">
                  <w:t>:</w:t>
                </w:r>
              </w:p>
              <w:p w14:paraId="176CDD3A" w14:textId="77777777" w:rsidR="00504E50" w:rsidRPr="00504E50" w:rsidRDefault="00504E50" w:rsidP="00504E50">
                <w:pPr>
                  <w:ind w:left="720" w:hanging="720"/>
                  <w:rPr>
                    <w:rFonts w:cs="Times New Roman"/>
                  </w:rPr>
                </w:pPr>
                <w:r w:rsidRPr="00504E50">
                  <w:rPr>
                    <w:rFonts w:cs="Times New Roman"/>
                    <w:i/>
                  </w:rPr>
                  <w:t>Chess Fever</w:t>
                </w:r>
                <w:r>
                  <w:rPr>
                    <w:rFonts w:cs="Times New Roman"/>
                  </w:rPr>
                  <w:t xml:space="preserve"> (</w:t>
                </w:r>
                <w:r w:rsidR="000E4764">
                  <w:rPr>
                    <w:rFonts w:cs="Times New Roman"/>
                  </w:rPr>
                  <w:t>1925)</w:t>
                </w:r>
              </w:p>
              <w:p w14:paraId="466FBF14" w14:textId="77777777" w:rsidR="00504E50" w:rsidRPr="00504E50" w:rsidRDefault="00504E50" w:rsidP="00504E50">
                <w:pPr>
                  <w:ind w:left="720" w:hanging="720"/>
                  <w:rPr>
                    <w:rFonts w:cs="Times New Roman"/>
                  </w:rPr>
                </w:pPr>
                <w:r w:rsidRPr="00504E50">
                  <w:rPr>
                    <w:rFonts w:cs="Times New Roman"/>
                    <w:i/>
                  </w:rPr>
                  <w:t>Mechanics of the Brain</w:t>
                </w:r>
                <w:r w:rsidRPr="00504E50">
                  <w:rPr>
                    <w:rFonts w:cs="Times New Roman"/>
                  </w:rPr>
                  <w:t xml:space="preserve"> </w:t>
                </w:r>
                <w:r w:rsidR="000E4764">
                  <w:rPr>
                    <w:rFonts w:cs="Times New Roman"/>
                  </w:rPr>
                  <w:t>(1926)</w:t>
                </w:r>
              </w:p>
              <w:p w14:paraId="48024745" w14:textId="77777777" w:rsidR="00504E50" w:rsidRPr="00504E50" w:rsidRDefault="00504E50" w:rsidP="00504E50">
                <w:pPr>
                  <w:ind w:left="720" w:hanging="720"/>
                  <w:rPr>
                    <w:rFonts w:cs="Times New Roman"/>
                  </w:rPr>
                </w:pPr>
                <w:r w:rsidRPr="00504E50">
                  <w:rPr>
                    <w:rFonts w:cs="Times New Roman"/>
                    <w:i/>
                  </w:rPr>
                  <w:t>Mother</w:t>
                </w:r>
                <w:r w:rsidRPr="00504E50">
                  <w:rPr>
                    <w:rFonts w:cs="Times New Roman"/>
                  </w:rPr>
                  <w:t xml:space="preserve"> </w:t>
                </w:r>
                <w:r w:rsidR="000E4764">
                  <w:rPr>
                    <w:rFonts w:cs="Times New Roman"/>
                  </w:rPr>
                  <w:t>(1926)</w:t>
                </w:r>
                <w:r w:rsidRPr="00504E50">
                  <w:rPr>
                    <w:rFonts w:cs="Times New Roman"/>
                  </w:rPr>
                  <w:t xml:space="preserve">  </w:t>
                </w:r>
              </w:p>
              <w:p w14:paraId="1A74F637" w14:textId="77777777" w:rsidR="00504E50" w:rsidRPr="00504E50" w:rsidRDefault="00504E50" w:rsidP="00504E50">
                <w:pPr>
                  <w:ind w:left="720" w:hanging="720"/>
                  <w:rPr>
                    <w:rFonts w:cs="Times New Roman"/>
                  </w:rPr>
                </w:pPr>
                <w:r w:rsidRPr="00504E50">
                  <w:rPr>
                    <w:rFonts w:cs="Times New Roman"/>
                    <w:i/>
                  </w:rPr>
                  <w:lastRenderedPageBreak/>
                  <w:t>The End of St. Petersburg</w:t>
                </w:r>
                <w:r w:rsidR="000E4764">
                  <w:rPr>
                    <w:rFonts w:cs="Times New Roman"/>
                  </w:rPr>
                  <w:t xml:space="preserve"> (</w:t>
                </w:r>
                <w:r w:rsidRPr="00504E50">
                  <w:rPr>
                    <w:rFonts w:cs="Times New Roman"/>
                  </w:rPr>
                  <w:t>1927).</w:t>
                </w:r>
              </w:p>
              <w:p w14:paraId="14164EC9" w14:textId="77777777" w:rsidR="00504E50" w:rsidRPr="00504E50" w:rsidRDefault="00504E50" w:rsidP="00504E50">
                <w:pPr>
                  <w:ind w:left="720" w:hanging="720"/>
                  <w:rPr>
                    <w:rFonts w:cs="Times New Roman"/>
                  </w:rPr>
                </w:pPr>
                <w:r w:rsidRPr="00504E50">
                  <w:rPr>
                    <w:rFonts w:cs="Times New Roman"/>
                    <w:i/>
                  </w:rPr>
                  <w:t>Heir to Genghis Khan (Storm over Asia)</w:t>
                </w:r>
                <w:r w:rsidRPr="00504E50">
                  <w:rPr>
                    <w:rFonts w:cs="Times New Roman"/>
                  </w:rPr>
                  <w:t xml:space="preserve"> </w:t>
                </w:r>
                <w:r w:rsidR="000E4764">
                  <w:rPr>
                    <w:rFonts w:cs="Times New Roman"/>
                  </w:rPr>
                  <w:t>(</w:t>
                </w:r>
                <w:r w:rsidRPr="00504E50">
                  <w:rPr>
                    <w:rFonts w:cs="Times New Roman"/>
                  </w:rPr>
                  <w:t>1928).</w:t>
                </w:r>
              </w:p>
              <w:p w14:paraId="36D92E57" w14:textId="77777777" w:rsidR="00504E50" w:rsidRPr="00504E50" w:rsidRDefault="00504E50" w:rsidP="00504E50">
                <w:pPr>
                  <w:ind w:left="720" w:hanging="720"/>
                  <w:rPr>
                    <w:rFonts w:cs="Times New Roman"/>
                  </w:rPr>
                </w:pPr>
                <w:r w:rsidRPr="00504E50">
                  <w:rPr>
                    <w:rFonts w:cs="Times New Roman"/>
                    <w:i/>
                  </w:rPr>
                  <w:t>Deserter</w:t>
                </w:r>
                <w:r w:rsidR="000E4764">
                  <w:rPr>
                    <w:rFonts w:cs="Times New Roman"/>
                  </w:rPr>
                  <w:t xml:space="preserve"> (</w:t>
                </w:r>
                <w:r w:rsidRPr="00504E50">
                  <w:rPr>
                    <w:rFonts w:cs="Times New Roman"/>
                  </w:rPr>
                  <w:t>1933).</w:t>
                </w:r>
              </w:p>
              <w:p w14:paraId="44D397B9" w14:textId="77777777" w:rsidR="00504E50" w:rsidRPr="00504E50" w:rsidRDefault="00504E50" w:rsidP="00504E50">
                <w:pPr>
                  <w:ind w:left="720" w:hanging="720"/>
                  <w:rPr>
                    <w:rFonts w:cs="Times New Roman"/>
                  </w:rPr>
                </w:pPr>
                <w:r w:rsidRPr="00504E50">
                  <w:rPr>
                    <w:rFonts w:cs="Times New Roman"/>
                    <w:i/>
                  </w:rPr>
                  <w:t xml:space="preserve">Suvorov </w:t>
                </w:r>
                <w:r w:rsidR="000E4764">
                  <w:rPr>
                    <w:rFonts w:cs="Times New Roman"/>
                  </w:rPr>
                  <w:t>(</w:t>
                </w:r>
                <w:r w:rsidRPr="00504E50">
                  <w:rPr>
                    <w:rFonts w:cs="Times New Roman"/>
                  </w:rPr>
                  <w:t>1940)</w:t>
                </w:r>
              </w:p>
              <w:p w14:paraId="04705F10" w14:textId="77777777" w:rsidR="00AA5B3A" w:rsidRDefault="00504E50" w:rsidP="000E4764">
                <w:pPr>
                  <w:ind w:left="720" w:hanging="720"/>
                  <w:rPr>
                    <w:rFonts w:cs="Times New Roman"/>
                  </w:rPr>
                </w:pPr>
                <w:r w:rsidRPr="00504E50">
                  <w:rPr>
                    <w:rFonts w:cs="Times New Roman"/>
                    <w:i/>
                  </w:rPr>
                  <w:t xml:space="preserve">Admiral </w:t>
                </w:r>
                <w:proofErr w:type="spellStart"/>
                <w:r w:rsidRPr="00504E50">
                  <w:rPr>
                    <w:rFonts w:cs="Times New Roman"/>
                    <w:i/>
                  </w:rPr>
                  <w:t>Nakhimov</w:t>
                </w:r>
                <w:proofErr w:type="spellEnd"/>
                <w:r w:rsidRPr="00504E50">
                  <w:rPr>
                    <w:rFonts w:cs="Times New Roman"/>
                    <w:i/>
                  </w:rPr>
                  <w:t xml:space="preserve"> </w:t>
                </w:r>
                <w:r w:rsidR="000E4764">
                  <w:rPr>
                    <w:rFonts w:cs="Times New Roman"/>
                  </w:rPr>
                  <w:t>(1946)</w:t>
                </w:r>
                <w:r w:rsidR="00AA5B3A">
                  <w:rPr>
                    <w:rFonts w:cs="Times New Roman"/>
                  </w:rPr>
                  <w:br/>
                </w:r>
              </w:p>
              <w:p w14:paraId="65FBADE5" w14:textId="77777777" w:rsidR="00AA5B3A" w:rsidRDefault="00AA5B3A" w:rsidP="00AA5B3A">
                <w:pPr>
                  <w:pStyle w:val="Heading1"/>
                  <w:outlineLvl w:val="0"/>
                </w:pPr>
                <w:proofErr w:type="spellStart"/>
                <w:r w:rsidRPr="00AA5B3A">
                  <w:t>Paratextual</w:t>
                </w:r>
                <w:proofErr w:type="spellEnd"/>
                <w:r w:rsidRPr="00AA5B3A">
                  <w:t xml:space="preserve"> Links</w:t>
                </w:r>
                <w:r w:rsidR="00832CAB">
                  <w:t>:</w:t>
                </w:r>
              </w:p>
              <w:p w14:paraId="034B162B" w14:textId="77777777" w:rsidR="00832CAB" w:rsidRDefault="00832CAB" w:rsidP="00832CAB">
                <w:pPr>
                  <w:pStyle w:val="Authornote"/>
                </w:pPr>
                <w:r w:rsidRPr="00AA5B3A">
                  <w:t xml:space="preserve">Website for an exhibit featuring Soviet movie posters, including two for </w:t>
                </w:r>
                <w:r w:rsidRPr="00AA5B3A">
                  <w:rPr>
                    <w:i/>
                  </w:rPr>
                  <w:t>The End of St. Petersburg</w:t>
                </w:r>
                <w:r w:rsidRPr="00AA5B3A">
                  <w:t xml:space="preserve"> and one for </w:t>
                </w:r>
                <w:r w:rsidRPr="00AA5B3A">
                  <w:rPr>
                    <w:i/>
                  </w:rPr>
                  <w:t>Storm over Asia</w:t>
                </w:r>
                <w:r w:rsidRPr="00AA5B3A">
                  <w:t>.</w:t>
                </w:r>
              </w:p>
              <w:p w14:paraId="729E1947" w14:textId="77777777" w:rsidR="00832CAB" w:rsidRPr="00832CAB" w:rsidRDefault="00832CAB" w:rsidP="00832CAB"/>
              <w:p w14:paraId="363CB8B3" w14:textId="77777777" w:rsidR="003F0D73" w:rsidRPr="00832CAB" w:rsidRDefault="00AA5B3A" w:rsidP="00832CAB">
                <w:pPr>
                  <w:ind w:hanging="11"/>
                  <w:rPr>
                    <w:rFonts w:cs="Times New Roman"/>
                  </w:rPr>
                </w:pPr>
                <w:r w:rsidRPr="00AA5B3A">
                  <w:rPr>
                    <w:rFonts w:cs="Times New Roman"/>
                    <w:i/>
                  </w:rPr>
                  <w:t>Soviet Posters of the Silent Screen</w:t>
                </w:r>
                <w:r w:rsidRPr="00AA5B3A">
                  <w:rPr>
                    <w:rFonts w:cs="Times New Roman"/>
                  </w:rPr>
                  <w:t xml:space="preserve"> (2014), Gallery of Russian Arts and Design, London. Web. </w:t>
                </w:r>
                <w:r w:rsidR="00832CAB">
                  <w:rPr>
                    <w:rFonts w:cs="Times New Roman"/>
                    <w:i/>
                  </w:rPr>
                  <w:t xml:space="preserve">Grad </w:t>
                </w:r>
                <w:r w:rsidRPr="00AA5B3A">
                  <w:rPr>
                    <w:rFonts w:cs="Times New Roman"/>
                    <w:i/>
                  </w:rPr>
                  <w:t>London.com</w:t>
                </w:r>
                <w:r w:rsidR="00832CAB">
                  <w:rPr>
                    <w:rFonts w:cs="Times New Roman"/>
                  </w:rPr>
                  <w:t>.</w:t>
                </w:r>
                <w:r w:rsidRPr="00AA5B3A">
                  <w:rPr>
                    <w:rFonts w:cs="Times New Roman"/>
                  </w:rPr>
                  <w:t xml:space="preserve"> &lt;http://www.grad-london.com/whatson/kino-film-soviet-posters-of-the-silent-screen/&gt;. </w:t>
                </w:r>
              </w:p>
            </w:tc>
          </w:sdtContent>
        </w:sdt>
      </w:tr>
      <w:tr w:rsidR="003235A7" w:rsidRPr="00504E50" w14:paraId="5ABB3092" w14:textId="77777777" w:rsidTr="003235A7">
        <w:tc>
          <w:tcPr>
            <w:tcW w:w="9016" w:type="dxa"/>
          </w:tcPr>
          <w:p w14:paraId="0BAFE0D4" w14:textId="77777777" w:rsidR="003235A7" w:rsidRPr="00504E50" w:rsidRDefault="003235A7" w:rsidP="008A5B87">
            <w:r w:rsidRPr="00504E50">
              <w:rPr>
                <w:u w:val="single"/>
              </w:rPr>
              <w:lastRenderedPageBreak/>
              <w:t>Further reading</w:t>
            </w:r>
            <w:r w:rsidRPr="00504E50">
              <w:t>:</w:t>
            </w:r>
          </w:p>
          <w:sdt>
            <w:sdtPr>
              <w:alias w:val="Further reading"/>
              <w:tag w:val="furtherReading"/>
              <w:id w:val="-1516217107"/>
              <w:placeholder>
                <w:docPart w:val="45B8605B986841D9B197C572432FC79C"/>
              </w:placeholder>
            </w:sdtPr>
            <w:sdtEndPr/>
            <w:sdtContent>
              <w:p w14:paraId="7550CC33" w14:textId="77777777" w:rsidR="000E4764" w:rsidRDefault="00832CAB" w:rsidP="00832CAB">
                <w:pPr>
                  <w:ind w:left="720" w:hanging="720"/>
                </w:pPr>
                <w:sdt>
                  <w:sdtPr>
                    <w:id w:val="865490030"/>
                    <w:citation/>
                  </w:sdtPr>
                  <w:sdtEndPr/>
                  <w:sdtContent>
                    <w:r w:rsidR="000E4764">
                      <w:fldChar w:fldCharType="begin"/>
                    </w:r>
                    <w:r w:rsidR="000E4764">
                      <w:rPr>
                        <w:rFonts w:cs="Times New Roman"/>
                        <w:lang w:val="en-CA"/>
                      </w:rPr>
                      <w:instrText xml:space="preserve"> CITATION Del06 \l 4105 </w:instrText>
                    </w:r>
                    <w:r w:rsidR="000E4764">
                      <w:fldChar w:fldCharType="separate"/>
                    </w:r>
                    <w:r w:rsidR="000E4764">
                      <w:rPr>
                        <w:rFonts w:cs="Times New Roman"/>
                        <w:noProof/>
                        <w:lang w:val="en-CA"/>
                      </w:rPr>
                      <w:t xml:space="preserve"> </w:t>
                    </w:r>
                    <w:r w:rsidR="000E4764" w:rsidRPr="000E4764">
                      <w:rPr>
                        <w:rFonts w:cs="Times New Roman"/>
                        <w:noProof/>
                        <w:lang w:val="en-CA"/>
                      </w:rPr>
                      <w:t>(Deleon)</w:t>
                    </w:r>
                    <w:r w:rsidR="000E4764">
                      <w:fldChar w:fldCharType="end"/>
                    </w:r>
                  </w:sdtContent>
                </w:sdt>
              </w:p>
              <w:p w14:paraId="37B6C0A8" w14:textId="77777777" w:rsidR="00832CAB" w:rsidRDefault="00832CAB" w:rsidP="00832CAB">
                <w:pPr>
                  <w:ind w:left="720" w:hanging="720"/>
                </w:pPr>
              </w:p>
              <w:p w14:paraId="7909B7E2" w14:textId="77777777" w:rsidR="000E4764" w:rsidRDefault="00832CAB" w:rsidP="00832CAB">
                <w:pPr>
                  <w:ind w:left="720" w:hanging="720"/>
                  <w:rPr>
                    <w:rFonts w:cs="Times New Roman"/>
                  </w:rPr>
                </w:pPr>
                <w:sdt>
                  <w:sdtPr>
                    <w:rPr>
                      <w:rFonts w:cs="Times New Roman"/>
                    </w:rPr>
                    <w:id w:val="408584218"/>
                    <w:citation/>
                  </w:sdtPr>
                  <w:sdtEndPr/>
                  <w:sdtContent>
                    <w:r w:rsidR="000E4764">
                      <w:rPr>
                        <w:rFonts w:cs="Times New Roman"/>
                      </w:rPr>
                      <w:fldChar w:fldCharType="begin"/>
                    </w:r>
                    <w:r w:rsidR="000E4764">
                      <w:rPr>
                        <w:rFonts w:cs="Times New Roman"/>
                        <w:lang w:val="en-CA"/>
                      </w:rPr>
                      <w:instrText xml:space="preserve"> CITATION Jon01 \l 4105 </w:instrText>
                    </w:r>
                    <w:r w:rsidR="000E4764">
                      <w:rPr>
                        <w:rFonts w:cs="Times New Roman"/>
                      </w:rPr>
                      <w:fldChar w:fldCharType="separate"/>
                    </w:r>
                    <w:r w:rsidR="000E4764" w:rsidRPr="000E4764">
                      <w:rPr>
                        <w:rFonts w:cs="Times New Roman"/>
                        <w:noProof/>
                        <w:lang w:val="en-CA"/>
                      </w:rPr>
                      <w:t>(Jones)</w:t>
                    </w:r>
                    <w:r w:rsidR="000E4764">
                      <w:rPr>
                        <w:rFonts w:cs="Times New Roman"/>
                      </w:rPr>
                      <w:fldChar w:fldCharType="end"/>
                    </w:r>
                  </w:sdtContent>
                </w:sdt>
              </w:p>
              <w:p w14:paraId="04E0448D" w14:textId="77777777" w:rsidR="00832CAB" w:rsidRDefault="00832CAB" w:rsidP="00832CAB">
                <w:pPr>
                  <w:ind w:left="720" w:hanging="720"/>
                  <w:rPr>
                    <w:rFonts w:cs="Times New Roman"/>
                  </w:rPr>
                </w:pPr>
              </w:p>
              <w:p w14:paraId="2AB29AFC" w14:textId="77777777" w:rsidR="000E4764" w:rsidRDefault="00832CAB" w:rsidP="00832CAB">
                <w:pPr>
                  <w:rPr>
                    <w:rFonts w:cs="Times New Roman"/>
                  </w:rPr>
                </w:pPr>
                <w:sdt>
                  <w:sdtPr>
                    <w:rPr>
                      <w:rFonts w:cs="Times New Roman"/>
                    </w:rPr>
                    <w:id w:val="-1008977461"/>
                    <w:citation/>
                  </w:sdtPr>
                  <w:sdtEndPr/>
                  <w:sdtContent>
                    <w:r w:rsidR="000E4764">
                      <w:rPr>
                        <w:rFonts w:cs="Times New Roman"/>
                      </w:rPr>
                      <w:fldChar w:fldCharType="begin"/>
                    </w:r>
                    <w:r w:rsidR="000E4764">
                      <w:rPr>
                        <w:rFonts w:cs="Times New Roman"/>
                        <w:lang w:val="en-CA"/>
                      </w:rPr>
                      <w:instrText xml:space="preserve"> CITATION Kesch \l 4105 </w:instrText>
                    </w:r>
                    <w:r w:rsidR="000E4764">
                      <w:rPr>
                        <w:rFonts w:cs="Times New Roman"/>
                      </w:rPr>
                      <w:fldChar w:fldCharType="separate"/>
                    </w:r>
                    <w:r w:rsidR="000E4764" w:rsidRPr="000E4764">
                      <w:rPr>
                        <w:rFonts w:cs="Times New Roman"/>
                        <w:noProof/>
                        <w:lang w:val="en-CA"/>
                      </w:rPr>
                      <w:t>(Keser)</w:t>
                    </w:r>
                    <w:r w:rsidR="000E4764">
                      <w:rPr>
                        <w:rFonts w:cs="Times New Roman"/>
                      </w:rPr>
                      <w:fldChar w:fldCharType="end"/>
                    </w:r>
                  </w:sdtContent>
                </w:sdt>
              </w:p>
              <w:p w14:paraId="20F06D25" w14:textId="77777777" w:rsidR="00832CAB" w:rsidRDefault="00832CAB" w:rsidP="00832CAB">
                <w:pPr>
                  <w:rPr>
                    <w:rFonts w:cs="Times New Roman"/>
                  </w:rPr>
                </w:pPr>
              </w:p>
              <w:p w14:paraId="4297F5BD" w14:textId="77777777" w:rsidR="003235A7" w:rsidRPr="00504E50" w:rsidRDefault="00832CAB" w:rsidP="00832CAB">
                <w:pPr>
                  <w:rPr>
                    <w:rFonts w:cs="Times New Roman"/>
                  </w:rPr>
                </w:pPr>
                <w:sdt>
                  <w:sdtPr>
                    <w:rPr>
                      <w:rFonts w:cs="Times New Roman"/>
                    </w:rPr>
                    <w:id w:val="1155112847"/>
                    <w:citation/>
                  </w:sdtPr>
                  <w:sdtEndPr/>
                  <w:sdtContent>
                    <w:r w:rsidR="000E4764">
                      <w:rPr>
                        <w:rFonts w:cs="Times New Roman"/>
                      </w:rPr>
                      <w:fldChar w:fldCharType="begin"/>
                    </w:r>
                    <w:r w:rsidR="000E4764">
                      <w:rPr>
                        <w:rFonts w:cs="Times New Roman"/>
                        <w:lang w:val="en-CA"/>
                      </w:rPr>
                      <w:instrText xml:space="preserve"> CITATION Pud54 \l 4105 </w:instrText>
                    </w:r>
                    <w:r w:rsidR="000E4764">
                      <w:rPr>
                        <w:rFonts w:cs="Times New Roman"/>
                      </w:rPr>
                      <w:fldChar w:fldCharType="separate"/>
                    </w:r>
                    <w:r w:rsidR="000E4764" w:rsidRPr="000E4764">
                      <w:rPr>
                        <w:rFonts w:cs="Times New Roman"/>
                        <w:noProof/>
                        <w:lang w:val="en-CA"/>
                      </w:rPr>
                      <w:t>(Pudovkin)</w:t>
                    </w:r>
                    <w:r w:rsidR="000E4764">
                      <w:rPr>
                        <w:rFonts w:cs="Times New Roman"/>
                      </w:rPr>
                      <w:fldChar w:fldCharType="end"/>
                    </w:r>
                  </w:sdtContent>
                </w:sdt>
              </w:p>
            </w:sdtContent>
          </w:sdt>
        </w:tc>
      </w:tr>
    </w:tbl>
    <w:p w14:paraId="5A4333DE" w14:textId="77777777" w:rsidR="00C27FAB" w:rsidRPr="00504E50" w:rsidRDefault="00C27FAB" w:rsidP="00B33145"/>
    <w:sectPr w:rsidR="00C27FAB" w:rsidRPr="00504E5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54014" w14:textId="77777777" w:rsidR="004A6116" w:rsidRDefault="004A6116" w:rsidP="007A0D55">
      <w:pPr>
        <w:spacing w:after="0" w:line="240" w:lineRule="auto"/>
      </w:pPr>
      <w:r>
        <w:separator/>
      </w:r>
    </w:p>
  </w:endnote>
  <w:endnote w:type="continuationSeparator" w:id="0">
    <w:p w14:paraId="27F9A7EF" w14:textId="77777777" w:rsidR="004A6116" w:rsidRDefault="004A61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9BBE4" w14:textId="77777777" w:rsidR="004A6116" w:rsidRDefault="004A6116" w:rsidP="007A0D55">
      <w:pPr>
        <w:spacing w:after="0" w:line="240" w:lineRule="auto"/>
      </w:pPr>
      <w:r>
        <w:separator/>
      </w:r>
    </w:p>
  </w:footnote>
  <w:footnote w:type="continuationSeparator" w:id="0">
    <w:p w14:paraId="02357255" w14:textId="77777777" w:rsidR="004A6116" w:rsidRDefault="004A61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6E3D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6F732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50"/>
    <w:rsid w:val="00032559"/>
    <w:rsid w:val="00052040"/>
    <w:rsid w:val="000B25AE"/>
    <w:rsid w:val="000B55AB"/>
    <w:rsid w:val="000D24DC"/>
    <w:rsid w:val="000E4764"/>
    <w:rsid w:val="00101B2E"/>
    <w:rsid w:val="00116FA0"/>
    <w:rsid w:val="0015114C"/>
    <w:rsid w:val="001A21F3"/>
    <w:rsid w:val="001A2537"/>
    <w:rsid w:val="001A6A06"/>
    <w:rsid w:val="00210C03"/>
    <w:rsid w:val="002162E2"/>
    <w:rsid w:val="00220C7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6116"/>
    <w:rsid w:val="004A7476"/>
    <w:rsid w:val="004E5896"/>
    <w:rsid w:val="00504E50"/>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2CAB"/>
    <w:rsid w:val="00846CE1"/>
    <w:rsid w:val="008A5B87"/>
    <w:rsid w:val="008B1202"/>
    <w:rsid w:val="00922950"/>
    <w:rsid w:val="009A7264"/>
    <w:rsid w:val="009D1606"/>
    <w:rsid w:val="009E18A1"/>
    <w:rsid w:val="009E73D7"/>
    <w:rsid w:val="00A27D2C"/>
    <w:rsid w:val="00A76FD9"/>
    <w:rsid w:val="00AA5B3A"/>
    <w:rsid w:val="00AB436D"/>
    <w:rsid w:val="00AD2F24"/>
    <w:rsid w:val="00AD4844"/>
    <w:rsid w:val="00B219AE"/>
    <w:rsid w:val="00B33145"/>
    <w:rsid w:val="00B574C9"/>
    <w:rsid w:val="00BB3CE8"/>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E7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Hyperlink">
    <w:name w:val="Hyperlink"/>
    <w:basedOn w:val="DefaultParagraphFont"/>
    <w:uiPriority w:val="99"/>
    <w:unhideWhenUsed/>
    <w:rsid w:val="00504E5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Hyperlink">
    <w:name w:val="Hyperlink"/>
    <w:basedOn w:val="DefaultParagraphFont"/>
    <w:uiPriority w:val="99"/>
    <w:unhideWhenUsed/>
    <w:rsid w:val="00504E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02DEAF3B9744A7ACC8E5F60BC1FC4F"/>
        <w:category>
          <w:name w:val="General"/>
          <w:gallery w:val="placeholder"/>
        </w:category>
        <w:types>
          <w:type w:val="bbPlcHdr"/>
        </w:types>
        <w:behaviors>
          <w:behavior w:val="content"/>
        </w:behaviors>
        <w:guid w:val="{07FD6F36-95CC-4BCC-A2B8-C5993A72E9EB}"/>
      </w:docPartPr>
      <w:docPartBody>
        <w:p w:rsidR="008F6107" w:rsidRDefault="00CF2003">
          <w:pPr>
            <w:pStyle w:val="0702DEAF3B9744A7ACC8E5F60BC1FC4F"/>
          </w:pPr>
          <w:r w:rsidRPr="00CC586D">
            <w:rPr>
              <w:rStyle w:val="PlaceholderText"/>
              <w:b/>
              <w:color w:val="FFFFFF" w:themeColor="background1"/>
            </w:rPr>
            <w:t>[Salutation]</w:t>
          </w:r>
        </w:p>
      </w:docPartBody>
    </w:docPart>
    <w:docPart>
      <w:docPartPr>
        <w:name w:val="FB1DBB5DD4CE4D18A7540EB0E1A6BA44"/>
        <w:category>
          <w:name w:val="General"/>
          <w:gallery w:val="placeholder"/>
        </w:category>
        <w:types>
          <w:type w:val="bbPlcHdr"/>
        </w:types>
        <w:behaviors>
          <w:behavior w:val="content"/>
        </w:behaviors>
        <w:guid w:val="{DB6E4913-A4A1-4925-8329-A0767C320D5C}"/>
      </w:docPartPr>
      <w:docPartBody>
        <w:p w:rsidR="008F6107" w:rsidRDefault="00CF2003">
          <w:pPr>
            <w:pStyle w:val="FB1DBB5DD4CE4D18A7540EB0E1A6BA44"/>
          </w:pPr>
          <w:r>
            <w:rPr>
              <w:rStyle w:val="PlaceholderText"/>
            </w:rPr>
            <w:t>[First name]</w:t>
          </w:r>
        </w:p>
      </w:docPartBody>
    </w:docPart>
    <w:docPart>
      <w:docPartPr>
        <w:name w:val="41D37D75F95841118758540DF63029D1"/>
        <w:category>
          <w:name w:val="General"/>
          <w:gallery w:val="placeholder"/>
        </w:category>
        <w:types>
          <w:type w:val="bbPlcHdr"/>
        </w:types>
        <w:behaviors>
          <w:behavior w:val="content"/>
        </w:behaviors>
        <w:guid w:val="{93E8BC2E-E861-4134-BF21-6C4FCA9693B0}"/>
      </w:docPartPr>
      <w:docPartBody>
        <w:p w:rsidR="008F6107" w:rsidRDefault="00CF2003">
          <w:pPr>
            <w:pStyle w:val="41D37D75F95841118758540DF63029D1"/>
          </w:pPr>
          <w:r>
            <w:rPr>
              <w:rStyle w:val="PlaceholderText"/>
            </w:rPr>
            <w:t>[Middle name]</w:t>
          </w:r>
        </w:p>
      </w:docPartBody>
    </w:docPart>
    <w:docPart>
      <w:docPartPr>
        <w:name w:val="E37ACAC58846451299F026D913E8DCFC"/>
        <w:category>
          <w:name w:val="General"/>
          <w:gallery w:val="placeholder"/>
        </w:category>
        <w:types>
          <w:type w:val="bbPlcHdr"/>
        </w:types>
        <w:behaviors>
          <w:behavior w:val="content"/>
        </w:behaviors>
        <w:guid w:val="{3009990C-30D1-48FE-BEA7-F3736CCC8099}"/>
      </w:docPartPr>
      <w:docPartBody>
        <w:p w:rsidR="008F6107" w:rsidRDefault="00CF2003">
          <w:pPr>
            <w:pStyle w:val="E37ACAC58846451299F026D913E8DCFC"/>
          </w:pPr>
          <w:r>
            <w:rPr>
              <w:rStyle w:val="PlaceholderText"/>
            </w:rPr>
            <w:t>[Last name]</w:t>
          </w:r>
        </w:p>
      </w:docPartBody>
    </w:docPart>
    <w:docPart>
      <w:docPartPr>
        <w:name w:val="04672AA3423347018B02A162A6AF1FF7"/>
        <w:category>
          <w:name w:val="General"/>
          <w:gallery w:val="placeholder"/>
        </w:category>
        <w:types>
          <w:type w:val="bbPlcHdr"/>
        </w:types>
        <w:behaviors>
          <w:behavior w:val="content"/>
        </w:behaviors>
        <w:guid w:val="{A7027FB4-91CB-44AC-9018-80A0CEF72735}"/>
      </w:docPartPr>
      <w:docPartBody>
        <w:p w:rsidR="008F6107" w:rsidRDefault="00CF2003">
          <w:pPr>
            <w:pStyle w:val="04672AA3423347018B02A162A6AF1FF7"/>
          </w:pPr>
          <w:r>
            <w:rPr>
              <w:rStyle w:val="PlaceholderText"/>
            </w:rPr>
            <w:t>[Enter the institution with which you are affiliated]</w:t>
          </w:r>
        </w:p>
      </w:docPartBody>
    </w:docPart>
    <w:docPart>
      <w:docPartPr>
        <w:name w:val="B109BEEA3E1D4675ACC061E5A89CE467"/>
        <w:category>
          <w:name w:val="General"/>
          <w:gallery w:val="placeholder"/>
        </w:category>
        <w:types>
          <w:type w:val="bbPlcHdr"/>
        </w:types>
        <w:behaviors>
          <w:behavior w:val="content"/>
        </w:behaviors>
        <w:guid w:val="{9B9CFD60-C07B-438F-9A3D-F5012BD9C10C}"/>
      </w:docPartPr>
      <w:docPartBody>
        <w:p w:rsidR="008F6107" w:rsidRDefault="00CF2003">
          <w:pPr>
            <w:pStyle w:val="B109BEEA3E1D4675ACC061E5A89CE467"/>
          </w:pPr>
          <w:r w:rsidRPr="00EF74F7">
            <w:rPr>
              <w:b/>
              <w:color w:val="808080" w:themeColor="background1" w:themeShade="80"/>
            </w:rPr>
            <w:t>[Enter the headword for your article]</w:t>
          </w:r>
        </w:p>
      </w:docPartBody>
    </w:docPart>
    <w:docPart>
      <w:docPartPr>
        <w:name w:val="116D02891BF940DE87D9C5FA2070054F"/>
        <w:category>
          <w:name w:val="General"/>
          <w:gallery w:val="placeholder"/>
        </w:category>
        <w:types>
          <w:type w:val="bbPlcHdr"/>
        </w:types>
        <w:behaviors>
          <w:behavior w:val="content"/>
        </w:behaviors>
        <w:guid w:val="{F4FC13F7-368C-4C58-A360-856C228FCE90}"/>
      </w:docPartPr>
      <w:docPartBody>
        <w:p w:rsidR="008F6107" w:rsidRDefault="00CF2003">
          <w:pPr>
            <w:pStyle w:val="116D02891BF940DE87D9C5FA207005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4A7A6DBEA640F883D156667001E77B"/>
        <w:category>
          <w:name w:val="General"/>
          <w:gallery w:val="placeholder"/>
        </w:category>
        <w:types>
          <w:type w:val="bbPlcHdr"/>
        </w:types>
        <w:behaviors>
          <w:behavior w:val="content"/>
        </w:behaviors>
        <w:guid w:val="{EFAD43B4-9DB7-4D71-A234-595EDCA6A158}"/>
      </w:docPartPr>
      <w:docPartBody>
        <w:p w:rsidR="008F6107" w:rsidRDefault="00CF2003">
          <w:pPr>
            <w:pStyle w:val="C54A7A6DBEA640F883D156667001E7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3F412BA4C34AF0B56927B149E02639"/>
        <w:category>
          <w:name w:val="General"/>
          <w:gallery w:val="placeholder"/>
        </w:category>
        <w:types>
          <w:type w:val="bbPlcHdr"/>
        </w:types>
        <w:behaviors>
          <w:behavior w:val="content"/>
        </w:behaviors>
        <w:guid w:val="{964668B1-728C-4D77-9FBB-332AE42D9688}"/>
      </w:docPartPr>
      <w:docPartBody>
        <w:p w:rsidR="008F6107" w:rsidRDefault="00CF2003">
          <w:pPr>
            <w:pStyle w:val="EA3F412BA4C34AF0B56927B149E026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B8605B986841D9B197C572432FC79C"/>
        <w:category>
          <w:name w:val="General"/>
          <w:gallery w:val="placeholder"/>
        </w:category>
        <w:types>
          <w:type w:val="bbPlcHdr"/>
        </w:types>
        <w:behaviors>
          <w:behavior w:val="content"/>
        </w:behaviors>
        <w:guid w:val="{F23F1379-F971-467D-8BC2-B5D70DF40494}"/>
      </w:docPartPr>
      <w:docPartBody>
        <w:p w:rsidR="008F6107" w:rsidRDefault="00CF2003">
          <w:pPr>
            <w:pStyle w:val="45B8605B986841D9B197C572432FC7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03"/>
    <w:rsid w:val="008F6107"/>
    <w:rsid w:val="00CF20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02DEAF3B9744A7ACC8E5F60BC1FC4F">
    <w:name w:val="0702DEAF3B9744A7ACC8E5F60BC1FC4F"/>
  </w:style>
  <w:style w:type="paragraph" w:customStyle="1" w:styleId="FB1DBB5DD4CE4D18A7540EB0E1A6BA44">
    <w:name w:val="FB1DBB5DD4CE4D18A7540EB0E1A6BA44"/>
  </w:style>
  <w:style w:type="paragraph" w:customStyle="1" w:styleId="41D37D75F95841118758540DF63029D1">
    <w:name w:val="41D37D75F95841118758540DF63029D1"/>
  </w:style>
  <w:style w:type="paragraph" w:customStyle="1" w:styleId="E37ACAC58846451299F026D913E8DCFC">
    <w:name w:val="E37ACAC58846451299F026D913E8DCFC"/>
  </w:style>
  <w:style w:type="paragraph" w:customStyle="1" w:styleId="98DE7DBAA4C84D1DA5D56B3F7DD04F0F">
    <w:name w:val="98DE7DBAA4C84D1DA5D56B3F7DD04F0F"/>
  </w:style>
  <w:style w:type="paragraph" w:customStyle="1" w:styleId="04672AA3423347018B02A162A6AF1FF7">
    <w:name w:val="04672AA3423347018B02A162A6AF1FF7"/>
  </w:style>
  <w:style w:type="paragraph" w:customStyle="1" w:styleId="B109BEEA3E1D4675ACC061E5A89CE467">
    <w:name w:val="B109BEEA3E1D4675ACC061E5A89CE467"/>
  </w:style>
  <w:style w:type="paragraph" w:customStyle="1" w:styleId="116D02891BF940DE87D9C5FA2070054F">
    <w:name w:val="116D02891BF940DE87D9C5FA2070054F"/>
  </w:style>
  <w:style w:type="paragraph" w:customStyle="1" w:styleId="C54A7A6DBEA640F883D156667001E77B">
    <w:name w:val="C54A7A6DBEA640F883D156667001E77B"/>
  </w:style>
  <w:style w:type="paragraph" w:customStyle="1" w:styleId="EA3F412BA4C34AF0B56927B149E02639">
    <w:name w:val="EA3F412BA4C34AF0B56927B149E02639"/>
  </w:style>
  <w:style w:type="paragraph" w:customStyle="1" w:styleId="45B8605B986841D9B197C572432FC79C">
    <w:name w:val="45B8605B986841D9B197C572432FC7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02DEAF3B9744A7ACC8E5F60BC1FC4F">
    <w:name w:val="0702DEAF3B9744A7ACC8E5F60BC1FC4F"/>
  </w:style>
  <w:style w:type="paragraph" w:customStyle="1" w:styleId="FB1DBB5DD4CE4D18A7540EB0E1A6BA44">
    <w:name w:val="FB1DBB5DD4CE4D18A7540EB0E1A6BA44"/>
  </w:style>
  <w:style w:type="paragraph" w:customStyle="1" w:styleId="41D37D75F95841118758540DF63029D1">
    <w:name w:val="41D37D75F95841118758540DF63029D1"/>
  </w:style>
  <w:style w:type="paragraph" w:customStyle="1" w:styleId="E37ACAC58846451299F026D913E8DCFC">
    <w:name w:val="E37ACAC58846451299F026D913E8DCFC"/>
  </w:style>
  <w:style w:type="paragraph" w:customStyle="1" w:styleId="98DE7DBAA4C84D1DA5D56B3F7DD04F0F">
    <w:name w:val="98DE7DBAA4C84D1DA5D56B3F7DD04F0F"/>
  </w:style>
  <w:style w:type="paragraph" w:customStyle="1" w:styleId="04672AA3423347018B02A162A6AF1FF7">
    <w:name w:val="04672AA3423347018B02A162A6AF1FF7"/>
  </w:style>
  <w:style w:type="paragraph" w:customStyle="1" w:styleId="B109BEEA3E1D4675ACC061E5A89CE467">
    <w:name w:val="B109BEEA3E1D4675ACC061E5A89CE467"/>
  </w:style>
  <w:style w:type="paragraph" w:customStyle="1" w:styleId="116D02891BF940DE87D9C5FA2070054F">
    <w:name w:val="116D02891BF940DE87D9C5FA2070054F"/>
  </w:style>
  <w:style w:type="paragraph" w:customStyle="1" w:styleId="C54A7A6DBEA640F883D156667001E77B">
    <w:name w:val="C54A7A6DBEA640F883D156667001E77B"/>
  </w:style>
  <w:style w:type="paragraph" w:customStyle="1" w:styleId="EA3F412BA4C34AF0B56927B149E02639">
    <w:name w:val="EA3F412BA4C34AF0B56927B149E02639"/>
  </w:style>
  <w:style w:type="paragraph" w:customStyle="1" w:styleId="45B8605B986841D9B197C572432FC79C">
    <w:name w:val="45B8605B986841D9B197C572432FC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Del06</b:Tag>
    <b:SourceType>JournalArticle</b:SourceType>
    <b:Guid>{A525C668-D337-4118-B483-15C020FE6CE6}</b:Guid>
    <b:Year>2006</b:Year>
    <b:Author>
      <b:Author>
        <b:NameList>
          <b:Person>
            <b:Last>Deleon</b:Last>
            <b:First>Cara</b:First>
            <b:Middle>Marisa</b:Middle>
          </b:Person>
        </b:NameList>
      </b:Author>
    </b:Author>
    <b:Month>‘Ideology and Reality: Society and Vsevolod Pudovkin’s Mother’, Senses of Cinema (July 17). Web. Accessed 28 October 2013. &lt;http://sensesofcinema.com/2006/feature-articles/pudovkin-mother/&gt;.</b:Month>
    <b:RefOrder>2</b:RefOrder>
  </b:Source>
  <b:Source>
    <b:Tag>Del061</b:Tag>
    <b:SourceType>JournalArticle</b:SourceType>
    <b:Guid>{1405B140-E721-4140-ACE4-B70398BA45B2}</b:Guid>
    <b:Title>Ideology and Reality: Society and Vsevolod Pudovkin’s Mother</b:Title>
    <b:JournalName>Senses of Cinema</b:JournalName>
    <b:Year>2006</b:Year>
    <b:Medium>Web</b:Medium>
    <b:Author>
      <b:Author>
        <b:NameList>
          <b:Person>
            <b:Last>Deleon</b:Last>
            <b:First>Cara</b:First>
            <b:Middle>Marisa</b:Middle>
          </b:Person>
        </b:NameList>
      </b:Author>
    </b:Author>
    <b:Month>July</b:Month>
    <b:Day>17</b:Day>
    <b:YearAccessed>2013</b:YearAccessed>
    <b:MonthAccessed>October</b:MonthAccessed>
    <b:DayAccessed>28</b:DayAccessed>
    <b:URL>http://sensesofcinema.com/2006/feature-articles/pudovkin-mother/</b:URL>
    <b:RefOrder>1</b:RefOrder>
  </b:Source>
  <b:Source>
    <b:Tag>Jon01</b:Tag>
    <b:SourceType>DocumentFromInternetSite</b:SourceType>
    <b:Guid>{7EBEA440-F6E5-4CDB-8CC9-084B40EFB84B}</b:Guid>
    <b:Title>The Silent Revolutionary</b:Title>
    <b:Year>2001</b:Year>
    <b:Month>August</b:Month>
    <b:Day>31</b:Day>
    <b:YearAccessed>2013</b:YearAccessed>
    <b:MonthAccessed>October</b:MonthAccessed>
    <b:DayAccessed>18</b:DayAccessed>
    <b:InternetSiteTitle>The Guardian</b:InternetSiteTitle>
    <b:Author>
      <b:Author>
        <b:NameList>
          <b:Person>
            <b:Last>Jones</b:Last>
            <b:First>Jonathan</b:First>
          </b:Person>
        </b:NameList>
      </b:Author>
    </b:Author>
    <b:URL>http://www.theguardian.com/film/2001/aug/31/artsfeatures1</b:URL>
    <b:RefOrder>3</b:RefOrder>
  </b:Source>
  <b:Source>
    <b:Tag>Kesch</b:Tag>
    <b:SourceType>JournalArticle</b:SourceType>
    <b:Guid>{CD15E7D7-CEA8-4972-91B5-FBE9C9BC5565}</b:Guid>
    <b:Title>The End of St. Petersburg</b:Title>
    <b:Year>2008 17 March  </b:Year>
    <b:Month>March</b:Month>
    <b:Day>17</b:Day>
    <b:YearAccessed>2013</b:YearAccessed>
    <b:MonthAccessed>October</b:MonthAccessed>
    <b:DayAccessed>28</b:DayAccessed>
    <b:Medium>Web</b:Medium>
    <b:Author>
      <b:Author>
        <b:NameList>
          <b:Person>
            <b:Last>Keser</b:Last>
            <b:First>Robert</b:First>
          </b:Person>
        </b:NameList>
      </b:Author>
    </b:Author>
    <b:JournalName>Senses of Cinema</b:JournalName>
    <b:URL>http://sensesofcinema.com/2008/cteq/end-st-petersburg/</b:URL>
    <b:RefOrder>4</b:RefOrder>
  </b:Source>
  <b:Source>
    <b:Tag>Pud54</b:Tag>
    <b:SourceType>Book</b:SourceType>
    <b:Guid>{5CA01023-B09D-4009-8BDA-E6FC1341AB1E}</b:Guid>
    <b:Author>
      <b:Author>
        <b:NameList>
          <b:Person>
            <b:Last>Pudovkin</b:Last>
            <b:First>Vsevolod</b:First>
          </b:Person>
        </b:NameList>
      </b:Author>
      <b:Translator>
        <b:NameList>
          <b:Person>
            <b:Last>Montagu</b:Last>
            <b:First>Ivor</b:First>
          </b:Person>
        </b:NameList>
      </b:Translator>
    </b:Author>
    <b:Title>Film Technique and Film Acting</b:Title>
    <b:Year>1954  </b:Year>
    <b:City>London</b:City>
    <b:Publisher>Vision Press Limited</b:Publisher>
    <b:Medium>Web</b:Medium>
    <b:YearAccessed>2013</b:YearAccessed>
    <b:MonthAccessed>October</b:MonthAccessed>
    <b:DayAccessed>28</b:DayAccessed>
    <b:URL>https://archive.org/details/filmtechniqueact00pudo</b:URL>
    <b:RefOrder>5</b:RefOrder>
  </b:Source>
</b:Sources>
</file>

<file path=customXml/itemProps1.xml><?xml version="1.0" encoding="utf-8"?>
<ds:datastoreItem xmlns:ds="http://schemas.openxmlformats.org/officeDocument/2006/customXml" ds:itemID="{DDB166C1-AF69-0E40-8642-730FBBF5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3</TotalTime>
  <Pages>2</Pages>
  <Words>546</Words>
  <Characters>3115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2015-06-24T16:42:00Z</dcterms:created>
  <dcterms:modified xsi:type="dcterms:W3CDTF">2015-06-27T16:04:00Z</dcterms:modified>
</cp:coreProperties>
</file>