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06D923" w14:textId="77777777" w:rsidTr="00922950">
        <w:tc>
          <w:tcPr>
            <w:tcW w:w="491" w:type="dxa"/>
            <w:vMerge w:val="restart"/>
            <w:shd w:val="clear" w:color="auto" w:fill="A6A6A6" w:themeFill="background1" w:themeFillShade="A6"/>
            <w:textDirection w:val="btLr"/>
          </w:tcPr>
          <w:p w14:paraId="309B9BD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D09E7CCB8344B6A8D0B0A36DDA76BC"/>
            </w:placeholder>
            <w:showingPlcHdr/>
            <w:dropDownList>
              <w:listItem w:displayText="Dr." w:value="Dr."/>
              <w:listItem w:displayText="Prof." w:value="Prof."/>
            </w:dropDownList>
          </w:sdtPr>
          <w:sdtContent>
            <w:tc>
              <w:tcPr>
                <w:tcW w:w="1259" w:type="dxa"/>
              </w:tcPr>
              <w:p w14:paraId="5CB7321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EE5817783114E82BDE1B1DCE32C365C"/>
            </w:placeholder>
            <w:text/>
          </w:sdtPr>
          <w:sdtContent>
            <w:tc>
              <w:tcPr>
                <w:tcW w:w="2073" w:type="dxa"/>
              </w:tcPr>
              <w:p w14:paraId="7B08ACA2" w14:textId="77777777" w:rsidR="00B574C9" w:rsidRDefault="00BC7FEC" w:rsidP="00BC7FEC">
                <w:proofErr w:type="spellStart"/>
                <w:r>
                  <w:t>Chara</w:t>
                </w:r>
                <w:proofErr w:type="spellEnd"/>
              </w:p>
            </w:tc>
          </w:sdtContent>
        </w:sdt>
        <w:sdt>
          <w:sdtPr>
            <w:alias w:val="Middle name"/>
            <w:tag w:val="authorMiddleName"/>
            <w:id w:val="-2076034781"/>
            <w:placeholder>
              <w:docPart w:val="DCDE8FE40AE64A38A4203115315C50EC"/>
            </w:placeholder>
            <w:showingPlcHdr/>
            <w:text/>
          </w:sdtPr>
          <w:sdtContent>
            <w:tc>
              <w:tcPr>
                <w:tcW w:w="2551" w:type="dxa"/>
              </w:tcPr>
              <w:p w14:paraId="16D3C9BA" w14:textId="77777777" w:rsidR="00B574C9" w:rsidRDefault="00B574C9" w:rsidP="00922950">
                <w:r>
                  <w:rPr>
                    <w:rStyle w:val="PlaceholderText"/>
                  </w:rPr>
                  <w:t>[Middle name]</w:t>
                </w:r>
              </w:p>
            </w:tc>
          </w:sdtContent>
        </w:sdt>
        <w:sdt>
          <w:sdtPr>
            <w:alias w:val="Last name"/>
            <w:tag w:val="authorLastName"/>
            <w:id w:val="-1088529830"/>
            <w:placeholder>
              <w:docPart w:val="9BA0D7D17FB2442C9337F2620988A6EA"/>
            </w:placeholder>
            <w:text/>
          </w:sdtPr>
          <w:sdtContent>
            <w:tc>
              <w:tcPr>
                <w:tcW w:w="2642" w:type="dxa"/>
              </w:tcPr>
              <w:p w14:paraId="55EE963F" w14:textId="77777777" w:rsidR="00B574C9" w:rsidRDefault="00BC7FEC" w:rsidP="00BC7FEC">
                <w:proofErr w:type="spellStart"/>
                <w:r>
                  <w:t>Kolokytha</w:t>
                </w:r>
                <w:proofErr w:type="spellEnd"/>
              </w:p>
            </w:tc>
          </w:sdtContent>
        </w:sdt>
      </w:tr>
      <w:tr w:rsidR="00B574C9" w14:paraId="4FB713A3" w14:textId="77777777" w:rsidTr="001A6A06">
        <w:trPr>
          <w:trHeight w:val="986"/>
        </w:trPr>
        <w:tc>
          <w:tcPr>
            <w:tcW w:w="491" w:type="dxa"/>
            <w:vMerge/>
            <w:shd w:val="clear" w:color="auto" w:fill="A6A6A6" w:themeFill="background1" w:themeFillShade="A6"/>
          </w:tcPr>
          <w:p w14:paraId="4AC4DCEB" w14:textId="77777777" w:rsidR="00B574C9" w:rsidRPr="001A6A06" w:rsidRDefault="00B574C9" w:rsidP="00CF1542">
            <w:pPr>
              <w:jc w:val="center"/>
              <w:rPr>
                <w:b/>
                <w:color w:val="FFFFFF" w:themeColor="background1"/>
              </w:rPr>
            </w:pPr>
          </w:p>
        </w:tc>
        <w:sdt>
          <w:sdtPr>
            <w:alias w:val="Biography"/>
            <w:tag w:val="authorBiography"/>
            <w:id w:val="938807824"/>
            <w:placeholder>
              <w:docPart w:val="DEDBDD36F73B4A1ABEED160CA661A6DC"/>
            </w:placeholder>
            <w:showingPlcHdr/>
          </w:sdtPr>
          <w:sdtContent>
            <w:tc>
              <w:tcPr>
                <w:tcW w:w="8525" w:type="dxa"/>
                <w:gridSpan w:val="4"/>
              </w:tcPr>
              <w:p w14:paraId="7D5C0EF7" w14:textId="77777777" w:rsidR="00B574C9" w:rsidRDefault="00B574C9" w:rsidP="00922950">
                <w:r>
                  <w:rPr>
                    <w:rStyle w:val="PlaceholderText"/>
                  </w:rPr>
                  <w:t>[Enter your biography]</w:t>
                </w:r>
              </w:p>
            </w:tc>
          </w:sdtContent>
        </w:sdt>
      </w:tr>
      <w:tr w:rsidR="00B574C9" w14:paraId="5E3C8E20" w14:textId="77777777" w:rsidTr="001A6A06">
        <w:trPr>
          <w:trHeight w:val="986"/>
        </w:trPr>
        <w:tc>
          <w:tcPr>
            <w:tcW w:w="491" w:type="dxa"/>
            <w:vMerge/>
            <w:shd w:val="clear" w:color="auto" w:fill="A6A6A6" w:themeFill="background1" w:themeFillShade="A6"/>
          </w:tcPr>
          <w:p w14:paraId="3D79426F" w14:textId="77777777" w:rsidR="00B574C9" w:rsidRPr="001A6A06" w:rsidRDefault="00B574C9" w:rsidP="00CF1542">
            <w:pPr>
              <w:jc w:val="center"/>
              <w:rPr>
                <w:b/>
                <w:color w:val="FFFFFF" w:themeColor="background1"/>
              </w:rPr>
            </w:pPr>
          </w:p>
        </w:tc>
        <w:sdt>
          <w:sdtPr>
            <w:alias w:val="Affiliation"/>
            <w:tag w:val="affiliation"/>
            <w:id w:val="2012937915"/>
            <w:placeholder>
              <w:docPart w:val="922A30F7194E46DD819C74DE834EA513"/>
            </w:placeholder>
            <w:showingPlcHdr/>
            <w:text/>
          </w:sdtPr>
          <w:sdtContent>
            <w:tc>
              <w:tcPr>
                <w:tcW w:w="8525" w:type="dxa"/>
                <w:gridSpan w:val="4"/>
              </w:tcPr>
              <w:p w14:paraId="6FF67D94" w14:textId="77777777" w:rsidR="00B574C9" w:rsidRDefault="00B574C9" w:rsidP="00B574C9">
                <w:r>
                  <w:rPr>
                    <w:rStyle w:val="PlaceholderText"/>
                  </w:rPr>
                  <w:t>[Enter the institution with which you are affiliated]</w:t>
                </w:r>
              </w:p>
            </w:tc>
          </w:sdtContent>
        </w:sdt>
      </w:tr>
    </w:tbl>
    <w:p w14:paraId="5425491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CF6068" w14:textId="77777777" w:rsidTr="00244BB0">
        <w:tc>
          <w:tcPr>
            <w:tcW w:w="9016" w:type="dxa"/>
            <w:shd w:val="clear" w:color="auto" w:fill="A6A6A6" w:themeFill="background1" w:themeFillShade="A6"/>
            <w:tcMar>
              <w:top w:w="113" w:type="dxa"/>
              <w:bottom w:w="113" w:type="dxa"/>
            </w:tcMar>
          </w:tcPr>
          <w:p w14:paraId="35723E5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5FD928" w14:textId="77777777" w:rsidTr="003F0D73">
        <w:sdt>
          <w:sdtPr>
            <w:rPr>
              <w:lang w:eastAsia="el-GR"/>
            </w:rPr>
            <w:alias w:val="Article headword"/>
            <w:tag w:val="articleHeadword"/>
            <w:id w:val="-361440020"/>
            <w:placeholder>
              <w:docPart w:val="3A291858219A4C268F860E86DC4422B6"/>
            </w:placeholder>
            <w:text/>
          </w:sdtPr>
          <w:sdtContent>
            <w:tc>
              <w:tcPr>
                <w:tcW w:w="9016" w:type="dxa"/>
                <w:tcMar>
                  <w:top w:w="113" w:type="dxa"/>
                  <w:bottom w:w="113" w:type="dxa"/>
                </w:tcMar>
              </w:tcPr>
              <w:p w14:paraId="00B261D5" w14:textId="77777777" w:rsidR="003F0D73" w:rsidRPr="00FB589A" w:rsidRDefault="00BC7FEC" w:rsidP="00BC7FEC">
                <w:r w:rsidRPr="00BC7FEC">
                  <w:rPr>
                    <w:lang w:eastAsia="el-GR"/>
                  </w:rPr>
                  <w:t>Matisse, Henri (1869-1954)</w:t>
                </w:r>
              </w:p>
            </w:tc>
          </w:sdtContent>
        </w:sdt>
      </w:tr>
      <w:tr w:rsidR="00464699" w14:paraId="39E70239" w14:textId="77777777" w:rsidTr="00DA39F2">
        <w:sdt>
          <w:sdtPr>
            <w:alias w:val="Variant headwords"/>
            <w:tag w:val="variantHeadwords"/>
            <w:id w:val="173464402"/>
            <w:placeholder>
              <w:docPart w:val="79B9A8C2FDCA49B09D6402B259F80F6B"/>
            </w:placeholder>
          </w:sdtPr>
          <w:sdtContent>
            <w:tc>
              <w:tcPr>
                <w:tcW w:w="9016" w:type="dxa"/>
                <w:tcMar>
                  <w:top w:w="113" w:type="dxa"/>
                  <w:bottom w:w="113" w:type="dxa"/>
                </w:tcMar>
              </w:tcPr>
              <w:p w14:paraId="361AB6E3" w14:textId="77777777" w:rsidR="00464699" w:rsidRDefault="00DA39F2" w:rsidP="00DA39F2">
                <w:proofErr w:type="spellStart"/>
                <w:r>
                  <w:rPr>
                    <w:lang w:eastAsia="el-GR"/>
                  </w:rPr>
                  <w:t>Benoît</w:t>
                </w:r>
                <w:proofErr w:type="spellEnd"/>
                <w:r>
                  <w:rPr>
                    <w:lang w:eastAsia="el-GR"/>
                  </w:rPr>
                  <w:t>, Emile</w:t>
                </w:r>
              </w:p>
            </w:tc>
          </w:sdtContent>
        </w:sdt>
      </w:tr>
      <w:tr w:rsidR="00E85A05" w14:paraId="2062E97B" w14:textId="77777777" w:rsidTr="003F0D73">
        <w:sdt>
          <w:sdtPr>
            <w:alias w:val="Abstract"/>
            <w:tag w:val="abstract"/>
            <w:id w:val="-635871867"/>
            <w:placeholder>
              <w:docPart w:val="AE24149F0E754BEE893B9A6917F1AF88"/>
            </w:placeholder>
          </w:sdtPr>
          <w:sdtContent>
            <w:tc>
              <w:tcPr>
                <w:tcW w:w="9016" w:type="dxa"/>
                <w:tcMar>
                  <w:top w:w="113" w:type="dxa"/>
                  <w:bottom w:w="113" w:type="dxa"/>
                </w:tcMar>
              </w:tcPr>
              <w:p w14:paraId="6E4D23CA" w14:textId="77777777" w:rsidR="00E85A05" w:rsidRDefault="00B37190" w:rsidP="00B37190">
                <w:r>
                  <w:t xml:space="preserve">Henri Matisse is a key figure in French modernism and is considered to be the most influential colourist of twentieth-century art. A French painter, sculptor, and printmaker, Matisse studied painting in Paris at the </w:t>
                </w:r>
                <w:proofErr w:type="spellStart"/>
                <w:r>
                  <w:t>École</w:t>
                </w:r>
                <w:proofErr w:type="spellEnd"/>
                <w:r>
                  <w:t xml:space="preserve"> des Beaux Arts under Gustave Moreau, the </w:t>
                </w:r>
                <w:proofErr w:type="spellStart"/>
                <w:r>
                  <w:t>École</w:t>
                </w:r>
                <w:proofErr w:type="spellEnd"/>
                <w:r>
                  <w:t xml:space="preserve"> des Arts </w:t>
                </w:r>
                <w:proofErr w:type="spellStart"/>
                <w:r w:rsidRPr="00B130A5">
                  <w:t>Décoratifs</w:t>
                </w:r>
                <w:proofErr w:type="spellEnd"/>
                <w:r>
                  <w:t xml:space="preserve"> and the </w:t>
                </w:r>
                <w:proofErr w:type="spellStart"/>
                <w:r w:rsidRPr="00B130A5">
                  <w:t>Académie</w:t>
                </w:r>
                <w:proofErr w:type="spellEnd"/>
                <w:r>
                  <w:t xml:space="preserve"> Julian under W.</w:t>
                </w:r>
                <w:r w:rsidR="00DA39F2">
                  <w:t xml:space="preserve"> </w:t>
                </w:r>
                <w:r>
                  <w:t xml:space="preserve">A. </w:t>
                </w:r>
                <w:proofErr w:type="spellStart"/>
                <w:r>
                  <w:t>Bouguereau</w:t>
                </w:r>
                <w:proofErr w:type="spellEnd"/>
                <w:r>
                  <w:t>. Matisse’s early paintings demonstrate a dark, sombre, and dull palette and a naturalist approach to his selected themes (</w:t>
                </w:r>
                <w:r w:rsidRPr="0091151F">
                  <w:rPr>
                    <w:i/>
                  </w:rPr>
                  <w:t xml:space="preserve">La </w:t>
                </w:r>
                <w:proofErr w:type="spellStart"/>
                <w:r w:rsidRPr="0091151F">
                  <w:rPr>
                    <w:i/>
                  </w:rPr>
                  <w:t>liseuse</w:t>
                </w:r>
                <w:proofErr w:type="spellEnd"/>
                <w:r>
                  <w:t>, 1894). This progressively gave way to more vivid pure colours (</w:t>
                </w:r>
                <w:r w:rsidRPr="0060455C">
                  <w:rPr>
                    <w:i/>
                  </w:rPr>
                  <w:t>Still Life with Oranges</w:t>
                </w:r>
                <w:r>
                  <w:t xml:space="preserve">, 1899; </w:t>
                </w:r>
                <w:proofErr w:type="spellStart"/>
                <w:r w:rsidRPr="00167855">
                  <w:rPr>
                    <w:i/>
                  </w:rPr>
                  <w:t>Académie</w:t>
                </w:r>
                <w:proofErr w:type="spellEnd"/>
                <w:r w:rsidRPr="0091151F">
                  <w:rPr>
                    <w:i/>
                  </w:rPr>
                  <w:t xml:space="preserve"> </w:t>
                </w:r>
                <w:proofErr w:type="spellStart"/>
                <w:r w:rsidRPr="0091151F">
                  <w:rPr>
                    <w:i/>
                  </w:rPr>
                  <w:t>bleue</w:t>
                </w:r>
                <w:proofErr w:type="spellEnd"/>
                <w:r>
                  <w:t>, 1899-1900) and impressionist execution (</w:t>
                </w:r>
                <w:r w:rsidRPr="0060455C">
                  <w:rPr>
                    <w:i/>
                  </w:rPr>
                  <w:t>Study of a</w:t>
                </w:r>
                <w:r>
                  <w:t xml:space="preserve"> </w:t>
                </w:r>
                <w:r w:rsidRPr="0060455C">
                  <w:rPr>
                    <w:i/>
                  </w:rPr>
                  <w:t>Nu</w:t>
                </w:r>
                <w:r>
                  <w:rPr>
                    <w:i/>
                  </w:rPr>
                  <w:t>d</w:t>
                </w:r>
                <w:r w:rsidRPr="0060455C">
                  <w:rPr>
                    <w:i/>
                  </w:rPr>
                  <w:t>e</w:t>
                </w:r>
                <w:r>
                  <w:t>, 1899). In 1903, Matisse began to use intense pure colours, marking a break with both naturalist and impressionist traditions (</w:t>
                </w:r>
                <w:r w:rsidRPr="00167855">
                  <w:rPr>
                    <w:i/>
                  </w:rPr>
                  <w:t xml:space="preserve">Portrait </w:t>
                </w:r>
                <w:proofErr w:type="spellStart"/>
                <w:r w:rsidRPr="003C6C14">
                  <w:rPr>
                    <w:i/>
                  </w:rPr>
                  <w:t>d’André</w:t>
                </w:r>
                <w:proofErr w:type="spellEnd"/>
                <w:r w:rsidRPr="00167855">
                  <w:rPr>
                    <w:i/>
                  </w:rPr>
                  <w:t xml:space="preserve"> Derain</w:t>
                </w:r>
                <w:r>
                  <w:t>, 1905). He inaugurated a new style that contemporary critics named Fauvism (</w:t>
                </w:r>
                <w:r w:rsidRPr="0060455C">
                  <w:rPr>
                    <w:i/>
                  </w:rPr>
                  <w:t>Le Bonheur de vivre</w:t>
                </w:r>
                <w:r>
                  <w:t>, 1905-</w:t>
                </w:r>
                <w:r w:rsidR="00DA39F2">
                  <w:t>0</w:t>
                </w:r>
                <w:r>
                  <w:t xml:space="preserve">6). From the early 1920s, Matisse enjoyed a worldwide reputation, being famous both for his masterfully coloured compositions and for the joyful atmosphere of his works, which became the hallmark of his overall artistic production. Works by Matisse can be found in most museums of modern art around the world in addition to primary displays at the Museum Matisse in Nice and in his birthplace, Le </w:t>
                </w:r>
                <w:proofErr w:type="spellStart"/>
                <w:r>
                  <w:t>Cateau</w:t>
                </w:r>
                <w:proofErr w:type="spellEnd"/>
                <w:r>
                  <w:t xml:space="preserve"> </w:t>
                </w:r>
                <w:proofErr w:type="spellStart"/>
                <w:r>
                  <w:t>Cambrésis</w:t>
                </w:r>
                <w:proofErr w:type="spellEnd"/>
                <w:r>
                  <w:t>.</w:t>
                </w:r>
              </w:p>
            </w:tc>
          </w:sdtContent>
        </w:sdt>
      </w:tr>
      <w:tr w:rsidR="003F0D73" w14:paraId="4AAFC9C1" w14:textId="77777777" w:rsidTr="003F0D73">
        <w:sdt>
          <w:sdtPr>
            <w:rPr>
              <w:b/>
              <w:bCs/>
              <w:color w:val="5B9BD5" w:themeColor="accent1"/>
              <w:sz w:val="18"/>
              <w:szCs w:val="18"/>
            </w:rPr>
            <w:alias w:val="Article text"/>
            <w:tag w:val="articleText"/>
            <w:id w:val="634067588"/>
            <w:placeholder>
              <w:docPart w:val="7C4468CDD3C341A9A1296478FEC3DDA4"/>
            </w:placeholder>
          </w:sdtPr>
          <w:sdtContent>
            <w:tc>
              <w:tcPr>
                <w:tcW w:w="9016" w:type="dxa"/>
                <w:tcMar>
                  <w:top w:w="113" w:type="dxa"/>
                  <w:bottom w:w="113" w:type="dxa"/>
                </w:tcMar>
              </w:tcPr>
              <w:sdt>
                <w:sdtPr>
                  <w:alias w:val="Abstract"/>
                  <w:tag w:val="abstract"/>
                  <w:id w:val="-522166311"/>
                  <w:placeholder>
                    <w:docPart w:val="84E152976F352F4E8FA73C416A2F5538"/>
                  </w:placeholder>
                </w:sdtPr>
                <w:sdtContent>
                  <w:p w14:paraId="0DA3D925" w14:textId="77777777" w:rsidR="00B37190" w:rsidRDefault="00DA39F2" w:rsidP="00B37190">
                    <w:r>
                      <w:t xml:space="preserve">Henri Matisse is a key figure in French modernism and is considered to be the most influential colourist of twentieth-century art. A French painter, sculptor, and printmaker, Matisse studied painting in Paris at the </w:t>
                    </w:r>
                    <w:proofErr w:type="spellStart"/>
                    <w:r>
                      <w:t>École</w:t>
                    </w:r>
                    <w:proofErr w:type="spellEnd"/>
                    <w:r>
                      <w:t xml:space="preserve"> des Beaux Arts under </w:t>
                    </w:r>
                    <w:proofErr w:type="spellStart"/>
                    <w:r>
                      <w:t>Gustave</w:t>
                    </w:r>
                    <w:proofErr w:type="spellEnd"/>
                    <w:r>
                      <w:t xml:space="preserve"> Moreau, the </w:t>
                    </w:r>
                    <w:proofErr w:type="spellStart"/>
                    <w:r>
                      <w:t>École</w:t>
                    </w:r>
                    <w:proofErr w:type="spellEnd"/>
                    <w:r>
                      <w:t xml:space="preserve"> des Arts </w:t>
                    </w:r>
                    <w:proofErr w:type="spellStart"/>
                    <w:r w:rsidRPr="00B130A5">
                      <w:t>Décoratifs</w:t>
                    </w:r>
                    <w:proofErr w:type="spellEnd"/>
                    <w:r>
                      <w:t xml:space="preserve"> and the </w:t>
                    </w:r>
                    <w:proofErr w:type="spellStart"/>
                    <w:r w:rsidRPr="00B130A5">
                      <w:t>Académie</w:t>
                    </w:r>
                    <w:proofErr w:type="spellEnd"/>
                    <w:r>
                      <w:t xml:space="preserve"> Julian under W. A. </w:t>
                    </w:r>
                    <w:proofErr w:type="spellStart"/>
                    <w:r>
                      <w:t>Bouguereau</w:t>
                    </w:r>
                    <w:proofErr w:type="spellEnd"/>
                    <w:r>
                      <w:t>. Matisse’s early paintings demonstrate a dark, sombre, and dull palette and a naturalist approach to his selected themes (</w:t>
                    </w:r>
                    <w:r w:rsidRPr="0091151F">
                      <w:rPr>
                        <w:i/>
                      </w:rPr>
                      <w:t xml:space="preserve">La </w:t>
                    </w:r>
                    <w:proofErr w:type="spellStart"/>
                    <w:r w:rsidRPr="0091151F">
                      <w:rPr>
                        <w:i/>
                      </w:rPr>
                      <w:t>liseuse</w:t>
                    </w:r>
                    <w:proofErr w:type="spellEnd"/>
                    <w:r>
                      <w:t>, 1894). This progressively gave way to more vivid pure colours (</w:t>
                    </w:r>
                    <w:r w:rsidRPr="0060455C">
                      <w:rPr>
                        <w:i/>
                      </w:rPr>
                      <w:t>Still Life with Oranges</w:t>
                    </w:r>
                    <w:r>
                      <w:t xml:space="preserve">, 1899; </w:t>
                    </w:r>
                    <w:proofErr w:type="spellStart"/>
                    <w:r w:rsidRPr="00167855">
                      <w:rPr>
                        <w:i/>
                      </w:rPr>
                      <w:t>Académie</w:t>
                    </w:r>
                    <w:proofErr w:type="spellEnd"/>
                    <w:r w:rsidRPr="0091151F">
                      <w:rPr>
                        <w:i/>
                      </w:rPr>
                      <w:t xml:space="preserve"> </w:t>
                    </w:r>
                    <w:proofErr w:type="spellStart"/>
                    <w:r w:rsidRPr="0091151F">
                      <w:rPr>
                        <w:i/>
                      </w:rPr>
                      <w:t>bleue</w:t>
                    </w:r>
                    <w:proofErr w:type="spellEnd"/>
                    <w:r>
                      <w:t>, 1899-1900) and impressionist execution (</w:t>
                    </w:r>
                    <w:r w:rsidRPr="0060455C">
                      <w:rPr>
                        <w:i/>
                      </w:rPr>
                      <w:t>Study of a</w:t>
                    </w:r>
                    <w:r>
                      <w:t xml:space="preserve"> </w:t>
                    </w:r>
                    <w:r w:rsidRPr="0060455C">
                      <w:rPr>
                        <w:i/>
                      </w:rPr>
                      <w:t>Nu</w:t>
                    </w:r>
                    <w:r>
                      <w:rPr>
                        <w:i/>
                      </w:rPr>
                      <w:t>d</w:t>
                    </w:r>
                    <w:r w:rsidRPr="0060455C">
                      <w:rPr>
                        <w:i/>
                      </w:rPr>
                      <w:t>e</w:t>
                    </w:r>
                    <w:r>
                      <w:t>, 1899). In 1903, Matisse began to use intense pure colours, marking a break with both naturalist and impressionist traditions (</w:t>
                    </w:r>
                    <w:r w:rsidRPr="00167855">
                      <w:rPr>
                        <w:i/>
                      </w:rPr>
                      <w:t xml:space="preserve">Portrait </w:t>
                    </w:r>
                    <w:proofErr w:type="spellStart"/>
                    <w:r w:rsidRPr="003C6C14">
                      <w:rPr>
                        <w:i/>
                      </w:rPr>
                      <w:t>d’André</w:t>
                    </w:r>
                    <w:proofErr w:type="spellEnd"/>
                    <w:r w:rsidRPr="00167855">
                      <w:rPr>
                        <w:i/>
                      </w:rPr>
                      <w:t xml:space="preserve"> Derain</w:t>
                    </w:r>
                    <w:r>
                      <w:t>, 1905). He inaugurated a new style that contemporary critics named Fauvism (</w:t>
                    </w:r>
                    <w:r w:rsidRPr="0060455C">
                      <w:rPr>
                        <w:i/>
                      </w:rPr>
                      <w:t>Le Bonheur de vivre</w:t>
                    </w:r>
                    <w:r>
                      <w:t xml:space="preserve">, 1905-06). From the early 1920s, Matisse enjoyed a worldwide reputation, being famous both for his masterfully coloured compositions and for the joyful atmosphere of his works, which became the hallmark of his overall artistic production. Works by Matisse can be found in most museums of modern art around the world in addition to primary displays at the Museum Matisse in Nice and in his birthplace, Le </w:t>
                    </w:r>
                    <w:proofErr w:type="spellStart"/>
                    <w:r>
                      <w:t>Cateau</w:t>
                    </w:r>
                    <w:proofErr w:type="spellEnd"/>
                    <w:r>
                      <w:t xml:space="preserve"> </w:t>
                    </w:r>
                    <w:proofErr w:type="spellStart"/>
                    <w:r>
                      <w:t>Cambrésis</w:t>
                    </w:r>
                    <w:proofErr w:type="spellEnd"/>
                    <w:r>
                      <w:t>.</w:t>
                    </w:r>
                  </w:p>
                </w:sdtContent>
              </w:sdt>
              <w:p w14:paraId="61CE2287" w14:textId="77777777" w:rsidR="00DA39F2" w:rsidRDefault="00DA39F2" w:rsidP="00B37190"/>
              <w:p w14:paraId="3C0F76D3" w14:textId="77777777" w:rsidR="00B37190" w:rsidRDefault="00B37190" w:rsidP="00B37190">
                <w:pPr>
                  <w:pStyle w:val="Heading1"/>
                  <w:outlineLvl w:val="0"/>
                </w:pPr>
                <w:r>
                  <w:t>Painting</w:t>
                </w:r>
              </w:p>
              <w:p w14:paraId="384E5811" w14:textId="77777777" w:rsidR="00B37190" w:rsidRDefault="00B37190" w:rsidP="00B37190">
                <w:r>
                  <w:t xml:space="preserve">The influence of Paul Cézanne is evident in the artist’s early work and, in particular, through his conception of space, light and form. Persian miniatures and Japanese prints influenced Matisse, and he studied African art with great interest (see, for example, </w:t>
                </w:r>
                <w:r w:rsidRPr="00D164CB">
                  <w:rPr>
                    <w:i/>
                  </w:rPr>
                  <w:t>Nu debut</w:t>
                </w:r>
                <w:r>
                  <w:t xml:space="preserve">, 1907) at the end of the </w:t>
                </w:r>
                <w:r>
                  <w:lastRenderedPageBreak/>
                  <w:t>first decade of the century. His interior spaces (</w:t>
                </w:r>
                <w:r w:rsidRPr="00D74CAC">
                  <w:rPr>
                    <w:i/>
                  </w:rPr>
                  <w:t>Harmony in Red</w:t>
                </w:r>
                <w:r>
                  <w:t>, 1908) and painted odalisques (</w:t>
                </w:r>
                <w:r w:rsidRPr="00702AD5">
                  <w:rPr>
                    <w:i/>
                  </w:rPr>
                  <w:t>Reclining Odalisque</w:t>
                </w:r>
                <w:r>
                  <w:t xml:space="preserve">, 1926) owe much to his admiration for the Asian art and textiles then exerting considerable influence over </w:t>
                </w:r>
                <w:proofErr w:type="spellStart"/>
                <w:r>
                  <w:t>Eurpoean</w:t>
                </w:r>
                <w:proofErr w:type="spellEnd"/>
                <w:r>
                  <w:t xml:space="preserve"> decorative artists. Matisse’s art also has Symbolist overtones (</w:t>
                </w:r>
                <w:r w:rsidRPr="007F7F26">
                  <w:rPr>
                    <w:i/>
                  </w:rPr>
                  <w:t xml:space="preserve">La </w:t>
                </w:r>
                <w:proofErr w:type="spellStart"/>
                <w:r w:rsidRPr="007F7F26">
                  <w:rPr>
                    <w:i/>
                  </w:rPr>
                  <w:t>Danse</w:t>
                </w:r>
                <w:proofErr w:type="spellEnd"/>
                <w:r>
                  <w:t xml:space="preserve">, 1910) implying the influence of his tutor, Gustave Moreau. </w:t>
                </w:r>
              </w:p>
              <w:p w14:paraId="30954EBB" w14:textId="77777777" w:rsidR="00B37190" w:rsidRDefault="00B37190" w:rsidP="00B37190"/>
              <w:p w14:paraId="6AFA2B81" w14:textId="77777777" w:rsidR="00B37190" w:rsidRDefault="00B37190" w:rsidP="00B37190">
                <w:r>
                  <w:t xml:space="preserve">In the mid-1930s, the artist attempted to simplify his technique; subsequently, he introduced </w:t>
                </w:r>
                <w:r w:rsidR="00DA39F2">
                  <w:t>the so-called ‘paper cut-outs’ [</w:t>
                </w:r>
                <w:proofErr w:type="spellStart"/>
                <w:r w:rsidRPr="00DA39F2">
                  <w:t>papiers</w:t>
                </w:r>
                <w:proofErr w:type="spellEnd"/>
                <w:r w:rsidRPr="00DA39F2">
                  <w:t xml:space="preserve"> </w:t>
                </w:r>
                <w:proofErr w:type="spellStart"/>
                <w:r w:rsidRPr="00DA39F2">
                  <w:t>découpés</w:t>
                </w:r>
                <w:proofErr w:type="spellEnd"/>
                <w:r w:rsidR="00DA39F2">
                  <w:t>]</w:t>
                </w:r>
                <w:r>
                  <w:t xml:space="preserve">, which he used in order to replace the drawing on the coloured surfaces of his works, resulting in a collage-like composition. In collaboration with the Parisian art critic and editor, </w:t>
                </w:r>
                <w:proofErr w:type="spellStart"/>
                <w:r>
                  <w:t>Tériade</w:t>
                </w:r>
                <w:proofErr w:type="spellEnd"/>
                <w:r>
                  <w:t xml:space="preserve"> (</w:t>
                </w:r>
                <w:proofErr w:type="spellStart"/>
                <w:r>
                  <w:rPr>
                    <w:rStyle w:val="st"/>
                  </w:rPr>
                  <w:t>Stratis</w:t>
                </w:r>
                <w:proofErr w:type="spellEnd"/>
                <w:r>
                  <w:rPr>
                    <w:rStyle w:val="st"/>
                  </w:rPr>
                  <w:t xml:space="preserve"> </w:t>
                </w:r>
                <w:proofErr w:type="spellStart"/>
                <w:r>
                  <w:rPr>
                    <w:rStyle w:val="st"/>
                  </w:rPr>
                  <w:t>Eleftheriades</w:t>
                </w:r>
                <w:proofErr w:type="spellEnd"/>
                <w:r>
                  <w:rPr>
                    <w:rStyle w:val="st"/>
                    <w:lang w:val="en-US"/>
                  </w:rPr>
                  <w:t>)</w:t>
                </w:r>
                <w:r>
                  <w:t xml:space="preserve">, he perfected this technique facilitating the reproduction of these works in several luxurious </w:t>
                </w:r>
                <w:r w:rsidRPr="00B004F8">
                  <w:rPr>
                    <w:i/>
                  </w:rPr>
                  <w:t xml:space="preserve">livres </w:t>
                </w:r>
                <w:proofErr w:type="spellStart"/>
                <w:r w:rsidRPr="00B004F8">
                  <w:rPr>
                    <w:i/>
                  </w:rPr>
                  <w:t>d’artistes</w:t>
                </w:r>
                <w:proofErr w:type="spellEnd"/>
                <w:r>
                  <w:rPr>
                    <w:i/>
                  </w:rPr>
                  <w:t xml:space="preserve"> </w:t>
                </w:r>
                <w:r w:rsidR="00DA39F2">
                  <w:t>[artists’ books]</w:t>
                </w:r>
                <w:r w:rsidRPr="0014254D">
                  <w:t xml:space="preserve"> </w:t>
                </w:r>
                <w:r>
                  <w:t xml:space="preserve">published after the end of the Second World War. The most representative illustrated book of Matisse’s mature style is </w:t>
                </w:r>
                <w:r w:rsidRPr="00B004F8">
                  <w:rPr>
                    <w:i/>
                  </w:rPr>
                  <w:t>Jazz</w:t>
                </w:r>
                <w:r>
                  <w:t xml:space="preserve"> (1947), edited by </w:t>
                </w:r>
                <w:proofErr w:type="spellStart"/>
                <w:r>
                  <w:t>Tériade</w:t>
                </w:r>
                <w:proofErr w:type="spellEnd"/>
                <w:r>
                  <w:t xml:space="preserve">, which reproduces about one hundred colour prints. </w:t>
                </w:r>
              </w:p>
              <w:p w14:paraId="1A63F052" w14:textId="77777777" w:rsidR="00B37190" w:rsidRDefault="00B37190" w:rsidP="00B37190"/>
              <w:p w14:paraId="07074865" w14:textId="77777777" w:rsidR="00B37190" w:rsidRDefault="00B37190" w:rsidP="00B37190">
                <w:pPr>
                  <w:pStyle w:val="Heading1"/>
                  <w:outlineLvl w:val="0"/>
                </w:pPr>
                <w:r>
                  <w:t>Sculpture</w:t>
                </w:r>
              </w:p>
              <w:p w14:paraId="3D70EC8F" w14:textId="77777777" w:rsidR="00B37190" w:rsidRDefault="00B37190" w:rsidP="00B37190">
                <w:r>
                  <w:t>Matisse’s sculptural work, enumerating approximately eighty pieces, is considerably overshadowed by his paintings, but played an important role in the shaping of his painterly style. The artist admitted that he sculpted as a painter and used this medium to better understand pictorial problems during the creative process. Matisse created over half of his sculptural works from 1900 to 1909. Subsequently, his production became intermittent. His interest in sculpture is evident in his relatively late decision t</w:t>
                </w:r>
                <w:r w:rsidR="00DA39F2">
                  <w:t xml:space="preserve">o attend courses at the </w:t>
                </w:r>
                <w:proofErr w:type="spellStart"/>
                <w:r w:rsidR="00DA39F2">
                  <w:t>É</w:t>
                </w:r>
                <w:r>
                  <w:t>cole</w:t>
                </w:r>
                <w:proofErr w:type="spellEnd"/>
                <w:r>
                  <w:t xml:space="preserve"> </w:t>
                </w:r>
                <w:proofErr w:type="spellStart"/>
                <w:r>
                  <w:t>communale</w:t>
                </w:r>
                <w:proofErr w:type="spellEnd"/>
                <w:r>
                  <w:t xml:space="preserve"> de la </w:t>
                </w:r>
                <w:proofErr w:type="spellStart"/>
                <w:r>
                  <w:t>ville</w:t>
                </w:r>
                <w:proofErr w:type="spellEnd"/>
                <w:r>
                  <w:t xml:space="preserve"> de Paris, producing a copy after the cast of </w:t>
                </w:r>
                <w:r w:rsidRPr="00761033">
                  <w:rPr>
                    <w:i/>
                  </w:rPr>
                  <w:t>Jaguar Devouring a Hare</w:t>
                </w:r>
                <w:r>
                  <w:t xml:space="preserve"> (1899-1901) by Antoine-Louis </w:t>
                </w:r>
                <w:proofErr w:type="spellStart"/>
                <w:r>
                  <w:t>Barye</w:t>
                </w:r>
                <w:proofErr w:type="spellEnd"/>
                <w:r>
                  <w:t xml:space="preserve">. This piece was Matisse’s first and only work that treated a violent and bestial scene characterised by strenuous movement. Although denying Rodin’s immediate influence on his work, the artist purchased a Rodin plaster bust as early as 1899. Matisse also hired an aged female model that formerly posed for Rodin to pose for </w:t>
                </w:r>
                <w:r w:rsidRPr="00052630">
                  <w:rPr>
                    <w:i/>
                  </w:rPr>
                  <w:t xml:space="preserve">The Serf </w:t>
                </w:r>
                <w:r>
                  <w:t>(1900-</w:t>
                </w:r>
                <w:r w:rsidR="00DA39F2">
                  <w:t>0</w:t>
                </w:r>
                <w:r>
                  <w:t>3).</w:t>
                </w:r>
              </w:p>
              <w:p w14:paraId="303007B0" w14:textId="77777777" w:rsidR="00B37190" w:rsidRDefault="00B37190" w:rsidP="00B37190"/>
              <w:p w14:paraId="3DA3A755" w14:textId="77777777" w:rsidR="00B37190" w:rsidRDefault="00B37190" w:rsidP="00B37190">
                <w:r>
                  <w:t xml:space="preserve">The spiralling rhythm of </w:t>
                </w:r>
                <w:r w:rsidRPr="00882093">
                  <w:rPr>
                    <w:i/>
                  </w:rPr>
                  <w:t>Madeleine I</w:t>
                </w:r>
                <w:r>
                  <w:t xml:space="preserve"> and </w:t>
                </w:r>
                <w:r w:rsidRPr="00882093">
                  <w:rPr>
                    <w:i/>
                  </w:rPr>
                  <w:t>II</w:t>
                </w:r>
                <w:r>
                  <w:t xml:space="preserve"> (1901 and 1903) reveals his admiration for the </w:t>
                </w:r>
                <w:r w:rsidRPr="00882093">
                  <w:rPr>
                    <w:i/>
                  </w:rPr>
                  <w:t>arabesque</w:t>
                </w:r>
                <w:r>
                  <w:t xml:space="preserve">. Despite </w:t>
                </w:r>
                <w:r w:rsidR="00DA39F2">
                  <w:t xml:space="preserve">his interest in primitive art — </w:t>
                </w:r>
                <w:r>
                  <w:t>A</w:t>
                </w:r>
                <w:r w:rsidR="00DA39F2">
                  <w:t xml:space="preserve">frican carvings in particular — </w:t>
                </w:r>
                <w:r>
                  <w:t>Matisse linked his sculptural production to the Renaissance tradition. The artist, however, differentiated his style from that of Aristide Maillol since he was no longer concerned with the volume of his creations, a fact that is also evident in his paintings. Unlike Rodin, he avoided loading his works with literary connotations. Most of Matisse’s sculptures, in principle, lack the element of narration as well as the sense of movement.</w:t>
                </w:r>
              </w:p>
              <w:p w14:paraId="4A572ACA" w14:textId="77777777" w:rsidR="00B37190" w:rsidRDefault="00B37190" w:rsidP="00B37190"/>
              <w:p w14:paraId="0D116918" w14:textId="77777777" w:rsidR="00B37190" w:rsidRDefault="00B37190" w:rsidP="00B37190">
                <w:r>
                  <w:t xml:space="preserve">Matisse’s casts demonstrate the use of ancient techniques such as sand moulding and lost wax casting. Following his painting style, the artist’s sculptural forms were considerably simplified after 1916. The most transparent demonstration of his evolution in style is to be traced in the </w:t>
                </w:r>
                <w:r w:rsidRPr="00B84311">
                  <w:rPr>
                    <w:i/>
                  </w:rPr>
                  <w:t>Back</w:t>
                </w:r>
                <w:r>
                  <w:t xml:space="preserve"> (I-IV) plaster reliefs elaborated between 1909 and 1930. This monumental scale series was subsequently cast in bronze, showing the back view of a woman concealing her face. Matisse’s interest in relief sculpture </w:t>
                </w:r>
                <w:r w:rsidR="00391C76">
                  <w:t>demonstrates</w:t>
                </w:r>
                <w:r>
                  <w:t xml:space="preserve"> his treatment of sculpture from a painter’s perspective. </w:t>
                </w:r>
              </w:p>
              <w:p w14:paraId="6FF96BCC" w14:textId="77777777" w:rsidR="00B37190" w:rsidRDefault="00B37190" w:rsidP="00B37190">
                <w:pPr>
                  <w:rPr>
                    <w:b/>
                  </w:rPr>
                </w:pPr>
              </w:p>
              <w:p w14:paraId="4EA96626" w14:textId="77777777" w:rsidR="00B37190" w:rsidRDefault="00B37190" w:rsidP="00B37190">
                <w:pPr>
                  <w:pStyle w:val="Heading1"/>
                  <w:outlineLvl w:val="0"/>
                </w:pPr>
                <w:r>
                  <w:t>Graphic Work</w:t>
                </w:r>
              </w:p>
              <w:p w14:paraId="53C08F27" w14:textId="77777777" w:rsidR="00B37190" w:rsidRDefault="00B37190" w:rsidP="00B37190">
                <w:r>
                  <w:t>Matisse produced an important number of prints and drawings throughout his career. Most of them constitute commissioned works by several publishers (</w:t>
                </w:r>
                <w:proofErr w:type="spellStart"/>
                <w:r>
                  <w:t>Skira</w:t>
                </w:r>
                <w:proofErr w:type="spellEnd"/>
                <w:r>
                  <w:t xml:space="preserve">, </w:t>
                </w:r>
                <w:proofErr w:type="spellStart"/>
                <w:r>
                  <w:t>Tériade</w:t>
                </w:r>
                <w:proofErr w:type="spellEnd"/>
                <w:r>
                  <w:t xml:space="preserve">, </w:t>
                </w:r>
                <w:proofErr w:type="spellStart"/>
                <w:r>
                  <w:t>Maeght</w:t>
                </w:r>
                <w:proofErr w:type="spellEnd"/>
                <w:r>
                  <w:t xml:space="preserve">) and were used to illustrate a series of collectors’ books. His most important book illustrations are mostly for works of poetry, including </w:t>
                </w:r>
                <w:r w:rsidRPr="00D17C0E">
                  <w:rPr>
                    <w:i/>
                  </w:rPr>
                  <w:t xml:space="preserve">Les Jockeys </w:t>
                </w:r>
                <w:proofErr w:type="spellStart"/>
                <w:r w:rsidRPr="00D17C0E">
                  <w:rPr>
                    <w:i/>
                  </w:rPr>
                  <w:t>Camouflés</w:t>
                </w:r>
                <w:proofErr w:type="spellEnd"/>
                <w:r>
                  <w:t xml:space="preserve"> by Pierre </w:t>
                </w:r>
                <w:proofErr w:type="spellStart"/>
                <w:r>
                  <w:t>Reverdy</w:t>
                </w:r>
                <w:proofErr w:type="spellEnd"/>
                <w:r>
                  <w:t xml:space="preserve"> (drawings, 1918), the </w:t>
                </w:r>
                <w:proofErr w:type="spellStart"/>
                <w:r w:rsidRPr="00851903">
                  <w:rPr>
                    <w:i/>
                  </w:rPr>
                  <w:t>Poésies</w:t>
                </w:r>
                <w:proofErr w:type="spellEnd"/>
                <w:r>
                  <w:t xml:space="preserve"> by </w:t>
                </w:r>
                <w:proofErr w:type="spellStart"/>
                <w:r w:rsidRPr="009473B3">
                  <w:t>Stéphane</w:t>
                </w:r>
                <w:proofErr w:type="spellEnd"/>
                <w:r>
                  <w:t xml:space="preserve"> </w:t>
                </w:r>
                <w:proofErr w:type="spellStart"/>
                <w:r>
                  <w:t>Mallarm</w:t>
                </w:r>
                <w:r w:rsidRPr="009473B3">
                  <w:t>é</w:t>
                </w:r>
                <w:proofErr w:type="spellEnd"/>
                <w:r>
                  <w:t xml:space="preserve"> (etchings, 1932), James Joyce’s </w:t>
                </w:r>
                <w:r w:rsidRPr="00D17C0E">
                  <w:rPr>
                    <w:i/>
                  </w:rPr>
                  <w:t>Ulysses</w:t>
                </w:r>
                <w:r>
                  <w:t xml:space="preserve"> (engravings, 1935), the </w:t>
                </w:r>
                <w:proofErr w:type="spellStart"/>
                <w:r w:rsidRPr="00D17C0E">
                  <w:rPr>
                    <w:i/>
                  </w:rPr>
                  <w:t>Lettres</w:t>
                </w:r>
                <w:proofErr w:type="spellEnd"/>
                <w:r w:rsidRPr="00D17C0E">
                  <w:rPr>
                    <w:i/>
                  </w:rPr>
                  <w:t xml:space="preserve"> </w:t>
                </w:r>
                <w:proofErr w:type="spellStart"/>
                <w:r w:rsidRPr="00D17C0E">
                  <w:rPr>
                    <w:i/>
                  </w:rPr>
                  <w:t>religieuses</w:t>
                </w:r>
                <w:proofErr w:type="spellEnd"/>
                <w:r w:rsidRPr="00D17C0E">
                  <w:rPr>
                    <w:i/>
                  </w:rPr>
                  <w:t xml:space="preserve"> </w:t>
                </w:r>
                <w:proofErr w:type="spellStart"/>
                <w:r w:rsidRPr="00D17C0E">
                  <w:rPr>
                    <w:i/>
                  </w:rPr>
                  <w:t>portugaises</w:t>
                </w:r>
                <w:proofErr w:type="spellEnd"/>
                <w:r>
                  <w:t xml:space="preserve"> </w:t>
                </w:r>
                <w:r w:rsidRPr="00D17C0E">
                  <w:rPr>
                    <w:i/>
                  </w:rPr>
                  <w:t xml:space="preserve">de Mariana </w:t>
                </w:r>
                <w:proofErr w:type="spellStart"/>
                <w:r w:rsidRPr="00D17C0E">
                  <w:rPr>
                    <w:i/>
                  </w:rPr>
                  <w:t>Alcoforado</w:t>
                </w:r>
                <w:proofErr w:type="spellEnd"/>
                <w:r>
                  <w:t xml:space="preserve"> (lithographs, 1946), Charles Baudelaire’s </w:t>
                </w:r>
                <w:r w:rsidRPr="00D17C0E">
                  <w:rPr>
                    <w:i/>
                  </w:rPr>
                  <w:t xml:space="preserve">Les </w:t>
                </w:r>
                <w:proofErr w:type="spellStart"/>
                <w:r w:rsidRPr="00D17C0E">
                  <w:rPr>
                    <w:i/>
                  </w:rPr>
                  <w:t>Fleurs</w:t>
                </w:r>
                <w:proofErr w:type="spellEnd"/>
                <w:r w:rsidRPr="00D17C0E">
                  <w:rPr>
                    <w:i/>
                  </w:rPr>
                  <w:t xml:space="preserve"> </w:t>
                </w:r>
                <w:r w:rsidRPr="00D17C0E">
                  <w:rPr>
                    <w:i/>
                  </w:rPr>
                  <w:lastRenderedPageBreak/>
                  <w:t>du Mal</w:t>
                </w:r>
                <w:r>
                  <w:t xml:space="preserve"> (xylographs, etchings, photo-lithographs, 1947), and </w:t>
                </w:r>
                <w:proofErr w:type="spellStart"/>
                <w:r w:rsidRPr="00D17C0E">
                  <w:rPr>
                    <w:i/>
                  </w:rPr>
                  <w:t>Poèmes</w:t>
                </w:r>
                <w:proofErr w:type="spellEnd"/>
                <w:r>
                  <w:t xml:space="preserve"> </w:t>
                </w:r>
                <w:r w:rsidRPr="00095F1D">
                  <w:rPr>
                    <w:i/>
                  </w:rPr>
                  <w:t xml:space="preserve">de Charles </w:t>
                </w:r>
                <w:proofErr w:type="spellStart"/>
                <w:r w:rsidRPr="00095F1D">
                  <w:rPr>
                    <w:i/>
                  </w:rPr>
                  <w:t>d’Orléans</w:t>
                </w:r>
                <w:proofErr w:type="spellEnd"/>
                <w:r>
                  <w:t xml:space="preserve"> (colour lithographs, 1950). </w:t>
                </w:r>
              </w:p>
              <w:p w14:paraId="1D40B2B9" w14:textId="77777777" w:rsidR="00B37190" w:rsidRDefault="00B37190" w:rsidP="00B37190"/>
              <w:p w14:paraId="561517BB" w14:textId="77777777" w:rsidR="00B37190" w:rsidRDefault="00B37190" w:rsidP="00B37190">
                <w:pPr>
                  <w:pStyle w:val="Heading1"/>
                  <w:outlineLvl w:val="0"/>
                </w:pPr>
                <w:r>
                  <w:t xml:space="preserve">Decorative - </w:t>
                </w:r>
                <w:r w:rsidRPr="002837DA">
                  <w:t>Monumental Work</w:t>
                </w:r>
              </w:p>
              <w:p w14:paraId="023C4771" w14:textId="77777777" w:rsidR="00B37190" w:rsidRDefault="00B37190" w:rsidP="00B37190">
                <w:r>
                  <w:t xml:space="preserve">Matisse’s earliest large-scale commissions include the two decorative panels, </w:t>
                </w:r>
                <w:r w:rsidRPr="00F030E1">
                  <w:rPr>
                    <w:i/>
                  </w:rPr>
                  <w:t>The</w:t>
                </w:r>
                <w:r>
                  <w:t xml:space="preserve"> </w:t>
                </w:r>
                <w:r w:rsidRPr="00B0031D">
                  <w:rPr>
                    <w:i/>
                  </w:rPr>
                  <w:t>Dance</w:t>
                </w:r>
                <w:r>
                  <w:rPr>
                    <w:i/>
                  </w:rPr>
                  <w:t xml:space="preserve"> </w:t>
                </w:r>
                <w:r w:rsidRPr="00F030E1">
                  <w:t>[</w:t>
                </w:r>
                <w:r>
                  <w:rPr>
                    <w:i/>
                  </w:rPr>
                  <w:t xml:space="preserve">La </w:t>
                </w:r>
                <w:proofErr w:type="spellStart"/>
                <w:r>
                  <w:rPr>
                    <w:i/>
                  </w:rPr>
                  <w:t>Danse</w:t>
                </w:r>
                <w:proofErr w:type="spellEnd"/>
                <w:r w:rsidRPr="00F030E1">
                  <w:t>]</w:t>
                </w:r>
                <w:r>
                  <w:rPr>
                    <w:i/>
                  </w:rPr>
                  <w:t xml:space="preserve"> </w:t>
                </w:r>
                <w:r>
                  <w:t xml:space="preserve">and </w:t>
                </w:r>
                <w:r w:rsidRPr="00B0031D">
                  <w:rPr>
                    <w:i/>
                  </w:rPr>
                  <w:t>Music</w:t>
                </w:r>
                <w:r>
                  <w:t xml:space="preserve">, that he elaborated in 1909-1910 for the Russian collector Sergei </w:t>
                </w:r>
                <w:proofErr w:type="spellStart"/>
                <w:r>
                  <w:t>Shchukin</w:t>
                </w:r>
                <w:proofErr w:type="spellEnd"/>
                <w:r>
                  <w:t xml:space="preserve">. In the early 1930s, the artist was commissioned by the American collector Albert Barnes to create a second version of </w:t>
                </w:r>
                <w:r w:rsidRPr="000E3174">
                  <w:rPr>
                    <w:i/>
                  </w:rPr>
                  <w:t>The Dance</w:t>
                </w:r>
                <w:r>
                  <w:t xml:space="preserve"> as a mural placed above the windows of the main gallery of the Barnes Foundation in Merion. Later in his life, the most important decorative projects that he undertook include his monumental works for the decoration of the interior of the Dominican Chapel of the Rosary in Venice, elaborated between 1948 and 1951. The same year, Matisse produced a number of works for the decoration of the villa Natasha (Saint-Jean-Cap-</w:t>
                </w:r>
                <w:proofErr w:type="spellStart"/>
                <w:r w:rsidR="00391C76">
                  <w:t>Ferrat</w:t>
                </w:r>
                <w:proofErr w:type="spellEnd"/>
                <w:r w:rsidR="00391C76">
                  <w:t xml:space="preserve">), belonging to </w:t>
                </w:r>
                <w:proofErr w:type="spellStart"/>
                <w:r w:rsidR="00391C76">
                  <w:t>Tériade</w:t>
                </w:r>
                <w:proofErr w:type="spellEnd"/>
                <w:r w:rsidR="00391C76">
                  <w:t xml:space="preserve"> — </w:t>
                </w:r>
                <w:r>
                  <w:t xml:space="preserve">notably </w:t>
                </w:r>
                <w:r w:rsidRPr="00B22C13">
                  <w:rPr>
                    <w:i/>
                  </w:rPr>
                  <w:t xml:space="preserve">Les </w:t>
                </w:r>
                <w:proofErr w:type="spellStart"/>
                <w:r w:rsidRPr="00B22C13">
                  <w:rPr>
                    <w:i/>
                  </w:rPr>
                  <w:t>Pois</w:t>
                </w:r>
                <w:r>
                  <w:rPr>
                    <w:i/>
                  </w:rPr>
                  <w:t>s</w:t>
                </w:r>
                <w:r w:rsidRPr="00B22C13">
                  <w:rPr>
                    <w:i/>
                  </w:rPr>
                  <w:t>ons</w:t>
                </w:r>
                <w:proofErr w:type="spellEnd"/>
                <w:r w:rsidRPr="00B22C13">
                  <w:rPr>
                    <w:i/>
                  </w:rPr>
                  <w:t xml:space="preserve"> </w:t>
                </w:r>
                <w:r w:rsidRPr="009F4B81">
                  <w:rPr>
                    <w:i/>
                    <w:lang w:val="fr-FR"/>
                  </w:rPr>
                  <w:t>chinois</w:t>
                </w:r>
                <w:r>
                  <w:t xml:space="preserve"> (stained glass, 1951) and </w:t>
                </w:r>
                <w:r w:rsidRPr="00B22C13">
                  <w:rPr>
                    <w:i/>
                  </w:rPr>
                  <w:t xml:space="preserve">Le </w:t>
                </w:r>
                <w:proofErr w:type="spellStart"/>
                <w:r w:rsidRPr="00B22C13">
                  <w:rPr>
                    <w:i/>
                  </w:rPr>
                  <w:t>Platane</w:t>
                </w:r>
                <w:proofErr w:type="spellEnd"/>
                <w:r>
                  <w:t xml:space="preserve"> (mural, 1952).</w:t>
                </w:r>
              </w:p>
              <w:p w14:paraId="5D8D59BE" w14:textId="77777777" w:rsidR="00B37190" w:rsidRDefault="00B37190" w:rsidP="00B37190"/>
              <w:p w14:paraId="12B8C7DD" w14:textId="77777777" w:rsidR="00B37190" w:rsidRDefault="00B37190" w:rsidP="00B37190">
                <w:pPr>
                  <w:keepNext/>
                </w:pPr>
                <w:r>
                  <w:t>File: Matisse1.jpg</w:t>
                </w:r>
              </w:p>
              <w:p w14:paraId="55D81ABD" w14:textId="77777777" w:rsidR="00B37190" w:rsidRDefault="00DA39F2" w:rsidP="00B37190">
                <w:pPr>
                  <w:pStyle w:val="Caption"/>
                </w:pPr>
                <w:fldSimple w:instr=" SEQ Figure \* ARABIC ">
                  <w:r w:rsidR="00B37190">
                    <w:rPr>
                      <w:noProof/>
                    </w:rPr>
                    <w:t>1</w:t>
                  </w:r>
                </w:fldSimple>
                <w:r w:rsidR="00B37190" w:rsidRPr="00CA27FA">
                  <w:t>Le Bonheur de vivre (The Joy of life), oil on canvas, 1905-6, Barnes Foundation, Merion. http://en.wikipedia.org/wiki/File:Bonheur_Matisse.jpg</w:t>
                </w:r>
              </w:p>
              <w:p w14:paraId="5E869A00" w14:textId="77777777" w:rsidR="00B37190" w:rsidRDefault="00B37190" w:rsidP="00B37190">
                <w:pPr>
                  <w:keepNext/>
                </w:pPr>
                <w:r>
                  <w:t>File: Matisse2.jpg</w:t>
                </w:r>
              </w:p>
              <w:p w14:paraId="6CCEEDEE" w14:textId="77777777" w:rsidR="00B37190" w:rsidRDefault="00DA39F2" w:rsidP="00B37190">
                <w:pPr>
                  <w:pStyle w:val="Caption"/>
                </w:pPr>
                <w:fldSimple w:instr=" SEQ Figure \* ARABIC ">
                  <w:r w:rsidR="00B37190">
                    <w:rPr>
                      <w:noProof/>
                    </w:rPr>
                    <w:t>2</w:t>
                  </w:r>
                </w:fldSimple>
                <w:r w:rsidR="00B37190">
                  <w:t xml:space="preserve"> </w:t>
                </w:r>
                <w:r w:rsidR="00B37190" w:rsidRPr="002C1F52">
                  <w:t xml:space="preserve">Henri Matisse, </w:t>
                </w:r>
                <w:proofErr w:type="spellStart"/>
                <w:r w:rsidR="00B37190" w:rsidRPr="002C1F52">
                  <w:t>L’Avaleur</w:t>
                </w:r>
                <w:proofErr w:type="spellEnd"/>
                <w:r w:rsidR="00B37190" w:rsidRPr="002C1F52">
                  <w:t xml:space="preserve"> de sabres, 1943-44, print f</w:t>
                </w:r>
                <w:r w:rsidR="00B37190">
                  <w:t xml:space="preserve">rom Jazz, Paris, </w:t>
                </w:r>
                <w:proofErr w:type="spellStart"/>
                <w:r w:rsidR="00B37190">
                  <w:t>Tériade</w:t>
                </w:r>
                <w:proofErr w:type="spellEnd"/>
                <w:r w:rsidR="00B37190">
                  <w:t>, 1947</w:t>
                </w:r>
              </w:p>
              <w:p w14:paraId="598AADEF" w14:textId="77777777" w:rsidR="00B37190" w:rsidRPr="0078771B" w:rsidRDefault="00B37190" w:rsidP="00B37190">
                <w:pPr>
                  <w:keepNext/>
                  <w:jc w:val="both"/>
                </w:pPr>
                <w:r>
                  <w:t xml:space="preserve">Link: </w:t>
                </w:r>
                <w:r w:rsidRPr="00B37190">
                  <w:t>http://www.musee-matisse-nice.org/</w:t>
                </w:r>
              </w:p>
              <w:p w14:paraId="383F8803" w14:textId="77777777" w:rsidR="00B37190" w:rsidRDefault="00DA39F2" w:rsidP="00B37190">
                <w:pPr>
                  <w:pStyle w:val="Caption"/>
                  <w:jc w:val="both"/>
                </w:pPr>
                <w:fldSimple w:instr=" SEQ Figure \* ARABIC ">
                  <w:r w:rsidR="00B37190">
                    <w:rPr>
                      <w:noProof/>
                    </w:rPr>
                    <w:t>3</w:t>
                  </w:r>
                </w:fldSimple>
                <w:r w:rsidR="00B37190">
                  <w:t xml:space="preserve"> </w:t>
                </w:r>
                <w:r w:rsidR="00B37190" w:rsidRPr="00F17AEF">
                  <w:t>Official site of the Museum Matisse, Nice</w:t>
                </w:r>
              </w:p>
              <w:p w14:paraId="78519AED" w14:textId="77777777" w:rsidR="00B37190" w:rsidRDefault="00B37190" w:rsidP="00B37190">
                <w:pPr>
                  <w:keepNext/>
                </w:pPr>
                <w:r>
                  <w:t xml:space="preserve">Link: </w:t>
                </w:r>
                <w:r w:rsidRPr="00B37190">
                  <w:t>http://museematisse.cg59.fr/fr/Accueil/tabid/40/Default.aspx</w:t>
                </w:r>
              </w:p>
              <w:p w14:paraId="6DB16D02" w14:textId="77777777" w:rsidR="003F0D73" w:rsidRDefault="00DA39F2" w:rsidP="00B37190">
                <w:pPr>
                  <w:pStyle w:val="Caption"/>
                </w:pPr>
                <w:fldSimple w:instr=" SEQ Figure \* ARABIC ">
                  <w:r w:rsidR="00B37190">
                    <w:rPr>
                      <w:noProof/>
                    </w:rPr>
                    <w:t>4</w:t>
                  </w:r>
                </w:fldSimple>
                <w:r w:rsidR="00B37190">
                  <w:t xml:space="preserve"> </w:t>
                </w:r>
                <w:r w:rsidR="00B37190" w:rsidRPr="00CD5C42">
                  <w:t>Official site of the Museu</w:t>
                </w:r>
                <w:r w:rsidR="00B37190">
                  <w:t xml:space="preserve">m Matisse, Le </w:t>
                </w:r>
                <w:proofErr w:type="spellStart"/>
                <w:r w:rsidR="00B37190">
                  <w:t>Cateau</w:t>
                </w:r>
                <w:proofErr w:type="spellEnd"/>
                <w:r w:rsidR="00B37190">
                  <w:t xml:space="preserve"> </w:t>
                </w:r>
                <w:proofErr w:type="spellStart"/>
                <w:r w:rsidR="00B37190">
                  <w:t>Cambrésis</w:t>
                </w:r>
                <w:proofErr w:type="spellEnd"/>
              </w:p>
            </w:tc>
          </w:sdtContent>
        </w:sdt>
      </w:tr>
      <w:tr w:rsidR="003235A7" w14:paraId="328A0533" w14:textId="77777777" w:rsidTr="003235A7">
        <w:tc>
          <w:tcPr>
            <w:tcW w:w="9016" w:type="dxa"/>
          </w:tcPr>
          <w:p w14:paraId="54DBDDD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2B826E1770F485E8DAA97414336EDE8"/>
              </w:placeholder>
            </w:sdtPr>
            <w:sdtContent>
              <w:p w14:paraId="11DA23BA" w14:textId="77777777" w:rsidR="00B37190" w:rsidRDefault="00DA39F2" w:rsidP="00B37190">
                <w:sdt>
                  <w:sdtPr>
                    <w:id w:val="1714693188"/>
                    <w:citation/>
                  </w:sdtPr>
                  <w:sdtContent>
                    <w:r w:rsidR="00B37190">
                      <w:fldChar w:fldCharType="begin"/>
                    </w:r>
                    <w:r w:rsidR="00B37190">
                      <w:rPr>
                        <w:lang w:val="en-US"/>
                      </w:rPr>
                      <w:instrText xml:space="preserve"> CITATION Bar51 \l 1033 </w:instrText>
                    </w:r>
                    <w:r w:rsidR="00B37190">
                      <w:fldChar w:fldCharType="separate"/>
                    </w:r>
                    <w:r w:rsidR="00391C76">
                      <w:rPr>
                        <w:noProof/>
                        <w:lang w:val="en-US"/>
                      </w:rPr>
                      <w:t xml:space="preserve"> (Barr)</w:t>
                    </w:r>
                    <w:r w:rsidR="00B37190">
                      <w:fldChar w:fldCharType="end"/>
                    </w:r>
                  </w:sdtContent>
                </w:sdt>
              </w:p>
              <w:p w14:paraId="789946E5" w14:textId="77777777" w:rsidR="0005161F" w:rsidRDefault="0005161F" w:rsidP="00B37190"/>
              <w:p w14:paraId="2B41C577" w14:textId="77777777" w:rsidR="0005161F" w:rsidRDefault="00DA39F2" w:rsidP="00B37190">
                <w:sdt>
                  <w:sdtPr>
                    <w:id w:val="-905685068"/>
                    <w:citation/>
                  </w:sdtPr>
                  <w:sdtContent>
                    <w:r w:rsidR="0005161F">
                      <w:fldChar w:fldCharType="begin"/>
                    </w:r>
                    <w:r w:rsidR="0005161F">
                      <w:rPr>
                        <w:lang w:val="en-US"/>
                      </w:rPr>
                      <w:instrText xml:space="preserve"> CITATION Cro13 \l 1033 </w:instrText>
                    </w:r>
                    <w:r w:rsidR="0005161F">
                      <w:fldChar w:fldCharType="separate"/>
                    </w:r>
                    <w:r w:rsidR="00391C76">
                      <w:rPr>
                        <w:noProof/>
                        <w:lang w:val="en-US"/>
                      </w:rPr>
                      <w:t>(Cronan)</w:t>
                    </w:r>
                    <w:r w:rsidR="0005161F">
                      <w:fldChar w:fldCharType="end"/>
                    </w:r>
                  </w:sdtContent>
                </w:sdt>
              </w:p>
              <w:p w14:paraId="15412CE4" w14:textId="77777777" w:rsidR="00B37190" w:rsidRDefault="00B37190" w:rsidP="00B37190"/>
              <w:p w14:paraId="0063E553" w14:textId="77777777" w:rsidR="00B37190" w:rsidRDefault="00DA39F2" w:rsidP="00B37190">
                <w:sdt>
                  <w:sdtPr>
                    <w:id w:val="-1501507243"/>
                    <w:citation/>
                  </w:sdtPr>
                  <w:sdtContent>
                    <w:r w:rsidR="00B37190">
                      <w:fldChar w:fldCharType="begin"/>
                    </w:r>
                    <w:r w:rsidR="00B37190">
                      <w:rPr>
                        <w:lang w:val="en-US"/>
                      </w:rPr>
                      <w:instrText xml:space="preserve"> CITATION Dut83 \l 1033 </w:instrText>
                    </w:r>
                    <w:r w:rsidR="00B37190">
                      <w:fldChar w:fldCharType="separate"/>
                    </w:r>
                    <w:r w:rsidR="00391C76">
                      <w:rPr>
                        <w:noProof/>
                        <w:lang w:val="en-US"/>
                      </w:rPr>
                      <w:t>(Duthuit and Duthuit-Matisse)</w:t>
                    </w:r>
                    <w:r w:rsidR="00B37190">
                      <w:fldChar w:fldCharType="end"/>
                    </w:r>
                  </w:sdtContent>
                </w:sdt>
              </w:p>
              <w:p w14:paraId="13614100" w14:textId="77777777" w:rsidR="00B37190" w:rsidRDefault="00B37190" w:rsidP="00B37190"/>
              <w:p w14:paraId="1507580C" w14:textId="77777777" w:rsidR="00B37190" w:rsidRDefault="00DA39F2" w:rsidP="00B37190">
                <w:sdt>
                  <w:sdtPr>
                    <w:id w:val="-1947149961"/>
                    <w:citation/>
                  </w:sdtPr>
                  <w:sdtContent>
                    <w:r w:rsidR="0005161F">
                      <w:fldChar w:fldCharType="begin"/>
                    </w:r>
                    <w:r w:rsidR="0005161F">
                      <w:rPr>
                        <w:lang w:val="en-US"/>
                      </w:rPr>
                      <w:instrText xml:space="preserve"> CITATION Fla93 \l 1033 </w:instrText>
                    </w:r>
                    <w:r w:rsidR="0005161F">
                      <w:fldChar w:fldCharType="separate"/>
                    </w:r>
                    <w:r w:rsidR="00391C76">
                      <w:rPr>
                        <w:noProof/>
                        <w:lang w:val="en-US"/>
                      </w:rPr>
                      <w:t>(Flam, Matisse: The Dance)</w:t>
                    </w:r>
                    <w:r w:rsidR="0005161F">
                      <w:fldChar w:fldCharType="end"/>
                    </w:r>
                  </w:sdtContent>
                </w:sdt>
              </w:p>
              <w:p w14:paraId="55C98B4C" w14:textId="77777777" w:rsidR="0005161F" w:rsidRDefault="0005161F" w:rsidP="00B37190"/>
              <w:p w14:paraId="2FF1C4D3" w14:textId="77777777" w:rsidR="0005161F" w:rsidRDefault="00DA39F2" w:rsidP="00B37190">
                <w:sdt>
                  <w:sdtPr>
                    <w:id w:val="-478767896"/>
                    <w:citation/>
                  </w:sdtPr>
                  <w:sdtContent>
                    <w:r w:rsidR="0005161F">
                      <w:fldChar w:fldCharType="begin"/>
                    </w:r>
                    <w:r w:rsidR="0005161F">
                      <w:rPr>
                        <w:lang w:val="en-US"/>
                      </w:rPr>
                      <w:instrText xml:space="preserve"> CITATION Fla96 \l 1033 </w:instrText>
                    </w:r>
                    <w:r w:rsidR="0005161F">
                      <w:fldChar w:fldCharType="separate"/>
                    </w:r>
                    <w:r w:rsidR="00391C76">
                      <w:rPr>
                        <w:noProof/>
                        <w:lang w:val="en-US"/>
                      </w:rPr>
                      <w:t>(Flam, Matisse on Art)</w:t>
                    </w:r>
                    <w:r w:rsidR="0005161F">
                      <w:fldChar w:fldCharType="end"/>
                    </w:r>
                  </w:sdtContent>
                </w:sdt>
              </w:p>
              <w:p w14:paraId="69189303" w14:textId="77777777" w:rsidR="0005161F" w:rsidRDefault="0005161F" w:rsidP="00B37190"/>
              <w:p w14:paraId="6ECCDB6A" w14:textId="77777777" w:rsidR="0005161F" w:rsidRDefault="00DA39F2" w:rsidP="00B37190">
                <w:sdt>
                  <w:sdtPr>
                    <w:id w:val="1169136251"/>
                    <w:citation/>
                  </w:sdtPr>
                  <w:sdtContent>
                    <w:r w:rsidR="002D4170">
                      <w:fldChar w:fldCharType="begin"/>
                    </w:r>
                    <w:r w:rsidR="002D4170">
                      <w:rPr>
                        <w:lang w:val="en-US"/>
                      </w:rPr>
                      <w:instrText xml:space="preserve"> CITATION Hen12 \l 1033 </w:instrText>
                    </w:r>
                    <w:r w:rsidR="002D4170">
                      <w:fldChar w:fldCharType="separate"/>
                    </w:r>
                    <w:r w:rsidR="00391C76">
                      <w:rPr>
                        <w:noProof/>
                        <w:lang w:val="en-US"/>
                      </w:rPr>
                      <w:t>(Henri Matisse: notes d’un peintre)</w:t>
                    </w:r>
                    <w:r w:rsidR="002D4170">
                      <w:fldChar w:fldCharType="end"/>
                    </w:r>
                  </w:sdtContent>
                </w:sdt>
              </w:p>
              <w:p w14:paraId="440A5EFA" w14:textId="77777777" w:rsidR="0005161F" w:rsidRDefault="0005161F" w:rsidP="00B37190"/>
              <w:p w14:paraId="5CEA8532" w14:textId="77777777" w:rsidR="0005161F" w:rsidRDefault="00DA39F2" w:rsidP="00B37190">
                <w:sdt>
                  <w:sdtPr>
                    <w:id w:val="1506948482"/>
                    <w:citation/>
                  </w:sdtPr>
                  <w:sdtContent>
                    <w:r w:rsidR="002D4170">
                      <w:fldChar w:fldCharType="begin"/>
                    </w:r>
                    <w:r w:rsidR="002D4170">
                      <w:rPr>
                        <w:lang w:val="en-US"/>
                      </w:rPr>
                      <w:instrText xml:space="preserve"> CITATION Kos07 \l 1033 </w:instrText>
                    </w:r>
                    <w:r w:rsidR="002D4170">
                      <w:fldChar w:fldCharType="separate"/>
                    </w:r>
                    <w:r w:rsidR="00391C76">
                      <w:rPr>
                        <w:noProof/>
                        <w:lang w:val="en-US"/>
                      </w:rPr>
                      <w:t>(Kosinski, Fisher and Nash)</w:t>
                    </w:r>
                    <w:r w:rsidR="002D4170">
                      <w:fldChar w:fldCharType="end"/>
                    </w:r>
                  </w:sdtContent>
                </w:sdt>
              </w:p>
              <w:p w14:paraId="2C04A9FB" w14:textId="77777777" w:rsidR="002D4170" w:rsidRDefault="002D4170" w:rsidP="00B37190"/>
              <w:p w14:paraId="49F9BB5B" w14:textId="77777777" w:rsidR="002D4170" w:rsidRDefault="00DA39F2" w:rsidP="00B37190">
                <w:sdt>
                  <w:sdtPr>
                    <w:id w:val="1317148135"/>
                    <w:citation/>
                  </w:sdtPr>
                  <w:sdtContent>
                    <w:r w:rsidR="002D4170">
                      <w:fldChar w:fldCharType="begin"/>
                    </w:r>
                    <w:r w:rsidR="002D4170">
                      <w:rPr>
                        <w:lang w:val="en-US"/>
                      </w:rPr>
                      <w:instrText xml:space="preserve"> CITATION McB13 \l 1033 </w:instrText>
                    </w:r>
                    <w:r w:rsidR="002D4170">
                      <w:fldChar w:fldCharType="separate"/>
                    </w:r>
                    <w:r w:rsidR="00391C76">
                      <w:rPr>
                        <w:noProof/>
                        <w:lang w:val="en-US"/>
                      </w:rPr>
                      <w:t>(McBreen)</w:t>
                    </w:r>
                    <w:r w:rsidR="002D4170">
                      <w:fldChar w:fldCharType="end"/>
                    </w:r>
                  </w:sdtContent>
                </w:sdt>
              </w:p>
              <w:p w14:paraId="0C955C3E" w14:textId="77777777" w:rsidR="002D4170" w:rsidRDefault="002D4170" w:rsidP="00B37190"/>
              <w:p w14:paraId="59006341" w14:textId="77777777" w:rsidR="002D4170" w:rsidRDefault="00DA39F2" w:rsidP="00B37190">
                <w:sdt>
                  <w:sdtPr>
                    <w:id w:val="460464389"/>
                    <w:citation/>
                  </w:sdtPr>
                  <w:sdtContent>
                    <w:r w:rsidR="002D4170">
                      <w:fldChar w:fldCharType="begin"/>
                    </w:r>
                    <w:r w:rsidR="002D4170">
                      <w:rPr>
                        <w:lang w:val="en-US"/>
                      </w:rPr>
                      <w:instrText xml:space="preserve"> CITATION OBr99 \l 1033 </w:instrText>
                    </w:r>
                    <w:r w:rsidR="002D4170">
                      <w:fldChar w:fldCharType="separate"/>
                    </w:r>
                    <w:r w:rsidR="00391C76">
                      <w:rPr>
                        <w:noProof/>
                        <w:lang w:val="en-US"/>
                      </w:rPr>
                      <w:t>(O’Brian)</w:t>
                    </w:r>
                    <w:r w:rsidR="002D4170">
                      <w:fldChar w:fldCharType="end"/>
                    </w:r>
                  </w:sdtContent>
                </w:sdt>
              </w:p>
              <w:p w14:paraId="7EEC9F4F" w14:textId="77777777" w:rsidR="002D4170" w:rsidRDefault="002D4170" w:rsidP="00B37190"/>
              <w:p w14:paraId="56A88CB7" w14:textId="77777777" w:rsidR="002D4170" w:rsidRDefault="00DA39F2" w:rsidP="00B37190">
                <w:sdt>
                  <w:sdtPr>
                    <w:id w:val="1816536551"/>
                    <w:citation/>
                  </w:sdtPr>
                  <w:sdtContent>
                    <w:r w:rsidR="002D4170">
                      <w:fldChar w:fldCharType="begin"/>
                    </w:r>
                    <w:r w:rsidR="002D4170">
                      <w:rPr>
                        <w:lang w:val="en-US"/>
                      </w:rPr>
                      <w:instrText xml:space="preserve"> CITATION Rab12 \l 1033 </w:instrText>
                    </w:r>
                    <w:r w:rsidR="002D4170">
                      <w:fldChar w:fldCharType="separate"/>
                    </w:r>
                    <w:r w:rsidR="00391C76">
                      <w:rPr>
                        <w:noProof/>
                        <w:lang w:val="en-US"/>
                      </w:rPr>
                      <w:t>(Rabinow and Aagesen)</w:t>
                    </w:r>
                    <w:r w:rsidR="002D4170">
                      <w:fldChar w:fldCharType="end"/>
                    </w:r>
                  </w:sdtContent>
                </w:sdt>
              </w:p>
              <w:p w14:paraId="1B2B1B6E" w14:textId="77777777" w:rsidR="002D4170" w:rsidRDefault="002D4170" w:rsidP="00B37190"/>
              <w:p w14:paraId="5FC8015B" w14:textId="77777777" w:rsidR="002D4170" w:rsidRDefault="00DA39F2" w:rsidP="00B37190">
                <w:sdt>
                  <w:sdtPr>
                    <w:id w:val="239538423"/>
                    <w:citation/>
                  </w:sdtPr>
                  <w:sdtContent>
                    <w:r w:rsidR="002D4170">
                      <w:fldChar w:fldCharType="begin"/>
                    </w:r>
                    <w:r w:rsidR="005E12CA">
                      <w:rPr>
                        <w:lang w:val="en-US"/>
                      </w:rPr>
                      <w:instrText xml:space="preserve">CITATION Szy96 \l 1033 </w:instrText>
                    </w:r>
                    <w:r w:rsidR="002D4170">
                      <w:fldChar w:fldCharType="separate"/>
                    </w:r>
                    <w:r w:rsidR="00391C76">
                      <w:rPr>
                        <w:noProof/>
                        <w:lang w:val="en-US"/>
                      </w:rPr>
                      <w:t>(Szymusiak, Di Crescenzo and Weiss Bock)</w:t>
                    </w:r>
                    <w:r w:rsidR="002D4170">
                      <w:fldChar w:fldCharType="end"/>
                    </w:r>
                  </w:sdtContent>
                </w:sdt>
              </w:p>
              <w:p w14:paraId="16E8FB52" w14:textId="77777777" w:rsidR="005E12CA" w:rsidRDefault="005E12CA" w:rsidP="00B37190"/>
              <w:p w14:paraId="02FE248D" w14:textId="77777777" w:rsidR="005E12CA" w:rsidRDefault="00DA39F2" w:rsidP="00B37190">
                <w:sdt>
                  <w:sdtPr>
                    <w:id w:val="1463071663"/>
                    <w:citation/>
                  </w:sdtPr>
                  <w:sdtContent>
                    <w:r w:rsidR="005E12CA">
                      <w:fldChar w:fldCharType="begin"/>
                    </w:r>
                    <w:r w:rsidR="005E12CA">
                      <w:rPr>
                        <w:lang w:val="en-US"/>
                      </w:rPr>
                      <w:instrText xml:space="preserve"> CITATION Wei961 \l 1033 </w:instrText>
                    </w:r>
                    <w:r w:rsidR="005E12CA">
                      <w:fldChar w:fldCharType="separate"/>
                    </w:r>
                    <w:r w:rsidR="00391C76">
                      <w:rPr>
                        <w:noProof/>
                        <w:lang w:val="en-US"/>
                      </w:rPr>
                      <w:t>(Weiss Bock)</w:t>
                    </w:r>
                    <w:r w:rsidR="005E12CA">
                      <w:fldChar w:fldCharType="end"/>
                    </w:r>
                  </w:sdtContent>
                </w:sdt>
              </w:p>
              <w:p w14:paraId="6ACCEBB1" w14:textId="77777777" w:rsidR="00B37190" w:rsidRDefault="00B37190" w:rsidP="00B37190"/>
              <w:p w14:paraId="527AE787" w14:textId="77777777" w:rsidR="00B37190" w:rsidRDefault="00B37190" w:rsidP="00B37190">
                <w:pPr>
                  <w:pStyle w:val="Heading1"/>
                  <w:outlineLvl w:val="0"/>
                </w:pPr>
                <w:r>
                  <w:t>Films</w:t>
                </w:r>
              </w:p>
              <w:p w14:paraId="50110B1F" w14:textId="77777777" w:rsidR="00B37190" w:rsidRDefault="00DA39F2" w:rsidP="00B37190">
                <w:sdt>
                  <w:sdtPr>
                    <w:id w:val="929702065"/>
                    <w:citation/>
                  </w:sdtPr>
                  <w:sdtContent>
                    <w:r w:rsidR="00B37190">
                      <w:fldChar w:fldCharType="begin"/>
                    </w:r>
                    <w:r w:rsidR="00B37190">
                      <w:rPr>
                        <w:lang w:val="en-US"/>
                      </w:rPr>
                      <w:instrText xml:space="preserve">CITATION Cam46 \l 1033 </w:instrText>
                    </w:r>
                    <w:r w:rsidR="00B37190">
                      <w:fldChar w:fldCharType="separate"/>
                    </w:r>
                    <w:r w:rsidR="00391C76">
                      <w:rPr>
                        <w:noProof/>
                        <w:lang w:val="en-US"/>
                      </w:rPr>
                      <w:t>(Campaux)</w:t>
                    </w:r>
                    <w:r w:rsidR="00B37190">
                      <w:fldChar w:fldCharType="end"/>
                    </w:r>
                  </w:sdtContent>
                </w:sdt>
              </w:p>
              <w:p w14:paraId="38E47F60" w14:textId="77777777" w:rsidR="00B37190" w:rsidRDefault="00B37190" w:rsidP="00B37190"/>
              <w:p w14:paraId="30F75AEB" w14:textId="77777777" w:rsidR="00B37190" w:rsidRDefault="00DA39F2" w:rsidP="00B37190">
                <w:sdt>
                  <w:sdtPr>
                    <w:id w:val="-204405869"/>
                    <w:citation/>
                  </w:sdtPr>
                  <w:sdtContent>
                    <w:r w:rsidR="00B37190">
                      <w:fldChar w:fldCharType="begin"/>
                    </w:r>
                    <w:r w:rsidR="00B37190">
                      <w:rPr>
                        <w:lang w:val="en-US"/>
                      </w:rPr>
                      <w:instrText xml:space="preserve"> CITATION Mar60 \l 1033 </w:instrText>
                    </w:r>
                    <w:r w:rsidR="00B37190">
                      <w:fldChar w:fldCharType="separate"/>
                    </w:r>
                    <w:r w:rsidR="00391C76">
                      <w:rPr>
                        <w:noProof/>
                        <w:lang w:val="en-US"/>
                      </w:rPr>
                      <w:t>(Ophuls)</w:t>
                    </w:r>
                    <w:r w:rsidR="00B37190">
                      <w:fldChar w:fldCharType="end"/>
                    </w:r>
                  </w:sdtContent>
                </w:sdt>
              </w:p>
              <w:p w14:paraId="1C67C96F" w14:textId="77777777" w:rsidR="00B37190" w:rsidRDefault="00B37190" w:rsidP="00B37190"/>
              <w:p w14:paraId="54A7558E" w14:textId="77777777" w:rsidR="003235A7" w:rsidRDefault="00DA39F2" w:rsidP="00B37190">
                <w:sdt>
                  <w:sdtPr>
                    <w:id w:val="1903088968"/>
                    <w:citation/>
                  </w:sdtPr>
                  <w:sdtContent>
                    <w:r w:rsidR="00B37190">
                      <w:fldChar w:fldCharType="begin"/>
                    </w:r>
                    <w:r w:rsidR="00B37190">
                      <w:rPr>
                        <w:lang w:val="en-US"/>
                      </w:rPr>
                      <w:instrText xml:space="preserve"> CITATION Cha96 \l 1033 </w:instrText>
                    </w:r>
                    <w:r w:rsidR="00B37190">
                      <w:fldChar w:fldCharType="separate"/>
                    </w:r>
                    <w:r w:rsidR="00391C76">
                      <w:rPr>
                        <w:noProof/>
                        <w:lang w:val="en-US"/>
                      </w:rPr>
                      <w:t>(Lartique)</w:t>
                    </w:r>
                    <w:r w:rsidR="00B37190">
                      <w:fldChar w:fldCharType="end"/>
                    </w:r>
                  </w:sdtContent>
                </w:sdt>
              </w:p>
              <w:bookmarkStart w:id="0" w:name="_GoBack" w:displacedByCustomXml="next"/>
              <w:bookmarkEnd w:id="0" w:displacedByCustomXml="next"/>
            </w:sdtContent>
          </w:sdt>
        </w:tc>
      </w:tr>
    </w:tbl>
    <w:p w14:paraId="73F63C7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F3B03" w14:textId="77777777" w:rsidR="00DA39F2" w:rsidRDefault="00DA39F2" w:rsidP="007A0D55">
      <w:pPr>
        <w:spacing w:after="0" w:line="240" w:lineRule="auto"/>
      </w:pPr>
      <w:r>
        <w:separator/>
      </w:r>
    </w:p>
  </w:endnote>
  <w:endnote w:type="continuationSeparator" w:id="0">
    <w:p w14:paraId="4A00FF4F" w14:textId="77777777" w:rsidR="00DA39F2" w:rsidRDefault="00DA39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B3B69" w14:textId="77777777" w:rsidR="00DA39F2" w:rsidRDefault="00DA39F2" w:rsidP="007A0D55">
      <w:pPr>
        <w:spacing w:after="0" w:line="240" w:lineRule="auto"/>
      </w:pPr>
      <w:r>
        <w:separator/>
      </w:r>
    </w:p>
  </w:footnote>
  <w:footnote w:type="continuationSeparator" w:id="0">
    <w:p w14:paraId="1B5F0515" w14:textId="77777777" w:rsidR="00DA39F2" w:rsidRDefault="00DA39F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EF79E" w14:textId="77777777" w:rsidR="00DA39F2" w:rsidRDefault="00DA39F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5FE4071" w14:textId="77777777" w:rsidR="00DA39F2" w:rsidRDefault="00DA39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3AE"/>
    <w:rsid w:val="00032559"/>
    <w:rsid w:val="0005161F"/>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4170"/>
    <w:rsid w:val="0030662D"/>
    <w:rsid w:val="003235A7"/>
    <w:rsid w:val="003677B6"/>
    <w:rsid w:val="00391C7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12CA"/>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53AE"/>
    <w:rsid w:val="00AB436D"/>
    <w:rsid w:val="00AD2F24"/>
    <w:rsid w:val="00AD4844"/>
    <w:rsid w:val="00B219AE"/>
    <w:rsid w:val="00B33145"/>
    <w:rsid w:val="00B37190"/>
    <w:rsid w:val="00B574C9"/>
    <w:rsid w:val="00BC39C9"/>
    <w:rsid w:val="00BC7FEC"/>
    <w:rsid w:val="00BE5BF7"/>
    <w:rsid w:val="00BF40E1"/>
    <w:rsid w:val="00BF6F09"/>
    <w:rsid w:val="00C27FAB"/>
    <w:rsid w:val="00C358D4"/>
    <w:rsid w:val="00C6296B"/>
    <w:rsid w:val="00CC586D"/>
    <w:rsid w:val="00CF1542"/>
    <w:rsid w:val="00CF3EC5"/>
    <w:rsid w:val="00D656DA"/>
    <w:rsid w:val="00D83300"/>
    <w:rsid w:val="00DA39F2"/>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9AB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A5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3AE"/>
    <w:rPr>
      <w:rFonts w:ascii="Tahoma" w:hAnsi="Tahoma" w:cs="Tahoma"/>
      <w:sz w:val="16"/>
      <w:szCs w:val="16"/>
    </w:rPr>
  </w:style>
  <w:style w:type="character" w:customStyle="1" w:styleId="st">
    <w:name w:val="st"/>
    <w:rsid w:val="00B37190"/>
  </w:style>
  <w:style w:type="paragraph" w:styleId="Caption">
    <w:name w:val="caption"/>
    <w:basedOn w:val="Normal"/>
    <w:next w:val="Normal"/>
    <w:uiPriority w:val="35"/>
    <w:semiHidden/>
    <w:qFormat/>
    <w:rsid w:val="00B37190"/>
    <w:pPr>
      <w:spacing w:after="200" w:line="240" w:lineRule="auto"/>
    </w:pPr>
    <w:rPr>
      <w:b/>
      <w:bCs/>
      <w:color w:val="5B9BD5" w:themeColor="accent1"/>
      <w:sz w:val="18"/>
      <w:szCs w:val="18"/>
    </w:rPr>
  </w:style>
  <w:style w:type="character" w:styleId="Hyperlink">
    <w:name w:val="Hyperlink"/>
    <w:rsid w:val="00B3719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A5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3AE"/>
    <w:rPr>
      <w:rFonts w:ascii="Tahoma" w:hAnsi="Tahoma" w:cs="Tahoma"/>
      <w:sz w:val="16"/>
      <w:szCs w:val="16"/>
    </w:rPr>
  </w:style>
  <w:style w:type="character" w:customStyle="1" w:styleId="st">
    <w:name w:val="st"/>
    <w:rsid w:val="00B37190"/>
  </w:style>
  <w:style w:type="paragraph" w:styleId="Caption">
    <w:name w:val="caption"/>
    <w:basedOn w:val="Normal"/>
    <w:next w:val="Normal"/>
    <w:uiPriority w:val="35"/>
    <w:semiHidden/>
    <w:qFormat/>
    <w:rsid w:val="00B37190"/>
    <w:pPr>
      <w:spacing w:after="200" w:line="240" w:lineRule="auto"/>
    </w:pPr>
    <w:rPr>
      <w:b/>
      <w:bCs/>
      <w:color w:val="5B9BD5" w:themeColor="accent1"/>
      <w:sz w:val="18"/>
      <w:szCs w:val="18"/>
    </w:rPr>
  </w:style>
  <w:style w:type="character" w:styleId="Hyperlink">
    <w:name w:val="Hyperlink"/>
    <w:rsid w:val="00B371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D09E7CCB8344B6A8D0B0A36DDA76BC"/>
        <w:category>
          <w:name w:val="General"/>
          <w:gallery w:val="placeholder"/>
        </w:category>
        <w:types>
          <w:type w:val="bbPlcHdr"/>
        </w:types>
        <w:behaviors>
          <w:behavior w:val="content"/>
        </w:behaviors>
        <w:guid w:val="{6194198A-01EC-48C7-9231-6BCAAA2FC0CB}"/>
      </w:docPartPr>
      <w:docPartBody>
        <w:p w:rsidR="002F2469" w:rsidRDefault="00893822">
          <w:pPr>
            <w:pStyle w:val="BCD09E7CCB8344B6A8D0B0A36DDA76BC"/>
          </w:pPr>
          <w:r w:rsidRPr="00CC586D">
            <w:rPr>
              <w:rStyle w:val="PlaceholderText"/>
              <w:b/>
              <w:color w:val="FFFFFF" w:themeColor="background1"/>
            </w:rPr>
            <w:t>[Salutation]</w:t>
          </w:r>
        </w:p>
      </w:docPartBody>
    </w:docPart>
    <w:docPart>
      <w:docPartPr>
        <w:name w:val="3EE5817783114E82BDE1B1DCE32C365C"/>
        <w:category>
          <w:name w:val="General"/>
          <w:gallery w:val="placeholder"/>
        </w:category>
        <w:types>
          <w:type w:val="bbPlcHdr"/>
        </w:types>
        <w:behaviors>
          <w:behavior w:val="content"/>
        </w:behaviors>
        <w:guid w:val="{67003672-2461-4ECD-BC50-F7480BE03E27}"/>
      </w:docPartPr>
      <w:docPartBody>
        <w:p w:rsidR="002F2469" w:rsidRDefault="00893822">
          <w:pPr>
            <w:pStyle w:val="3EE5817783114E82BDE1B1DCE32C365C"/>
          </w:pPr>
          <w:r>
            <w:rPr>
              <w:rStyle w:val="PlaceholderText"/>
            </w:rPr>
            <w:t>[First name]</w:t>
          </w:r>
        </w:p>
      </w:docPartBody>
    </w:docPart>
    <w:docPart>
      <w:docPartPr>
        <w:name w:val="DCDE8FE40AE64A38A4203115315C50EC"/>
        <w:category>
          <w:name w:val="General"/>
          <w:gallery w:val="placeholder"/>
        </w:category>
        <w:types>
          <w:type w:val="bbPlcHdr"/>
        </w:types>
        <w:behaviors>
          <w:behavior w:val="content"/>
        </w:behaviors>
        <w:guid w:val="{39BFF4D7-C911-4040-A07C-0FF9C4BF6365}"/>
      </w:docPartPr>
      <w:docPartBody>
        <w:p w:rsidR="002F2469" w:rsidRDefault="00893822">
          <w:pPr>
            <w:pStyle w:val="DCDE8FE40AE64A38A4203115315C50EC"/>
          </w:pPr>
          <w:r>
            <w:rPr>
              <w:rStyle w:val="PlaceholderText"/>
            </w:rPr>
            <w:t>[Middle name]</w:t>
          </w:r>
        </w:p>
      </w:docPartBody>
    </w:docPart>
    <w:docPart>
      <w:docPartPr>
        <w:name w:val="9BA0D7D17FB2442C9337F2620988A6EA"/>
        <w:category>
          <w:name w:val="General"/>
          <w:gallery w:val="placeholder"/>
        </w:category>
        <w:types>
          <w:type w:val="bbPlcHdr"/>
        </w:types>
        <w:behaviors>
          <w:behavior w:val="content"/>
        </w:behaviors>
        <w:guid w:val="{3F1D8DEA-4812-4FA9-B1FA-6B52545766E0}"/>
      </w:docPartPr>
      <w:docPartBody>
        <w:p w:rsidR="002F2469" w:rsidRDefault="00893822">
          <w:pPr>
            <w:pStyle w:val="9BA0D7D17FB2442C9337F2620988A6EA"/>
          </w:pPr>
          <w:r>
            <w:rPr>
              <w:rStyle w:val="PlaceholderText"/>
            </w:rPr>
            <w:t>[Last name]</w:t>
          </w:r>
        </w:p>
      </w:docPartBody>
    </w:docPart>
    <w:docPart>
      <w:docPartPr>
        <w:name w:val="DEDBDD36F73B4A1ABEED160CA661A6DC"/>
        <w:category>
          <w:name w:val="General"/>
          <w:gallery w:val="placeholder"/>
        </w:category>
        <w:types>
          <w:type w:val="bbPlcHdr"/>
        </w:types>
        <w:behaviors>
          <w:behavior w:val="content"/>
        </w:behaviors>
        <w:guid w:val="{281536E7-2B86-46CE-9FA0-B121D45619DD}"/>
      </w:docPartPr>
      <w:docPartBody>
        <w:p w:rsidR="002F2469" w:rsidRDefault="00893822">
          <w:pPr>
            <w:pStyle w:val="DEDBDD36F73B4A1ABEED160CA661A6DC"/>
          </w:pPr>
          <w:r>
            <w:rPr>
              <w:rStyle w:val="PlaceholderText"/>
            </w:rPr>
            <w:t>[Enter your biography]</w:t>
          </w:r>
        </w:p>
      </w:docPartBody>
    </w:docPart>
    <w:docPart>
      <w:docPartPr>
        <w:name w:val="922A30F7194E46DD819C74DE834EA513"/>
        <w:category>
          <w:name w:val="General"/>
          <w:gallery w:val="placeholder"/>
        </w:category>
        <w:types>
          <w:type w:val="bbPlcHdr"/>
        </w:types>
        <w:behaviors>
          <w:behavior w:val="content"/>
        </w:behaviors>
        <w:guid w:val="{D0D855E7-935B-461C-97E0-B2F8A52CDE8F}"/>
      </w:docPartPr>
      <w:docPartBody>
        <w:p w:rsidR="002F2469" w:rsidRDefault="00893822">
          <w:pPr>
            <w:pStyle w:val="922A30F7194E46DD819C74DE834EA513"/>
          </w:pPr>
          <w:r>
            <w:rPr>
              <w:rStyle w:val="PlaceholderText"/>
            </w:rPr>
            <w:t>[Enter the institution with which you are affiliated]</w:t>
          </w:r>
        </w:p>
      </w:docPartBody>
    </w:docPart>
    <w:docPart>
      <w:docPartPr>
        <w:name w:val="3A291858219A4C268F860E86DC4422B6"/>
        <w:category>
          <w:name w:val="General"/>
          <w:gallery w:val="placeholder"/>
        </w:category>
        <w:types>
          <w:type w:val="bbPlcHdr"/>
        </w:types>
        <w:behaviors>
          <w:behavior w:val="content"/>
        </w:behaviors>
        <w:guid w:val="{4BF4B5B8-BEA5-4AE6-A241-B7791320AA02}"/>
      </w:docPartPr>
      <w:docPartBody>
        <w:p w:rsidR="002F2469" w:rsidRDefault="00893822">
          <w:pPr>
            <w:pStyle w:val="3A291858219A4C268F860E86DC4422B6"/>
          </w:pPr>
          <w:r w:rsidRPr="00EF74F7">
            <w:rPr>
              <w:b/>
              <w:color w:val="808080" w:themeColor="background1" w:themeShade="80"/>
            </w:rPr>
            <w:t>[Enter the headword for your article]</w:t>
          </w:r>
        </w:p>
      </w:docPartBody>
    </w:docPart>
    <w:docPart>
      <w:docPartPr>
        <w:name w:val="79B9A8C2FDCA49B09D6402B259F80F6B"/>
        <w:category>
          <w:name w:val="General"/>
          <w:gallery w:val="placeholder"/>
        </w:category>
        <w:types>
          <w:type w:val="bbPlcHdr"/>
        </w:types>
        <w:behaviors>
          <w:behavior w:val="content"/>
        </w:behaviors>
        <w:guid w:val="{93C58C76-EF8B-4B70-85BC-6092503001B3}"/>
      </w:docPartPr>
      <w:docPartBody>
        <w:p w:rsidR="002F2469" w:rsidRDefault="00893822">
          <w:pPr>
            <w:pStyle w:val="79B9A8C2FDCA49B09D6402B259F80F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E24149F0E754BEE893B9A6917F1AF88"/>
        <w:category>
          <w:name w:val="General"/>
          <w:gallery w:val="placeholder"/>
        </w:category>
        <w:types>
          <w:type w:val="bbPlcHdr"/>
        </w:types>
        <w:behaviors>
          <w:behavior w:val="content"/>
        </w:behaviors>
        <w:guid w:val="{7085DBCA-19D6-4FAB-BC32-B0BAC55264F0}"/>
      </w:docPartPr>
      <w:docPartBody>
        <w:p w:rsidR="002F2469" w:rsidRDefault="00893822">
          <w:pPr>
            <w:pStyle w:val="AE24149F0E754BEE893B9A6917F1AF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C4468CDD3C341A9A1296478FEC3DDA4"/>
        <w:category>
          <w:name w:val="General"/>
          <w:gallery w:val="placeholder"/>
        </w:category>
        <w:types>
          <w:type w:val="bbPlcHdr"/>
        </w:types>
        <w:behaviors>
          <w:behavior w:val="content"/>
        </w:behaviors>
        <w:guid w:val="{3CF57F58-BC36-48DC-BA6F-980E5FA066E0}"/>
      </w:docPartPr>
      <w:docPartBody>
        <w:p w:rsidR="002F2469" w:rsidRDefault="00893822">
          <w:pPr>
            <w:pStyle w:val="7C4468CDD3C341A9A1296478FEC3DD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2B826E1770F485E8DAA97414336EDE8"/>
        <w:category>
          <w:name w:val="General"/>
          <w:gallery w:val="placeholder"/>
        </w:category>
        <w:types>
          <w:type w:val="bbPlcHdr"/>
        </w:types>
        <w:behaviors>
          <w:behavior w:val="content"/>
        </w:behaviors>
        <w:guid w:val="{B8BEE4AF-94FA-4C9A-A8EE-A9AF891649FB}"/>
      </w:docPartPr>
      <w:docPartBody>
        <w:p w:rsidR="002F2469" w:rsidRDefault="00893822">
          <w:pPr>
            <w:pStyle w:val="B2B826E1770F485E8DAA97414336EDE8"/>
          </w:pPr>
          <w:r>
            <w:rPr>
              <w:rStyle w:val="PlaceholderText"/>
            </w:rPr>
            <w:t>[Enter citations for further reading here]</w:t>
          </w:r>
        </w:p>
      </w:docPartBody>
    </w:docPart>
    <w:docPart>
      <w:docPartPr>
        <w:name w:val="84E152976F352F4E8FA73C416A2F5538"/>
        <w:category>
          <w:name w:val="General"/>
          <w:gallery w:val="placeholder"/>
        </w:category>
        <w:types>
          <w:type w:val="bbPlcHdr"/>
        </w:types>
        <w:behaviors>
          <w:behavior w:val="content"/>
        </w:behaviors>
        <w:guid w:val="{9567F05E-806C-4843-8370-09D6C753FD4F}"/>
      </w:docPartPr>
      <w:docPartBody>
        <w:p w:rsidR="002F2469" w:rsidRDefault="002F2469" w:rsidP="002F2469">
          <w:pPr>
            <w:pStyle w:val="84E152976F352F4E8FA73C416A2F553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822"/>
    <w:rsid w:val="002F2469"/>
    <w:rsid w:val="0089382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469"/>
    <w:rPr>
      <w:color w:val="808080"/>
    </w:rPr>
  </w:style>
  <w:style w:type="paragraph" w:customStyle="1" w:styleId="BCD09E7CCB8344B6A8D0B0A36DDA76BC">
    <w:name w:val="BCD09E7CCB8344B6A8D0B0A36DDA76BC"/>
  </w:style>
  <w:style w:type="paragraph" w:customStyle="1" w:styleId="3EE5817783114E82BDE1B1DCE32C365C">
    <w:name w:val="3EE5817783114E82BDE1B1DCE32C365C"/>
  </w:style>
  <w:style w:type="paragraph" w:customStyle="1" w:styleId="DCDE8FE40AE64A38A4203115315C50EC">
    <w:name w:val="DCDE8FE40AE64A38A4203115315C50EC"/>
  </w:style>
  <w:style w:type="paragraph" w:customStyle="1" w:styleId="9BA0D7D17FB2442C9337F2620988A6EA">
    <w:name w:val="9BA0D7D17FB2442C9337F2620988A6EA"/>
  </w:style>
  <w:style w:type="paragraph" w:customStyle="1" w:styleId="DEDBDD36F73B4A1ABEED160CA661A6DC">
    <w:name w:val="DEDBDD36F73B4A1ABEED160CA661A6DC"/>
  </w:style>
  <w:style w:type="paragraph" w:customStyle="1" w:styleId="922A30F7194E46DD819C74DE834EA513">
    <w:name w:val="922A30F7194E46DD819C74DE834EA513"/>
  </w:style>
  <w:style w:type="paragraph" w:customStyle="1" w:styleId="3A291858219A4C268F860E86DC4422B6">
    <w:name w:val="3A291858219A4C268F860E86DC4422B6"/>
  </w:style>
  <w:style w:type="paragraph" w:customStyle="1" w:styleId="79B9A8C2FDCA49B09D6402B259F80F6B">
    <w:name w:val="79B9A8C2FDCA49B09D6402B259F80F6B"/>
  </w:style>
  <w:style w:type="paragraph" w:customStyle="1" w:styleId="AE24149F0E754BEE893B9A6917F1AF88">
    <w:name w:val="AE24149F0E754BEE893B9A6917F1AF88"/>
  </w:style>
  <w:style w:type="paragraph" w:customStyle="1" w:styleId="7C4468CDD3C341A9A1296478FEC3DDA4">
    <w:name w:val="7C4468CDD3C341A9A1296478FEC3DDA4"/>
  </w:style>
  <w:style w:type="paragraph" w:customStyle="1" w:styleId="B2B826E1770F485E8DAA97414336EDE8">
    <w:name w:val="B2B826E1770F485E8DAA97414336EDE8"/>
  </w:style>
  <w:style w:type="paragraph" w:customStyle="1" w:styleId="84E152976F352F4E8FA73C416A2F5538">
    <w:name w:val="84E152976F352F4E8FA73C416A2F5538"/>
    <w:rsid w:val="002F2469"/>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469"/>
    <w:rPr>
      <w:color w:val="808080"/>
    </w:rPr>
  </w:style>
  <w:style w:type="paragraph" w:customStyle="1" w:styleId="BCD09E7CCB8344B6A8D0B0A36DDA76BC">
    <w:name w:val="BCD09E7CCB8344B6A8D0B0A36DDA76BC"/>
  </w:style>
  <w:style w:type="paragraph" w:customStyle="1" w:styleId="3EE5817783114E82BDE1B1DCE32C365C">
    <w:name w:val="3EE5817783114E82BDE1B1DCE32C365C"/>
  </w:style>
  <w:style w:type="paragraph" w:customStyle="1" w:styleId="DCDE8FE40AE64A38A4203115315C50EC">
    <w:name w:val="DCDE8FE40AE64A38A4203115315C50EC"/>
  </w:style>
  <w:style w:type="paragraph" w:customStyle="1" w:styleId="9BA0D7D17FB2442C9337F2620988A6EA">
    <w:name w:val="9BA0D7D17FB2442C9337F2620988A6EA"/>
  </w:style>
  <w:style w:type="paragraph" w:customStyle="1" w:styleId="DEDBDD36F73B4A1ABEED160CA661A6DC">
    <w:name w:val="DEDBDD36F73B4A1ABEED160CA661A6DC"/>
  </w:style>
  <w:style w:type="paragraph" w:customStyle="1" w:styleId="922A30F7194E46DD819C74DE834EA513">
    <w:name w:val="922A30F7194E46DD819C74DE834EA513"/>
  </w:style>
  <w:style w:type="paragraph" w:customStyle="1" w:styleId="3A291858219A4C268F860E86DC4422B6">
    <w:name w:val="3A291858219A4C268F860E86DC4422B6"/>
  </w:style>
  <w:style w:type="paragraph" w:customStyle="1" w:styleId="79B9A8C2FDCA49B09D6402B259F80F6B">
    <w:name w:val="79B9A8C2FDCA49B09D6402B259F80F6B"/>
  </w:style>
  <w:style w:type="paragraph" w:customStyle="1" w:styleId="AE24149F0E754BEE893B9A6917F1AF88">
    <w:name w:val="AE24149F0E754BEE893B9A6917F1AF88"/>
  </w:style>
  <w:style w:type="paragraph" w:customStyle="1" w:styleId="7C4468CDD3C341A9A1296478FEC3DDA4">
    <w:name w:val="7C4468CDD3C341A9A1296478FEC3DDA4"/>
  </w:style>
  <w:style w:type="paragraph" w:customStyle="1" w:styleId="B2B826E1770F485E8DAA97414336EDE8">
    <w:name w:val="B2B826E1770F485E8DAA97414336EDE8"/>
  </w:style>
  <w:style w:type="paragraph" w:customStyle="1" w:styleId="84E152976F352F4E8FA73C416A2F5538">
    <w:name w:val="84E152976F352F4E8FA73C416A2F5538"/>
    <w:rsid w:val="002F2469"/>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Mar60</b:Tag>
    <b:SourceType>Film</b:SourceType>
    <b:Guid>{4672BDAB-14A8-44D0-B1A4-38166942B84D}</b:Guid>
    <b:Title>Henri Matisse ou le talent du Bonheur</b:Title>
    <b:Year>1960</b:Year>
    <b:Author>
      <b:Director>
        <b:NameList>
          <b:Person>
            <b:Last>Ophuls</b:Last>
            <b:First>Marcel</b:First>
          </b:Person>
        </b:NameList>
      </b:Director>
    </b:Author>
    <b:Medium>Documentary</b:Medium>
    <b:Comments>French</b:Comments>
    <b:RefOrder>14</b:RefOrder>
  </b:Source>
  <b:Source>
    <b:Tag>Cam46</b:Tag>
    <b:SourceType>Film</b:SourceType>
    <b:Guid>{226AA953-0CBE-487A-8B9D-002D6C3B6945}</b:Guid>
    <b:Title>Henri Matisse</b:Title>
    <b:Year>1946</b:Year>
    <b:Author>
      <b:Director>
        <b:NameList>
          <b:Person>
            <b:Last>Campaux</b:Last>
            <b:First>Francois</b:First>
          </b:Person>
        </b:NameList>
      </b:Director>
    </b:Author>
    <b:Comments>French</b:Comments>
    <b:Medium>Documentary</b:Medium>
    <b:RefOrder>13</b:RefOrder>
  </b:Source>
  <b:Source>
    <b:Tag>Cha96</b:Tag>
    <b:SourceType>Film</b:SourceType>
    <b:Guid>{CBA57D1C-37EA-44E4-9260-5789CFB111D5}</b:Guid>
    <b:Title>Henri Matisse dans le midi</b:Title>
    <b:Year>1996</b:Year>
    <b:ProductionCompany>Omega films</b:ProductionCompany>
    <b:Author>
      <b:Director>
        <b:NameList>
          <b:Person>
            <b:Last>Lartique</b:Last>
            <b:First>Charles</b:First>
            <b:Middle>de</b:Middle>
          </b:Person>
        </b:NameList>
      </b:Director>
    </b:Author>
    <b:Comments>French</b:Comments>
    <b:RefOrder>15</b:RefOrder>
  </b:Source>
  <b:Source>
    <b:Tag>Dut83</b:Tag>
    <b:SourceType>Book</b:SourceType>
    <b:Guid>{C4983951-E8B2-49A5-AFA4-8D3B900EEEAF}</b:Guid>
    <b:Title>Henri Matisse: Catalogue raisonné de l’œuvre gravé</b:Title>
    <b:Year>1983</b:Year>
    <b:City>Paris</b:City>
    <b:Author>
      <b:Author>
        <b:NameList>
          <b:Person>
            <b:Last>Duthuit</b:Last>
            <b:First>C.</b:First>
          </b:Person>
          <b:Person>
            <b:Last>Duthuit-Matisse</b:Last>
            <b:First>M</b:First>
          </b:Person>
        </b:NameList>
      </b:Author>
      <b:Editor>
        <b:NameList>
          <b:Person>
            <b:Last>Duthuit</b:Last>
            <b:First>C.</b:First>
          </b:Person>
        </b:NameList>
      </b:Editor>
    </b:Author>
    <b:RefOrder>3</b:RefOrder>
  </b:Source>
  <b:Source>
    <b:Tag>Bar51</b:Tag>
    <b:SourceType>Book</b:SourceType>
    <b:Guid>{6C217871-CC88-47C8-8D77-34D7602EACF8}</b:Guid>
    <b:Author>
      <b:Author>
        <b:NameList>
          <b:Person>
            <b:Last>Barr</b:Last>
            <b:First>A.</b:First>
            <b:Middle>H.</b:Middle>
          </b:Person>
        </b:NameList>
      </b:Author>
    </b:Author>
    <b:Title>Matisse: his Art and his Public</b:Title>
    <b:Year>1951</b:Year>
    <b:City>New York</b:City>
    <b:Publisher>The Museum of Modern Art</b:Publisher>
    <b:RefOrder>1</b:RefOrder>
  </b:Source>
  <b:Source>
    <b:Tag>Fla93</b:Tag>
    <b:SourceType>Book</b:SourceType>
    <b:Guid>{6EB848BE-7A71-4D16-AEBF-58808FD5EC05}</b:Guid>
    <b:Author>
      <b:Author>
        <b:NameList>
          <b:Person>
            <b:Last>Flam</b:Last>
            <b:First>J.</b:First>
          </b:Person>
        </b:NameList>
      </b:Author>
    </b:Author>
    <b:Title>Matisse: The Dance</b:Title>
    <b:Year>1993</b:Year>
    <b:City>Washington</b:City>
    <b:Publisher>National Gallery of Art</b:Publisher>
    <b:RefOrder>4</b:RefOrder>
  </b:Source>
  <b:Source>
    <b:Tag>Fla96</b:Tag>
    <b:SourceType>Book</b:SourceType>
    <b:Guid>{0DC277D0-6F4B-40A3-A7C4-B4A6E0D76FAD}</b:Guid>
    <b:Author>
      <b:Author>
        <b:NameList>
          <b:Person>
            <b:Last>Flam</b:Last>
            <b:First>J.</b:First>
          </b:Person>
        </b:NameList>
      </b:Author>
    </b:Author>
    <b:Title>Matisse on Art</b:Title>
    <b:Year>1996</b:Year>
    <b:City>Berkeley</b:City>
    <b:Publisher>U of California P</b:Publisher>
    <b:RefOrder>5</b:RefOrder>
  </b:Source>
  <b:Source>
    <b:Tag>Cro13</b:Tag>
    <b:SourceType>Book</b:SourceType>
    <b:Guid>{B7B5E339-F19F-4F96-A1D9-8DA3FCD7B84F}</b:Guid>
    <b:Author>
      <b:Author>
        <b:NameList>
          <b:Person>
            <b:Last>Cronan</b:Last>
            <b:First>T.</b:First>
          </b:Person>
        </b:NameList>
      </b:Author>
    </b:Author>
    <b:Title>Against Affective Formalism: Matisse, Bergson, Modernism</b:Title>
    <b:Year>2013</b:Year>
    <b:Publisher>U of Minnesota P</b:Publisher>
    <b:RefOrder>2</b:RefOrder>
  </b:Source>
  <b:Source>
    <b:Tag>Hen12</b:Tag>
    <b:SourceType>Misc</b:SourceType>
    <b:Guid>{8BE85992-0AB5-46BF-BA21-EE3E53AAD34C}</b:Guid>
    <b:Title>Henri Matisse: notes d’un peintre</b:Title>
    <b:Year>2012</b:Year>
    <b:City>Paris</b:City>
    <b:Publisher>Centre Pompidou</b:Publisher>
    <b:Medium>Exh. cat.</b:Medium>
    <b:RefOrder>6</b:RefOrder>
  </b:Source>
  <b:Source>
    <b:Tag>Kos07</b:Tag>
    <b:SourceType>Book</b:SourceType>
    <b:Guid>{E43599B2-AAF6-4CF2-9E6E-1565F15CC13A}</b:Guid>
    <b:Title>Matisse: Painter as Sculptor</b:Title>
    <b:Year>2007</b:Year>
    <b:Publisher>Yale UP</b:Publisher>
    <b:Author>
      <b:Author>
        <b:NameList>
          <b:Person>
            <b:Last>Kosinski</b:Last>
            <b:First>D.M.</b:First>
          </b:Person>
          <b:Person>
            <b:Last>Fisher</b:Last>
            <b:First>J.M.</b:First>
          </b:Person>
          <b:Person>
            <b:Last>Nash</b:Last>
            <b:First>A.</b:First>
          </b:Person>
        </b:NameList>
      </b:Author>
    </b:Author>
    <b:RefOrder>7</b:RefOrder>
  </b:Source>
  <b:Source>
    <b:Tag>McB13</b:Tag>
    <b:SourceType>Book</b:SourceType>
    <b:Guid>{F627CF79-268E-4BAE-AB9E-CDF70BE94719}</b:Guid>
    <b:Author>
      <b:Author>
        <b:NameList>
          <b:Person>
            <b:Last>McBreen</b:Last>
            <b:First>E.</b:First>
          </b:Person>
        </b:NameList>
      </b:Author>
    </b:Author>
    <b:Title>Matisse’s sculpture: the pinup and the primitive</b:Title>
    <b:Year>2013</b:Year>
    <b:City>New Haven</b:City>
    <b:Publisher>Yale UP</b:Publisher>
    <b:RefOrder>8</b:RefOrder>
  </b:Source>
  <b:Source>
    <b:Tag>OBr99</b:Tag>
    <b:SourceType>Book</b:SourceType>
    <b:Guid>{254E4B1F-649F-45AC-BB5A-3B3BF95739FD}</b:Guid>
    <b:Author>
      <b:Author>
        <b:NameList>
          <b:Person>
            <b:Last>O’Brian</b:Last>
            <b:First>J.</b:First>
          </b:Person>
        </b:NameList>
      </b:Author>
    </b:Author>
    <b:Title>Ruthless Hedonism: The American Reception of Matisse</b:Title>
    <b:Year>1999</b:Year>
    <b:Publisher>U of Chicago P</b:Publisher>
    <b:RefOrder>9</b:RefOrder>
  </b:Source>
  <b:Source>
    <b:Tag>Rab12</b:Tag>
    <b:SourceType>Book</b:SourceType>
    <b:Guid>{24BC83CE-E25C-4A4D-9845-D9866513E550}</b:Guid>
    <b:Author>
      <b:Author>
        <b:NameList>
          <b:Person>
            <b:Last>Rabinow</b:Last>
            <b:First>R.</b:First>
          </b:Person>
          <b:Person>
            <b:Last>Aagesen</b:Last>
            <b:First>D.</b:First>
          </b:Person>
        </b:NameList>
      </b:Author>
    </b:Author>
    <b:Title>Matisse: in search of true painting</b:Title>
    <b:Year>2012</b:Year>
    <b:City>New York</b:City>
    <b:Publisher>Metropolitan Museum of Art</b:Publisher>
    <b:Comments>Exh.cat</b:Comments>
    <b:RefOrder>10</b:RefOrder>
  </b:Source>
  <b:Source>
    <b:Tag>Szy96</b:Tag>
    <b:SourceType>Book</b:SourceType>
    <b:Guid>{EC1E1C63-7C64-4CBD-992A-5CAB051D1A3B}</b:Guid>
    <b:Author>
      <b:Author>
        <b:NameList>
          <b:Person>
            <b:Last>Szymusiak</b:Last>
            <b:First>D.</b:First>
          </b:Person>
          <b:Person>
            <b:Last>Di Crescenzo</b:Last>
            <b:First>C.</b:First>
          </b:Person>
          <b:Person>
            <b:Last>Weiss Bock</b:Last>
            <b:First>C.</b:First>
            <b:Middle>C.</b:Middle>
          </b:Person>
        </b:NameList>
      </b:Author>
    </b:Author>
    <b:Title>Matisse et Tériade</b:Title>
    <b:Year>1997</b:Year>
    <b:Publisher>Musée Matisse, Le Cateau Cambrésis, Anthèse</b:Publisher>
    <b:Medium>Exh. cat.</b:Medium>
    <b:RefOrder>11</b:RefOrder>
  </b:Source>
  <b:Source>
    <b:Tag>Wei961</b:Tag>
    <b:SourceType>Book</b:SourceType>
    <b:Guid>{644A5A25-35C1-4A0D-8FFF-EEFDA7E063DB}</b:Guid>
    <b:Author>
      <b:Author>
        <b:NameList>
          <b:Person>
            <b:Last>Weiss Bock</b:Last>
            <b:First>C.</b:First>
            <b:Middle>C.</b:Middle>
          </b:Person>
        </b:NameList>
      </b:Author>
    </b:Author>
    <b:Title>Henri Matisse: A Guide to Research</b:Title>
    <b:Year>1996</b:Year>
    <b:City>London and New York</b:City>
    <b:Publisher>Routledge</b:Publisher>
    <b:RefOrder>12</b:RefOrder>
  </b:Source>
</b:Sources>
</file>

<file path=customXml/itemProps1.xml><?xml version="1.0" encoding="utf-8"?>
<ds:datastoreItem xmlns:ds="http://schemas.openxmlformats.org/officeDocument/2006/customXml" ds:itemID="{A9986040-B859-1E4F-92E5-181C6F771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43</TotalTime>
  <Pages>4</Pages>
  <Words>1372</Words>
  <Characters>7958</Characters>
  <Application>Microsoft Macintosh Word</Application>
  <DocSecurity>0</DocSecurity>
  <Lines>162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5</cp:revision>
  <dcterms:created xsi:type="dcterms:W3CDTF">2015-02-08T04:21:00Z</dcterms:created>
  <dcterms:modified xsi:type="dcterms:W3CDTF">2015-02-08T23:12:00Z</dcterms:modified>
</cp:coreProperties>
</file>