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1B1F42CB" w14:textId="77777777" w:rsidTr="009E39A5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23B331F2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D70EE9F097E54AB2B20F0AED756A9867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96" w:type="dxa"/>
              </w:tcPr>
              <w:p w14:paraId="2C8FD626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D847702A7F0A46D7A694F7CDC6740D09"/>
            </w:placeholder>
            <w:text/>
          </w:sdtPr>
          <w:sdtEndPr/>
          <w:sdtContent>
            <w:tc>
              <w:tcPr>
                <w:tcW w:w="2073" w:type="dxa"/>
              </w:tcPr>
              <w:p w14:paraId="2517435A" w14:textId="77777777" w:rsidR="00B574C9" w:rsidRDefault="00B312F9" w:rsidP="00B312F9">
                <w:r>
                  <w:t>Richard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0B2D3E2607FB44DFB5D77EE6589B2CE8"/>
            </w:placeholder>
            <w:text/>
          </w:sdtPr>
          <w:sdtEndPr/>
          <w:sdtContent>
            <w:tc>
              <w:tcPr>
                <w:tcW w:w="2551" w:type="dxa"/>
              </w:tcPr>
              <w:p w14:paraId="087F9B7B" w14:textId="77777777" w:rsidR="00B574C9" w:rsidRDefault="00B312F9" w:rsidP="00B312F9">
                <w:r>
                  <w:t>J.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16D8F419E7D64FC29618863F319692A7"/>
            </w:placeholder>
            <w:text/>
          </w:sdtPr>
          <w:sdtEndPr/>
          <w:sdtContent>
            <w:tc>
              <w:tcPr>
                <w:tcW w:w="2642" w:type="dxa"/>
              </w:tcPr>
              <w:p w14:paraId="227C719C" w14:textId="77777777" w:rsidR="00B574C9" w:rsidRDefault="00EB08C8" w:rsidP="00EB08C8">
                <w:proofErr w:type="spellStart"/>
                <w:r>
                  <w:t>Les</w:t>
                </w:r>
                <w:r w:rsidR="009E39A5">
                  <w:t>k</w:t>
                </w:r>
                <w:r>
                  <w:t>osky</w:t>
                </w:r>
                <w:proofErr w:type="spellEnd"/>
              </w:p>
            </w:tc>
          </w:sdtContent>
        </w:sdt>
      </w:tr>
      <w:tr w:rsidR="00B574C9" w14:paraId="12D93C63" w14:textId="77777777" w:rsidTr="009E39A5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19522669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A0425D8C08C2400C9994CC4F92921489"/>
            </w:placeholder>
            <w:showingPlcHdr/>
          </w:sdtPr>
          <w:sdtEndPr/>
          <w:sdtContent>
            <w:tc>
              <w:tcPr>
                <w:tcW w:w="8562" w:type="dxa"/>
                <w:gridSpan w:val="4"/>
              </w:tcPr>
              <w:p w14:paraId="7F985A9D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6B359432" w14:textId="77777777" w:rsidTr="009E39A5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2EE657A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971086F60CD240D4A14D0BBFBE2B2AB6"/>
            </w:placeholder>
            <w:text/>
          </w:sdtPr>
          <w:sdtContent>
            <w:tc>
              <w:tcPr>
                <w:tcW w:w="8562" w:type="dxa"/>
                <w:gridSpan w:val="4"/>
              </w:tcPr>
              <w:p w14:paraId="7EB7C60B" w14:textId="77777777" w:rsidR="00B574C9" w:rsidRDefault="009E39A5" w:rsidP="00B574C9">
                <w:r w:rsidRPr="009E39A5">
                  <w:rPr>
                    <w:rFonts w:ascii="Calibri" w:eastAsia="Times New Roman" w:hAnsi="Calibri" w:cs="Times New Roman"/>
                    <w:lang w:val="en-CA"/>
                  </w:rPr>
                  <w:t>University of Illinois at Urbana-Champaign</w:t>
                </w:r>
              </w:p>
            </w:tc>
          </w:sdtContent>
        </w:sdt>
      </w:tr>
    </w:tbl>
    <w:p w14:paraId="01833A47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4253425C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225F6FDD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301BFFFA" w14:textId="77777777" w:rsidTr="003F0D73">
        <w:sdt>
          <w:sdtPr>
            <w:alias w:val="Article headword"/>
            <w:tag w:val="articleHeadword"/>
            <w:id w:val="-361440020"/>
            <w:placeholder>
              <w:docPart w:val="6AB360AB0E4749279F921EAD309A86AC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F2596EF" w14:textId="77777777" w:rsidR="003F0D73" w:rsidRPr="00FB589A" w:rsidRDefault="002F2EB7" w:rsidP="003F0D73">
                <w:pPr>
                  <w:rPr>
                    <w:b/>
                  </w:rPr>
                </w:pPr>
                <w:proofErr w:type="spellStart"/>
                <w:r w:rsidRPr="009E39A5">
                  <w:t>Fischinger</w:t>
                </w:r>
                <w:proofErr w:type="spellEnd"/>
                <w:r w:rsidRPr="009E39A5">
                  <w:t>, Oskar (1900-1967)</w:t>
                </w:r>
              </w:p>
            </w:tc>
          </w:sdtContent>
        </w:sdt>
      </w:tr>
      <w:tr w:rsidR="00464699" w14:paraId="277161B9" w14:textId="77777777" w:rsidTr="007821B0">
        <w:sdt>
          <w:sdtPr>
            <w:alias w:val="Variant headwords"/>
            <w:tag w:val="variantHeadwords"/>
            <w:id w:val="173464402"/>
            <w:placeholder>
              <w:docPart w:val="C32A66E1D66943DF96B51321F2909213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D37F9A7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06C51620" w14:textId="77777777" w:rsidTr="003F0D73">
        <w:sdt>
          <w:sdtPr>
            <w:alias w:val="Abstract"/>
            <w:tag w:val="abstract"/>
            <w:id w:val="-635871867"/>
            <w:placeholder>
              <w:docPart w:val="D9455E8EC55D45B9B22FBF9C1AA89CBA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3BEB8D2" w14:textId="77777777" w:rsidR="00E85A05" w:rsidRDefault="002F2EB7" w:rsidP="009E39A5">
                <w:r>
                  <w:t xml:space="preserve">Oskar </w:t>
                </w:r>
                <w:proofErr w:type="spellStart"/>
                <w:r>
                  <w:t>Fischinger</w:t>
                </w:r>
                <w:proofErr w:type="spellEnd"/>
                <w:r>
                  <w:t xml:space="preserve">, </w:t>
                </w:r>
                <w:r w:rsidRPr="002F2EB7">
                  <w:t xml:space="preserve">(b. 22 June 1900, </w:t>
                </w:r>
                <w:proofErr w:type="spellStart"/>
                <w:r w:rsidRPr="002F2EB7">
                  <w:t>Gelnhausen</w:t>
                </w:r>
                <w:proofErr w:type="spellEnd"/>
                <w:r w:rsidRPr="002F2EB7">
                  <w:t>, Germany; d. 31 January, 1967, Los Angeles, USA)</w:t>
                </w:r>
                <w:r>
                  <w:t>, was one of the most influential German abstract experimental animators and creators of visual music.</w:t>
                </w:r>
                <w:r w:rsidRPr="0066393E">
                  <w:t xml:space="preserve"> </w:t>
                </w:r>
                <w:r>
                  <w:t xml:space="preserve">As a youth he studied draughtsmanship and engineering. In 1922, he invented a machine that photographed sequential slices of wax blocks, producing an abstract film in a relatively short time. In Munich, he continued his experiments in creating visual equivalents to orchestral music while making animated cartoons and multi-projector light shows. In Berlin, he did special effects for Fritz Lang’s </w:t>
                </w:r>
                <w:r>
                  <w:rPr>
                    <w:i/>
                  </w:rPr>
                  <w:t xml:space="preserve">Frau </w:t>
                </w:r>
                <w:proofErr w:type="spellStart"/>
                <w:r>
                  <w:rPr>
                    <w:i/>
                  </w:rPr>
                  <w:t>im</w:t>
                </w:r>
                <w:proofErr w:type="spellEnd"/>
                <w:r>
                  <w:rPr>
                    <w:i/>
                  </w:rPr>
                  <w:t xml:space="preserve"> </w:t>
                </w:r>
                <w:proofErr w:type="spellStart"/>
                <w:r w:rsidRPr="00937660">
                  <w:rPr>
                    <w:i/>
                  </w:rPr>
                  <w:t>Mond</w:t>
                </w:r>
                <w:proofErr w:type="spellEnd"/>
                <w:r>
                  <w:t xml:space="preserve"> [</w:t>
                </w:r>
                <w:r>
                  <w:rPr>
                    <w:i/>
                  </w:rPr>
                  <w:t>Woman in the Moo</w:t>
                </w:r>
                <w:r w:rsidR="009E39A5">
                  <w:t>n]</w:t>
                </w:r>
                <w:r>
                  <w:t xml:space="preserve"> </w:t>
                </w:r>
                <w:r w:rsidR="009E39A5">
                  <w:t>(1929)</w:t>
                </w:r>
                <w:r>
                  <w:t xml:space="preserve">, </w:t>
                </w:r>
                <w:r w:rsidRPr="007B2644">
                  <w:t>helped</w:t>
                </w:r>
                <w:r>
                  <w:t xml:space="preserve"> develop the three colo</w:t>
                </w:r>
                <w:r w:rsidR="009E39A5">
                  <w:t>u</w:t>
                </w:r>
                <w:r>
                  <w:t xml:space="preserve">r </w:t>
                </w:r>
                <w:proofErr w:type="spellStart"/>
                <w:r>
                  <w:t>Gasparcolor</w:t>
                </w:r>
                <w:proofErr w:type="spellEnd"/>
                <w:r>
                  <w:t xml:space="preserve"> process, and made stop-motion commercials. In 1936, </w:t>
                </w:r>
                <w:proofErr w:type="spellStart"/>
                <w:r>
                  <w:t>Fischinger</w:t>
                </w:r>
                <w:proofErr w:type="spellEnd"/>
                <w:r>
                  <w:t xml:space="preserve"> </w:t>
                </w:r>
                <w:r w:rsidR="009E39A5">
                  <w:t>immigrated</w:t>
                </w:r>
                <w:r>
                  <w:t xml:space="preserve"> to the United States. In 1937 he composed the abstract short </w:t>
                </w:r>
                <w:r>
                  <w:rPr>
                    <w:i/>
                  </w:rPr>
                  <w:t>An Optical Poem</w:t>
                </w:r>
                <w:r>
                  <w:t xml:space="preserve"> to Liszt’s </w:t>
                </w:r>
                <w:r w:rsidR="009E39A5">
                  <w:t>‘</w:t>
                </w:r>
                <w:r>
                  <w:t>Hungarian Rhapsody No. 2</w:t>
                </w:r>
                <w:r w:rsidR="009E39A5">
                  <w:t>’</w:t>
                </w:r>
                <w:r>
                  <w:t xml:space="preserve"> for MGM</w:t>
                </w:r>
                <w:r w:rsidR="009E39A5">
                  <w:t xml:space="preserve">. </w:t>
                </w:r>
                <w:r>
                  <w:t xml:space="preserve">He worked nine months on the </w:t>
                </w:r>
                <w:r w:rsidR="009E39A5">
                  <w:t>‘</w:t>
                </w:r>
                <w:r>
                  <w:t>Toccata and Fugue</w:t>
                </w:r>
                <w:r w:rsidR="009E39A5">
                  <w:t>’</w:t>
                </w:r>
                <w:r>
                  <w:t xml:space="preserve"> segment of Disney’s </w:t>
                </w:r>
                <w:r>
                  <w:rPr>
                    <w:i/>
                  </w:rPr>
                  <w:t>Fantasia</w:t>
                </w:r>
                <w:r>
                  <w:t xml:space="preserve"> (1940), but none of his original art appears in the film. He continued making abstract expressionist visual music films until 1947, culminating in his masterwork </w:t>
                </w:r>
                <w:r w:rsidRPr="003336F2">
                  <w:rPr>
                    <w:i/>
                  </w:rPr>
                  <w:t>Motion Painting No. 1</w:t>
                </w:r>
                <w:r>
                  <w:t xml:space="preserve">. Lack of funding subsequently restricted him to painting; around this time he invented a machine to generate artificial sounds. In 1955 he patented the </w:t>
                </w:r>
                <w:r w:rsidR="009E39A5">
                  <w:t>‘</w:t>
                </w:r>
                <w:proofErr w:type="spellStart"/>
                <w:r>
                  <w:t>lumigraph</w:t>
                </w:r>
                <w:proofErr w:type="spellEnd"/>
                <w:r w:rsidR="009E39A5">
                  <w:t>’</w:t>
                </w:r>
                <w:r>
                  <w:t>, which enabled its operator to create silent moving colo</w:t>
                </w:r>
                <w:r w:rsidR="009E39A5">
                  <w:t>u</w:t>
                </w:r>
                <w:r>
                  <w:t xml:space="preserve">r compositions. </w:t>
                </w:r>
                <w:proofErr w:type="spellStart"/>
                <w:r>
                  <w:t>Fischinger</w:t>
                </w:r>
                <w:proofErr w:type="spellEnd"/>
                <w:r>
                  <w:t xml:space="preserve"> influenced a host of avant-garde animators including Norman McLaren, Jordan </w:t>
                </w:r>
                <w:proofErr w:type="spellStart"/>
                <w:r>
                  <w:t>Belson</w:t>
                </w:r>
                <w:proofErr w:type="spellEnd"/>
                <w:r>
                  <w:t xml:space="preserve">, and Len Lye, as well as composer John Cage. </w:t>
                </w:r>
              </w:p>
            </w:tc>
          </w:sdtContent>
        </w:sdt>
      </w:tr>
      <w:tr w:rsidR="003F0D73" w14:paraId="7A6C2507" w14:textId="77777777" w:rsidTr="003F0D73">
        <w:sdt>
          <w:sdtPr>
            <w:alias w:val="Article text"/>
            <w:tag w:val="articleText"/>
            <w:id w:val="634067588"/>
            <w:placeholder>
              <w:docPart w:val="69CABF27FDC746519189AE0018A8CBF2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1EE8830" w14:textId="77777777" w:rsidR="001B2E9B" w:rsidRDefault="009E39A5" w:rsidP="002F2EB7">
                <w:sdt>
                  <w:sdtPr>
                    <w:alias w:val="Abstract"/>
                    <w:tag w:val="abstract"/>
                    <w:id w:val="1681157747"/>
                    <w:placeholder>
                      <w:docPart w:val="54CF14EA5C685D47AB3708D21EB772C7"/>
                    </w:placeholder>
                  </w:sdtPr>
                  <w:sdtContent>
                    <w:r>
                      <w:t xml:space="preserve">Oskar </w:t>
                    </w:r>
                    <w:proofErr w:type="spellStart"/>
                    <w:r>
                      <w:t>Fischinger</w:t>
                    </w:r>
                    <w:proofErr w:type="spellEnd"/>
                    <w:r>
                      <w:t xml:space="preserve">, </w:t>
                    </w:r>
                    <w:r w:rsidRPr="002F2EB7">
                      <w:t xml:space="preserve">(b. 22 June 1900, </w:t>
                    </w:r>
                    <w:proofErr w:type="spellStart"/>
                    <w:r w:rsidRPr="002F2EB7">
                      <w:t>Gelnhausen</w:t>
                    </w:r>
                    <w:proofErr w:type="spellEnd"/>
                    <w:r w:rsidRPr="002F2EB7">
                      <w:t>, Germany; d. 31 January, 1967, Los Angeles, USA)</w:t>
                    </w:r>
                    <w:r>
                      <w:t>, was one of the most influential German abstract experimental animators and creators of visual music.</w:t>
                    </w:r>
                    <w:r w:rsidRPr="0066393E">
                      <w:t xml:space="preserve"> </w:t>
                    </w:r>
                    <w:r>
                      <w:t xml:space="preserve">As a youth he studied draughtsmanship and engineering. In 1922, he invented a machine that photographed sequential slices of wax blocks, producing an abstract film in a relatively short time. In Munich, he continued his experiments in creating visual equivalents to orchestral music while making animated cartoons and multi-projector light shows. In Berlin, he did special effects for Fritz Lang’s </w:t>
                    </w:r>
                    <w:r>
                      <w:rPr>
                        <w:i/>
                      </w:rPr>
                      <w:t xml:space="preserve">Frau </w:t>
                    </w:r>
                    <w:proofErr w:type="spellStart"/>
                    <w:r>
                      <w:rPr>
                        <w:i/>
                      </w:rPr>
                      <w:t>im</w:t>
                    </w:r>
                    <w:proofErr w:type="spellEnd"/>
                    <w:r>
                      <w:rPr>
                        <w:i/>
                      </w:rPr>
                      <w:t xml:space="preserve"> </w:t>
                    </w:r>
                    <w:proofErr w:type="spellStart"/>
                    <w:r w:rsidRPr="00937660">
                      <w:rPr>
                        <w:i/>
                      </w:rPr>
                      <w:t>Mond</w:t>
                    </w:r>
                    <w:proofErr w:type="spellEnd"/>
                    <w:r>
                      <w:t xml:space="preserve"> [</w:t>
                    </w:r>
                    <w:r>
                      <w:rPr>
                        <w:i/>
                      </w:rPr>
                      <w:t>Woman in the Moo</w:t>
                    </w:r>
                    <w:r>
                      <w:t xml:space="preserve">n] (1929), </w:t>
                    </w:r>
                    <w:r w:rsidRPr="007B2644">
                      <w:t>helped</w:t>
                    </w:r>
                    <w:r>
                      <w:t xml:space="preserve"> develop the three colour </w:t>
                    </w:r>
                    <w:proofErr w:type="spellStart"/>
                    <w:r>
                      <w:t>Gasparcolor</w:t>
                    </w:r>
                    <w:proofErr w:type="spellEnd"/>
                    <w:r>
                      <w:t xml:space="preserve"> process, and made stop-motion commercials. In 1936, </w:t>
                    </w:r>
                    <w:proofErr w:type="spellStart"/>
                    <w:r>
                      <w:t>Fischinger</w:t>
                    </w:r>
                    <w:proofErr w:type="spellEnd"/>
                    <w:r>
                      <w:t xml:space="preserve"> immigrated to the United States. In 1937 he composed the abstract short </w:t>
                    </w:r>
                    <w:r>
                      <w:rPr>
                        <w:i/>
                      </w:rPr>
                      <w:t>An Optical Poem</w:t>
                    </w:r>
                    <w:r>
                      <w:t xml:space="preserve"> to Liszt’s ‘Hungarian Rhapsody No. 2’ for MGM. He worked nine months on the ‘Toccata and Fugue’ segment of Disney’s </w:t>
                    </w:r>
                    <w:r>
                      <w:rPr>
                        <w:i/>
                      </w:rPr>
                      <w:t>Fantasia</w:t>
                    </w:r>
                    <w:r>
                      <w:t xml:space="preserve"> (1940), but none of his original art appears in the film. He continued making abstract expressionist visual music films until 1947, culminating in his masterwork </w:t>
                    </w:r>
                    <w:r w:rsidRPr="003336F2">
                      <w:rPr>
                        <w:i/>
                      </w:rPr>
                      <w:t>Motion Painting No. 1</w:t>
                    </w:r>
                    <w:r>
                      <w:t>. Lack of funding subsequently restricted him to painting; around this time he invented a machine to generate artificial sounds. In 1955 he patented the ‘</w:t>
                    </w:r>
                    <w:proofErr w:type="spellStart"/>
                    <w:r>
                      <w:t>lumigraph</w:t>
                    </w:r>
                    <w:proofErr w:type="spellEnd"/>
                    <w:r>
                      <w:t xml:space="preserve">’, which enabled its operator to create silent moving colour compositions. </w:t>
                    </w:r>
                    <w:proofErr w:type="spellStart"/>
                    <w:r>
                      <w:t>Fischinger</w:t>
                    </w:r>
                    <w:proofErr w:type="spellEnd"/>
                    <w:r>
                      <w:t xml:space="preserve"> influenced a host of avant-garde animators including Norman McLaren, Jordan </w:t>
                    </w:r>
                    <w:proofErr w:type="spellStart"/>
                    <w:r>
                      <w:t>Belson</w:t>
                    </w:r>
                    <w:proofErr w:type="spellEnd"/>
                    <w:r>
                      <w:t xml:space="preserve">, and Len Lye, as well as composer John Cage. </w:t>
                    </w:r>
                  </w:sdtContent>
                </w:sdt>
              </w:p>
              <w:p w14:paraId="46EB8CFA" w14:textId="77777777" w:rsidR="009E39A5" w:rsidRDefault="009E39A5" w:rsidP="002F2EB7"/>
              <w:p w14:paraId="558C301B" w14:textId="77777777" w:rsidR="001B2E9B" w:rsidRDefault="001B2E9B" w:rsidP="009E39A5">
                <w:pPr>
                  <w:keepNext/>
                </w:pPr>
                <w:r>
                  <w:t xml:space="preserve">Link: </w:t>
                </w:r>
              </w:p>
              <w:p w14:paraId="7E1E5B1D" w14:textId="77777777" w:rsidR="00B312F9" w:rsidRDefault="001B2E9B" w:rsidP="001B2E9B">
                <w:pPr>
                  <w:keepNext/>
                </w:pPr>
                <w:r>
                  <w:lastRenderedPageBreak/>
                  <w:t xml:space="preserve">Link: </w:t>
                </w:r>
                <w:r w:rsidRPr="001B2E9B">
                  <w:t>http://www.oskarfischinger.org/</w:t>
                </w:r>
              </w:p>
              <w:p w14:paraId="6D9A6989" w14:textId="77777777" w:rsidR="001B2E9B" w:rsidRDefault="009A3116" w:rsidP="001B2E9B">
                <w:pPr>
                  <w:pStyle w:val="Caption"/>
                </w:pPr>
                <w:r>
                  <w:fldChar w:fldCharType="begin"/>
                </w:r>
                <w:r>
                  <w:instrText xml:space="preserve"> SEQ Figure \* ARABIC </w:instrText>
                </w:r>
                <w:r>
                  <w:fldChar w:fldCharType="separate"/>
                </w:r>
                <w:r w:rsidR="001B2E9B">
                  <w:rPr>
                    <w:noProof/>
                  </w:rPr>
                  <w:t>2</w:t>
                </w:r>
                <w:r>
                  <w:rPr>
                    <w:noProof/>
                  </w:rPr>
                  <w:fldChar w:fldCharType="end"/>
                </w:r>
                <w:r w:rsidR="001B2E9B">
                  <w:t xml:space="preserve"> The </w:t>
                </w:r>
                <w:proofErr w:type="spellStart"/>
                <w:r w:rsidR="001B2E9B">
                  <w:t>Fischinger</w:t>
                </w:r>
                <w:proofErr w:type="spellEnd"/>
                <w:r w:rsidR="001B2E9B">
                  <w:t xml:space="preserve"> Trust website</w:t>
                </w:r>
              </w:p>
              <w:p w14:paraId="57CF8C4D" w14:textId="77777777" w:rsidR="00B312F9" w:rsidRDefault="00B312F9" w:rsidP="00B312F9">
                <w:pPr>
                  <w:pStyle w:val="Heading1"/>
                  <w:outlineLvl w:val="0"/>
                </w:pPr>
                <w:r>
                  <w:t>Filmography</w:t>
                </w:r>
                <w:r w:rsidR="009E39A5">
                  <w:t>:</w:t>
                </w:r>
                <w:r>
                  <w:t xml:space="preserve">     </w:t>
                </w:r>
              </w:p>
              <w:p w14:paraId="50465697" w14:textId="77777777" w:rsidR="00B312F9" w:rsidRDefault="00B312F9" w:rsidP="00B312F9">
                <w:pPr>
                  <w:rPr>
                    <w:iCs/>
                  </w:rPr>
                </w:pPr>
                <w:r>
                  <w:rPr>
                    <w:i/>
                    <w:iCs/>
                  </w:rPr>
                  <w:t>Wax Experiments</w:t>
                </w:r>
                <w:r>
                  <w:rPr>
                    <w:iCs/>
                  </w:rPr>
                  <w:t xml:space="preserve"> (1921-26)</w:t>
                </w:r>
              </w:p>
              <w:p w14:paraId="3574B8EC" w14:textId="77777777" w:rsidR="00B312F9" w:rsidRPr="00F80364" w:rsidRDefault="00B312F9" w:rsidP="00B312F9">
                <w:pPr>
                  <w:rPr>
                    <w:iCs/>
                  </w:rPr>
                </w:pPr>
                <w:r>
                  <w:rPr>
                    <w:i/>
                    <w:iCs/>
                  </w:rPr>
                  <w:t>Spirals</w:t>
                </w:r>
                <w:r>
                  <w:rPr>
                    <w:iCs/>
                  </w:rPr>
                  <w:t xml:space="preserve"> (1926)</w:t>
                </w:r>
              </w:p>
              <w:p w14:paraId="59E6F5F2" w14:textId="77777777" w:rsidR="00B312F9" w:rsidRPr="006C138F" w:rsidRDefault="00B312F9" w:rsidP="00B312F9">
                <w:proofErr w:type="spellStart"/>
                <w:r w:rsidRPr="006C138F">
                  <w:rPr>
                    <w:i/>
                    <w:iCs/>
                  </w:rPr>
                  <w:t>Studie</w:t>
                </w:r>
                <w:proofErr w:type="spellEnd"/>
                <w:r w:rsidRPr="006C138F">
                  <w:rPr>
                    <w:i/>
                    <w:iCs/>
                  </w:rPr>
                  <w:t xml:space="preserve"> Nr. 6</w:t>
                </w:r>
                <w:r w:rsidRPr="006C138F">
                  <w:t xml:space="preserve">, </w:t>
                </w:r>
                <w:r>
                  <w:t>(</w:t>
                </w:r>
                <w:r w:rsidRPr="006C138F">
                  <w:t>1930</w:t>
                </w:r>
                <w:r>
                  <w:t xml:space="preserve">)  </w:t>
                </w:r>
              </w:p>
              <w:p w14:paraId="0C76384F" w14:textId="77777777" w:rsidR="00B312F9" w:rsidRPr="006C138F" w:rsidRDefault="00B312F9" w:rsidP="00B312F9">
                <w:pPr>
                  <w:rPr>
                    <w:i/>
                  </w:rPr>
                </w:pPr>
                <w:proofErr w:type="spellStart"/>
                <w:r w:rsidRPr="006C138F">
                  <w:rPr>
                    <w:i/>
                    <w:iCs/>
                  </w:rPr>
                  <w:t>Studie</w:t>
                </w:r>
                <w:proofErr w:type="spellEnd"/>
                <w:r w:rsidRPr="006C138F">
                  <w:rPr>
                    <w:i/>
                    <w:iCs/>
                  </w:rPr>
                  <w:t xml:space="preserve"> Nr. 7</w:t>
                </w:r>
                <w:r w:rsidRPr="006C138F">
                  <w:t xml:space="preserve">, </w:t>
                </w:r>
                <w:r>
                  <w:t>(19</w:t>
                </w:r>
                <w:r w:rsidRPr="006C138F">
                  <w:t>31</w:t>
                </w:r>
                <w:r>
                  <w:t xml:space="preserve">)  </w:t>
                </w:r>
              </w:p>
              <w:p w14:paraId="2E5AD7B0" w14:textId="77777777" w:rsidR="00B312F9" w:rsidRDefault="00B312F9" w:rsidP="00B312F9">
                <w:proofErr w:type="spellStart"/>
                <w:r>
                  <w:rPr>
                    <w:i/>
                  </w:rPr>
                  <w:t>Kreise</w:t>
                </w:r>
                <w:proofErr w:type="spellEnd"/>
                <w:r>
                  <w:rPr>
                    <w:i/>
                  </w:rPr>
                  <w:t xml:space="preserve"> </w:t>
                </w:r>
                <w:r>
                  <w:t>[</w:t>
                </w:r>
                <w:r>
                  <w:rPr>
                    <w:i/>
                  </w:rPr>
                  <w:t>Circles</w:t>
                </w:r>
                <w:r w:rsidR="009E39A5">
                  <w:t>]</w:t>
                </w:r>
                <w:r>
                  <w:t xml:space="preserve"> </w:t>
                </w:r>
                <w:r w:rsidR="009E39A5">
                  <w:t>(1934)</w:t>
                </w:r>
              </w:p>
              <w:p w14:paraId="6E113C1F" w14:textId="77777777" w:rsidR="00B312F9" w:rsidRDefault="00B312F9" w:rsidP="00B312F9">
                <w:proofErr w:type="spellStart"/>
                <w:r w:rsidRPr="00930E5D">
                  <w:rPr>
                    <w:i/>
                    <w:iCs/>
                  </w:rPr>
                  <w:t>Ein</w:t>
                </w:r>
                <w:proofErr w:type="spellEnd"/>
                <w:r w:rsidRPr="00930E5D">
                  <w:rPr>
                    <w:i/>
                    <w:iCs/>
                  </w:rPr>
                  <w:t xml:space="preserve"> Spiel in </w:t>
                </w:r>
                <w:proofErr w:type="spellStart"/>
                <w:r w:rsidRPr="00930E5D">
                  <w:rPr>
                    <w:i/>
                    <w:iCs/>
                  </w:rPr>
                  <w:t>Farben</w:t>
                </w:r>
                <w:proofErr w:type="spellEnd"/>
                <w:r w:rsidRPr="00930E5D">
                  <w:t xml:space="preserve"> </w:t>
                </w:r>
                <w:r w:rsidR="009E39A5">
                  <w:t>[</w:t>
                </w:r>
                <w:r w:rsidRPr="00930E5D">
                  <w:rPr>
                    <w:i/>
                    <w:iCs/>
                  </w:rPr>
                  <w:t>A Play in Colo</w:t>
                </w:r>
                <w:r w:rsidR="009E39A5">
                  <w:rPr>
                    <w:i/>
                    <w:iCs/>
                  </w:rPr>
                  <w:t>u</w:t>
                </w:r>
                <w:r w:rsidRPr="00930E5D">
                  <w:rPr>
                    <w:i/>
                    <w:iCs/>
                  </w:rPr>
                  <w:t>rs</w:t>
                </w:r>
                <w:r w:rsidR="009E39A5">
                  <w:t>] (</w:t>
                </w:r>
                <w:r w:rsidRPr="00930E5D">
                  <w:t>1934, colo</w:t>
                </w:r>
                <w:r w:rsidR="009E39A5">
                  <w:t>u</w:t>
                </w:r>
                <w:r w:rsidRPr="00930E5D">
                  <w:t>r, sound; aka</w:t>
                </w:r>
                <w:r w:rsidRPr="00930E5D">
                  <w:rPr>
                    <w:i/>
                    <w:iCs/>
                  </w:rPr>
                  <w:t xml:space="preserve"> </w:t>
                </w:r>
                <w:proofErr w:type="spellStart"/>
                <w:r w:rsidRPr="00930E5D">
                  <w:rPr>
                    <w:i/>
                    <w:iCs/>
                  </w:rPr>
                  <w:t>Studie</w:t>
                </w:r>
                <w:proofErr w:type="spellEnd"/>
                <w:r w:rsidRPr="00930E5D">
                  <w:rPr>
                    <w:i/>
                    <w:iCs/>
                  </w:rPr>
                  <w:t xml:space="preserve"> No. 11a</w:t>
                </w:r>
                <w:r w:rsidR="009E39A5">
                  <w:rPr>
                    <w:iCs/>
                  </w:rPr>
                  <w:t>)</w:t>
                </w:r>
                <w:r w:rsidRPr="00930E5D">
                  <w:rPr>
                    <w:i/>
                    <w:iCs/>
                  </w:rPr>
                  <w:t xml:space="preserve"> </w:t>
                </w:r>
                <w:r w:rsidRPr="00930E5D">
                  <w:br/>
                </w:r>
                <w:r w:rsidRPr="00930E5D">
                  <w:rPr>
                    <w:i/>
                    <w:iCs/>
                  </w:rPr>
                  <w:t>Quadrate</w:t>
                </w:r>
                <w:r w:rsidRPr="00930E5D">
                  <w:t xml:space="preserve"> </w:t>
                </w:r>
                <w:r>
                  <w:t>[</w:t>
                </w:r>
                <w:r w:rsidRPr="00930E5D">
                  <w:rPr>
                    <w:i/>
                    <w:iCs/>
                  </w:rPr>
                  <w:t>Squares</w:t>
                </w:r>
                <w:r>
                  <w:t>]</w:t>
                </w:r>
                <w:r w:rsidR="009E39A5">
                  <w:t xml:space="preserve"> (1934, </w:t>
                </w:r>
                <w:proofErr w:type="spellStart"/>
                <w:r w:rsidR="009E39A5">
                  <w:t>Gasparcolor</w:t>
                </w:r>
                <w:proofErr w:type="spellEnd"/>
                <w:r w:rsidR="009E39A5">
                  <w:t>, silent)</w:t>
                </w:r>
                <w:r w:rsidRPr="00930E5D">
                  <w:br/>
                </w:r>
                <w:proofErr w:type="spellStart"/>
                <w:r w:rsidRPr="00930E5D">
                  <w:rPr>
                    <w:i/>
                    <w:iCs/>
                  </w:rPr>
                  <w:t>Muratti</w:t>
                </w:r>
                <w:proofErr w:type="spellEnd"/>
                <w:r w:rsidRPr="00930E5D">
                  <w:rPr>
                    <w:i/>
                    <w:iCs/>
                  </w:rPr>
                  <w:t xml:space="preserve"> </w:t>
                </w:r>
                <w:proofErr w:type="spellStart"/>
                <w:r w:rsidRPr="00930E5D">
                  <w:rPr>
                    <w:i/>
                    <w:iCs/>
                  </w:rPr>
                  <w:t>Greift</w:t>
                </w:r>
                <w:proofErr w:type="spellEnd"/>
                <w:r w:rsidRPr="00930E5D">
                  <w:rPr>
                    <w:i/>
                    <w:iCs/>
                  </w:rPr>
                  <w:t xml:space="preserve"> </w:t>
                </w:r>
                <w:proofErr w:type="spellStart"/>
                <w:r w:rsidRPr="00930E5D">
                  <w:rPr>
                    <w:i/>
                    <w:iCs/>
                  </w:rPr>
                  <w:t>Ein</w:t>
                </w:r>
                <w:proofErr w:type="spellEnd"/>
                <w:r w:rsidRPr="00930E5D">
                  <w:t xml:space="preserve"> </w:t>
                </w:r>
                <w:r>
                  <w:t>[</w:t>
                </w:r>
                <w:proofErr w:type="spellStart"/>
                <w:r w:rsidRPr="00930E5D">
                  <w:rPr>
                    <w:i/>
                    <w:iCs/>
                  </w:rPr>
                  <w:t>Muratti</w:t>
                </w:r>
                <w:proofErr w:type="spellEnd"/>
                <w:r w:rsidRPr="00930E5D">
                  <w:rPr>
                    <w:i/>
                    <w:iCs/>
                  </w:rPr>
                  <w:t xml:space="preserve"> Gets in the Act</w:t>
                </w:r>
                <w:r w:rsidR="009E39A5">
                  <w:rPr>
                    <w:iCs/>
                  </w:rPr>
                  <w:t>]</w:t>
                </w:r>
                <w:r w:rsidR="009E39A5">
                  <w:t xml:space="preserve"> (1934,</w:t>
                </w:r>
                <w:r>
                  <w:t xml:space="preserve"> object animation cigarette commercial, colo</w:t>
                </w:r>
                <w:r w:rsidR="009E39A5">
                  <w:t>u</w:t>
                </w:r>
                <w:r>
                  <w:t>r</w:t>
                </w:r>
                <w:r w:rsidR="009E39A5">
                  <w:t>)</w:t>
                </w:r>
              </w:p>
              <w:p w14:paraId="263C7284" w14:textId="77777777" w:rsidR="00B312F9" w:rsidRPr="00930E5D" w:rsidRDefault="00B312F9" w:rsidP="00B312F9">
                <w:proofErr w:type="spellStart"/>
                <w:r w:rsidRPr="00930E5D">
                  <w:rPr>
                    <w:i/>
                    <w:iCs/>
                  </w:rPr>
                  <w:t>Muratti</w:t>
                </w:r>
                <w:proofErr w:type="spellEnd"/>
                <w:r w:rsidRPr="00930E5D">
                  <w:rPr>
                    <w:i/>
                    <w:iCs/>
                  </w:rPr>
                  <w:t xml:space="preserve"> </w:t>
                </w:r>
                <w:proofErr w:type="spellStart"/>
                <w:r w:rsidRPr="00930E5D">
                  <w:rPr>
                    <w:i/>
                    <w:iCs/>
                  </w:rPr>
                  <w:t>Privat</w:t>
                </w:r>
                <w:proofErr w:type="spellEnd"/>
                <w:r w:rsidR="009E39A5">
                  <w:t xml:space="preserve"> (</w:t>
                </w:r>
                <w:r w:rsidRPr="00930E5D">
                  <w:t xml:space="preserve">c.1935, </w:t>
                </w:r>
                <w:r>
                  <w:t>object animation cigarette commercial, black and white</w:t>
                </w:r>
                <w:r w:rsidR="009E39A5">
                  <w:t>)</w:t>
                </w:r>
              </w:p>
              <w:p w14:paraId="7801F22A" w14:textId="77777777" w:rsidR="00B312F9" w:rsidRDefault="00B312F9" w:rsidP="00B312F9">
                <w:proofErr w:type="spellStart"/>
                <w:r w:rsidRPr="006C138F">
                  <w:rPr>
                    <w:i/>
                    <w:iCs/>
                  </w:rPr>
                  <w:t>Komposition</w:t>
                </w:r>
                <w:proofErr w:type="spellEnd"/>
                <w:r w:rsidRPr="006C138F">
                  <w:rPr>
                    <w:i/>
                    <w:iCs/>
                  </w:rPr>
                  <w:t xml:space="preserve"> in </w:t>
                </w:r>
                <w:proofErr w:type="spellStart"/>
                <w:r w:rsidRPr="006C138F">
                  <w:rPr>
                    <w:i/>
                    <w:iCs/>
                  </w:rPr>
                  <w:t>Blau</w:t>
                </w:r>
                <w:proofErr w:type="spellEnd"/>
                <w:r>
                  <w:rPr>
                    <w:i/>
                  </w:rPr>
                  <w:t xml:space="preserve"> </w:t>
                </w:r>
                <w:r>
                  <w:t>[</w:t>
                </w:r>
                <w:r w:rsidRPr="003336F2">
                  <w:rPr>
                    <w:i/>
                  </w:rPr>
                  <w:t>Composition in Blue</w:t>
                </w:r>
                <w:r w:rsidR="009E39A5">
                  <w:t>]</w:t>
                </w:r>
                <w:r>
                  <w:t xml:space="preserve"> </w:t>
                </w:r>
                <w:r w:rsidR="009E39A5">
                  <w:t>(1935)</w:t>
                </w:r>
              </w:p>
              <w:p w14:paraId="7DB428A5" w14:textId="77777777" w:rsidR="00B312F9" w:rsidRPr="009E39A5" w:rsidRDefault="00B312F9" w:rsidP="00B312F9">
                <w:r w:rsidRPr="00964518">
                  <w:rPr>
                    <w:i/>
                  </w:rPr>
                  <w:t>An Optical Poem</w:t>
                </w:r>
                <w:r>
                  <w:t xml:space="preserve"> (1937</w:t>
                </w:r>
                <w:r w:rsidR="009E39A5">
                  <w:t xml:space="preserve">, </w:t>
                </w:r>
                <w:r>
                  <w:t>MGM</w:t>
                </w:r>
                <w:r w:rsidR="009E39A5">
                  <w:t>; music:</w:t>
                </w:r>
                <w:r>
                  <w:t xml:space="preserve"> Franz Liszt, </w:t>
                </w:r>
                <w:r w:rsidRPr="001E69DB">
                  <w:rPr>
                    <w:i/>
                  </w:rPr>
                  <w:t>Second Hungarian Rhapsody</w:t>
                </w:r>
                <w:r w:rsidR="009E39A5">
                  <w:t>)</w:t>
                </w:r>
              </w:p>
              <w:p w14:paraId="038837A8" w14:textId="77777777" w:rsidR="00B312F9" w:rsidRDefault="00B312F9" w:rsidP="00B312F9">
                <w:r>
                  <w:rPr>
                    <w:i/>
                  </w:rPr>
                  <w:t>An American March</w:t>
                </w:r>
                <w:r>
                  <w:t xml:space="preserve"> (1941)</w:t>
                </w:r>
              </w:p>
              <w:p w14:paraId="1BCBE94C" w14:textId="77777777" w:rsidR="00B312F9" w:rsidRDefault="00B312F9" w:rsidP="00B312F9">
                <w:proofErr w:type="spellStart"/>
                <w:r>
                  <w:rPr>
                    <w:i/>
                  </w:rPr>
                  <w:t>RadioDynamics</w:t>
                </w:r>
                <w:proofErr w:type="spellEnd"/>
                <w:r>
                  <w:t xml:space="preserve"> (1942)</w:t>
                </w:r>
              </w:p>
              <w:p w14:paraId="78C1C419" w14:textId="77777777" w:rsidR="00B312F9" w:rsidRPr="00930E5D" w:rsidRDefault="00B312F9" w:rsidP="00B312F9">
                <w:r>
                  <w:rPr>
                    <w:i/>
                  </w:rPr>
                  <w:t>Allegretto</w:t>
                </w:r>
                <w:r>
                  <w:t xml:space="preserve"> (1943) </w:t>
                </w:r>
                <w:r w:rsidR="009E39A5">
                  <w:t>‘</w:t>
                </w:r>
                <w:r>
                  <w:t>Late</w:t>
                </w:r>
                <w:r w:rsidR="009E39A5">
                  <w:t>’</w:t>
                </w:r>
                <w:r>
                  <w:t xml:space="preserve"> version</w:t>
                </w:r>
              </w:p>
              <w:p w14:paraId="3C8CFBD4" w14:textId="77777777" w:rsidR="00B312F9" w:rsidRPr="009E39A5" w:rsidRDefault="00B312F9" w:rsidP="00B312F9">
                <w:r w:rsidRPr="003336F2">
                  <w:rPr>
                    <w:i/>
                  </w:rPr>
                  <w:t>Motion Painting No. 1</w:t>
                </w:r>
                <w:r w:rsidR="009E39A5">
                  <w:t xml:space="preserve"> (1947, o</w:t>
                </w:r>
                <w:r>
                  <w:t xml:space="preserve">il on </w:t>
                </w:r>
                <w:proofErr w:type="spellStart"/>
                <w:r>
                  <w:t>plexiglass</w:t>
                </w:r>
                <w:proofErr w:type="spellEnd"/>
                <w:r>
                  <w:t xml:space="preserve">; music:  Johan Sebastian Bach, </w:t>
                </w:r>
                <w:r>
                  <w:rPr>
                    <w:i/>
                  </w:rPr>
                  <w:t>Brandenburg concerto No.3</w:t>
                </w:r>
                <w:r w:rsidR="009E39A5">
                  <w:t>)</w:t>
                </w:r>
              </w:p>
              <w:p w14:paraId="07A5BA87" w14:textId="77777777" w:rsidR="001B2E9B" w:rsidRDefault="001B2E9B" w:rsidP="00B312F9"/>
              <w:p w14:paraId="7BF17D98" w14:textId="77777777" w:rsidR="003F0D73" w:rsidRPr="009E39A5" w:rsidRDefault="00B312F9" w:rsidP="002F2EB7">
                <w:pPr>
                  <w:rPr>
                    <w:b/>
                    <w:u w:val="single"/>
                  </w:rPr>
                </w:pPr>
                <w:r>
                  <w:t xml:space="preserve">Several of the above can be found on the DVD </w:t>
                </w:r>
                <w:r>
                  <w:rPr>
                    <w:i/>
                  </w:rPr>
                  <w:t xml:space="preserve">Oskar </w:t>
                </w:r>
                <w:proofErr w:type="spellStart"/>
                <w:r>
                  <w:rPr>
                    <w:i/>
                  </w:rPr>
                  <w:t>Fischinger</w:t>
                </w:r>
                <w:proofErr w:type="spellEnd"/>
                <w:r>
                  <w:rPr>
                    <w:i/>
                  </w:rPr>
                  <w:t>: Ten Films</w:t>
                </w:r>
                <w:r>
                  <w:t xml:space="preserve"> releas</w:t>
                </w:r>
                <w:r w:rsidR="001B2E9B">
                  <w:t xml:space="preserve">ed by the </w:t>
                </w:r>
                <w:proofErr w:type="spellStart"/>
                <w:r w:rsidR="001B2E9B">
                  <w:t>Center</w:t>
                </w:r>
                <w:proofErr w:type="spellEnd"/>
                <w:r w:rsidR="001B2E9B">
                  <w:t xml:space="preserve"> for New Music.</w:t>
                </w:r>
              </w:p>
            </w:tc>
          </w:sdtContent>
        </w:sdt>
      </w:tr>
      <w:tr w:rsidR="003235A7" w14:paraId="57D76122" w14:textId="77777777" w:rsidTr="003235A7">
        <w:tc>
          <w:tcPr>
            <w:tcW w:w="9016" w:type="dxa"/>
          </w:tcPr>
          <w:p w14:paraId="21D584A4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1FF57CD540EF4E77BC5AAFB0DD362410"/>
              </w:placeholder>
            </w:sdtPr>
            <w:sdtEndPr/>
            <w:sdtContent>
              <w:bookmarkStart w:id="0" w:name="_GoBack" w:displacedByCustomXml="prev"/>
              <w:bookmarkEnd w:id="0" w:displacedByCustomXml="prev"/>
              <w:p w14:paraId="174E4E3D" w14:textId="77777777" w:rsidR="00165DC0" w:rsidRDefault="009A3116" w:rsidP="00165DC0">
                <w:sdt>
                  <w:sdtPr>
                    <w:id w:val="-1266995701"/>
                    <w:citation/>
                  </w:sdtPr>
                  <w:sdtEndPr/>
                  <w:sdtContent>
                    <w:r w:rsidR="00165DC0">
                      <w:fldChar w:fldCharType="begin"/>
                    </w:r>
                    <w:r w:rsidR="00165DC0">
                      <w:rPr>
                        <w:lang w:val="en-US"/>
                      </w:rPr>
                      <w:instrText xml:space="preserve"> CITATION Ben941 \l 1033 </w:instrText>
                    </w:r>
                    <w:r w:rsidR="00165DC0">
                      <w:fldChar w:fldCharType="separate"/>
                    </w:r>
                    <w:r w:rsidR="00165DC0">
                      <w:rPr>
                        <w:noProof/>
                        <w:lang w:val="en-US"/>
                      </w:rPr>
                      <w:t>(Bendazzi)</w:t>
                    </w:r>
                    <w:r w:rsidR="00165DC0">
                      <w:fldChar w:fldCharType="end"/>
                    </w:r>
                  </w:sdtContent>
                </w:sdt>
              </w:p>
              <w:p w14:paraId="321C38A7" w14:textId="77777777" w:rsidR="00165DC0" w:rsidRDefault="00165DC0" w:rsidP="00165DC0"/>
              <w:p w14:paraId="7FB624DF" w14:textId="77777777" w:rsidR="00165DC0" w:rsidRDefault="009A3116" w:rsidP="00165DC0">
                <w:sdt>
                  <w:sdtPr>
                    <w:id w:val="1244373656"/>
                    <w:citation/>
                  </w:sdtPr>
                  <w:sdtEndPr/>
                  <w:sdtContent>
                    <w:r w:rsidR="00165DC0">
                      <w:fldChar w:fldCharType="begin"/>
                    </w:r>
                    <w:r w:rsidR="00165DC0">
                      <w:rPr>
                        <w:lang w:val="en-US"/>
                      </w:rPr>
                      <w:instrText xml:space="preserve"> CITATION Can00 \l 1033 </w:instrText>
                    </w:r>
                    <w:r w:rsidR="00165DC0">
                      <w:fldChar w:fldCharType="separate"/>
                    </w:r>
                    <w:r w:rsidR="00165DC0">
                      <w:rPr>
                        <w:noProof/>
                        <w:lang w:val="en-US"/>
                      </w:rPr>
                      <w:t>(Canemaker)</w:t>
                    </w:r>
                    <w:r w:rsidR="00165DC0">
                      <w:fldChar w:fldCharType="end"/>
                    </w:r>
                  </w:sdtContent>
                </w:sdt>
              </w:p>
              <w:p w14:paraId="09B186C9" w14:textId="77777777" w:rsidR="00165DC0" w:rsidRDefault="00165DC0" w:rsidP="00165DC0"/>
              <w:p w14:paraId="7A8C8596" w14:textId="77777777" w:rsidR="00165DC0" w:rsidRDefault="009A3116" w:rsidP="00165DC0">
                <w:sdt>
                  <w:sdtPr>
                    <w:id w:val="1548336281"/>
                    <w:citation/>
                  </w:sdtPr>
                  <w:sdtEndPr/>
                  <w:sdtContent>
                    <w:r w:rsidR="00165DC0">
                      <w:fldChar w:fldCharType="begin"/>
                    </w:r>
                    <w:r w:rsidR="00165DC0">
                      <w:rPr>
                        <w:lang w:val="en-US"/>
                      </w:rPr>
                      <w:instrText xml:space="preserve"> CITATION Kee13 \l 1033 </w:instrText>
                    </w:r>
                    <w:r w:rsidR="00165DC0">
                      <w:fldChar w:fldCharType="separate"/>
                    </w:r>
                    <w:r w:rsidR="00165DC0">
                      <w:rPr>
                        <w:noProof/>
                        <w:lang w:val="en-US"/>
                      </w:rPr>
                      <w:t>(Keefer, C. and Guildemond, J.)</w:t>
                    </w:r>
                    <w:r w:rsidR="00165DC0">
                      <w:fldChar w:fldCharType="end"/>
                    </w:r>
                  </w:sdtContent>
                </w:sdt>
              </w:p>
              <w:p w14:paraId="7BEDD103" w14:textId="77777777" w:rsidR="00165DC0" w:rsidRDefault="00165DC0" w:rsidP="00165DC0"/>
              <w:p w14:paraId="6D78544D" w14:textId="77777777" w:rsidR="00165DC0" w:rsidRDefault="009A3116" w:rsidP="00165DC0">
                <w:sdt>
                  <w:sdtPr>
                    <w:id w:val="1616404610"/>
                    <w:citation/>
                  </w:sdtPr>
                  <w:sdtEndPr/>
                  <w:sdtContent>
                    <w:r w:rsidR="00165DC0">
                      <w:fldChar w:fldCharType="begin"/>
                    </w:r>
                    <w:r w:rsidR="00165DC0">
                      <w:rPr>
                        <w:lang w:val="en-US"/>
                      </w:rPr>
                      <w:instrText xml:space="preserve"> CITATION Mor04 \l 1033 </w:instrText>
                    </w:r>
                    <w:r w:rsidR="00165DC0">
                      <w:fldChar w:fldCharType="separate"/>
                    </w:r>
                    <w:r w:rsidR="00165DC0">
                      <w:rPr>
                        <w:noProof/>
                        <w:lang w:val="en-US"/>
                      </w:rPr>
                      <w:t>(Moritz)</w:t>
                    </w:r>
                    <w:r w:rsidR="00165DC0">
                      <w:fldChar w:fldCharType="end"/>
                    </w:r>
                  </w:sdtContent>
                </w:sdt>
              </w:p>
              <w:p w14:paraId="3C4703B0" w14:textId="77777777" w:rsidR="00165DC0" w:rsidRDefault="00165DC0" w:rsidP="00165DC0"/>
              <w:p w14:paraId="0B653834" w14:textId="77777777" w:rsidR="00165DC0" w:rsidRDefault="009A3116" w:rsidP="00165DC0">
                <w:sdt>
                  <w:sdtPr>
                    <w:id w:val="-637037186"/>
                    <w:citation/>
                  </w:sdtPr>
                  <w:sdtEndPr/>
                  <w:sdtContent>
                    <w:r w:rsidR="00165DC0">
                      <w:fldChar w:fldCharType="begin"/>
                    </w:r>
                    <w:r w:rsidR="00165DC0">
                      <w:rPr>
                        <w:lang w:val="en-US"/>
                      </w:rPr>
                      <w:instrText xml:space="preserve"> CITATION Mor74 \l 1033 </w:instrText>
                    </w:r>
                    <w:r w:rsidR="00165DC0">
                      <w:fldChar w:fldCharType="separate"/>
                    </w:r>
                    <w:r w:rsidR="00165DC0">
                      <w:rPr>
                        <w:noProof/>
                        <w:lang w:val="en-US"/>
                      </w:rPr>
                      <w:t>(Moritz, The Films of Oskar Fischinger)</w:t>
                    </w:r>
                    <w:r w:rsidR="00165DC0">
                      <w:fldChar w:fldCharType="end"/>
                    </w:r>
                  </w:sdtContent>
                </w:sdt>
              </w:p>
              <w:p w14:paraId="4529DE62" w14:textId="77777777" w:rsidR="00165DC0" w:rsidRDefault="00165DC0" w:rsidP="00165DC0"/>
              <w:p w14:paraId="648184FA" w14:textId="349F80E9" w:rsidR="003235A7" w:rsidRDefault="009A3116" w:rsidP="00165DC0">
                <w:sdt>
                  <w:sdtPr>
                    <w:id w:val="1066614960"/>
                    <w:citation/>
                  </w:sdtPr>
                  <w:sdtEndPr/>
                  <w:sdtContent>
                    <w:r w:rsidR="00165DC0">
                      <w:fldChar w:fldCharType="begin"/>
                    </w:r>
                    <w:r w:rsidR="00165DC0">
                      <w:rPr>
                        <w:lang w:val="en-US"/>
                      </w:rPr>
                      <w:instrText xml:space="preserve"> CITATION Rus881 \l 1033 </w:instrText>
                    </w:r>
                    <w:r w:rsidR="00165DC0">
                      <w:fldChar w:fldCharType="separate"/>
                    </w:r>
                    <w:r w:rsidR="00165DC0">
                      <w:rPr>
                        <w:noProof/>
                        <w:lang w:val="en-US"/>
                      </w:rPr>
                      <w:t>(Russett and Starr)</w:t>
                    </w:r>
                    <w:r w:rsidR="00165DC0">
                      <w:fldChar w:fldCharType="end"/>
                    </w:r>
                  </w:sdtContent>
                </w:sdt>
              </w:p>
            </w:sdtContent>
          </w:sdt>
        </w:tc>
      </w:tr>
    </w:tbl>
    <w:p w14:paraId="7CB627EB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CF018A" w14:textId="77777777" w:rsidR="000773E1" w:rsidRDefault="000773E1" w:rsidP="007A0D55">
      <w:pPr>
        <w:spacing w:after="0" w:line="240" w:lineRule="auto"/>
      </w:pPr>
      <w:r>
        <w:separator/>
      </w:r>
    </w:p>
  </w:endnote>
  <w:endnote w:type="continuationSeparator" w:id="0">
    <w:p w14:paraId="1D08C02A" w14:textId="77777777" w:rsidR="000773E1" w:rsidRDefault="000773E1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266904" w14:textId="77777777" w:rsidR="000773E1" w:rsidRDefault="000773E1" w:rsidP="007A0D55">
      <w:pPr>
        <w:spacing w:after="0" w:line="240" w:lineRule="auto"/>
      </w:pPr>
      <w:r>
        <w:separator/>
      </w:r>
    </w:p>
  </w:footnote>
  <w:footnote w:type="continuationSeparator" w:id="0">
    <w:p w14:paraId="0C15EBD7" w14:textId="77777777" w:rsidR="000773E1" w:rsidRDefault="000773E1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CF6A90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07380223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EB7"/>
    <w:rsid w:val="00032559"/>
    <w:rsid w:val="00052040"/>
    <w:rsid w:val="000773E1"/>
    <w:rsid w:val="000B25AE"/>
    <w:rsid w:val="000B55AB"/>
    <w:rsid w:val="000D24DC"/>
    <w:rsid w:val="00101B2E"/>
    <w:rsid w:val="00116FA0"/>
    <w:rsid w:val="0015114C"/>
    <w:rsid w:val="00165DC0"/>
    <w:rsid w:val="001A21F3"/>
    <w:rsid w:val="001A2537"/>
    <w:rsid w:val="001A6A06"/>
    <w:rsid w:val="001B2E9B"/>
    <w:rsid w:val="00210C03"/>
    <w:rsid w:val="002162E2"/>
    <w:rsid w:val="00225C5A"/>
    <w:rsid w:val="00230B10"/>
    <w:rsid w:val="00234353"/>
    <w:rsid w:val="00244BB0"/>
    <w:rsid w:val="002A0A0D"/>
    <w:rsid w:val="002B0B37"/>
    <w:rsid w:val="002F2EB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3116"/>
    <w:rsid w:val="009A7264"/>
    <w:rsid w:val="009D1606"/>
    <w:rsid w:val="009E18A1"/>
    <w:rsid w:val="009E39A5"/>
    <w:rsid w:val="009E73D7"/>
    <w:rsid w:val="009F7E9E"/>
    <w:rsid w:val="00A27D2C"/>
    <w:rsid w:val="00A76FD9"/>
    <w:rsid w:val="00AB436D"/>
    <w:rsid w:val="00AD2F24"/>
    <w:rsid w:val="00AD4844"/>
    <w:rsid w:val="00B219AE"/>
    <w:rsid w:val="00B312F9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8C8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DC8F81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2F2E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EB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B2E9B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1B2E9B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2F2E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EB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B2E9B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1B2E9B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N\Desktop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70EE9F097E54AB2B20F0AED756A98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C867E3-258B-4F6D-A308-8CDBE66A4DE6}"/>
      </w:docPartPr>
      <w:docPartBody>
        <w:p w:rsidR="00C8585E" w:rsidRDefault="009C66F6">
          <w:pPr>
            <w:pStyle w:val="D70EE9F097E54AB2B20F0AED756A9867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D847702A7F0A46D7A694F7CDC6740D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9112CC-DF7B-42A3-8A3F-F70B24B137E0}"/>
      </w:docPartPr>
      <w:docPartBody>
        <w:p w:rsidR="00C8585E" w:rsidRDefault="009C66F6">
          <w:pPr>
            <w:pStyle w:val="D847702A7F0A46D7A694F7CDC6740D09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0B2D3E2607FB44DFB5D77EE6589B2C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9340E3-E9CB-4631-B144-FF97A1DC9325}"/>
      </w:docPartPr>
      <w:docPartBody>
        <w:p w:rsidR="00C8585E" w:rsidRDefault="009C66F6">
          <w:pPr>
            <w:pStyle w:val="0B2D3E2607FB44DFB5D77EE6589B2CE8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16D8F419E7D64FC29618863F319692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ED827E-585E-4CA6-999D-C8D4E28D444E}"/>
      </w:docPartPr>
      <w:docPartBody>
        <w:p w:rsidR="00C8585E" w:rsidRDefault="009C66F6">
          <w:pPr>
            <w:pStyle w:val="16D8F419E7D64FC29618863F319692A7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A0425D8C08C2400C9994CC4F929214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68A35-651F-45D6-9C7D-788475F77FFE}"/>
      </w:docPartPr>
      <w:docPartBody>
        <w:p w:rsidR="00C8585E" w:rsidRDefault="009C66F6">
          <w:pPr>
            <w:pStyle w:val="A0425D8C08C2400C9994CC4F92921489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971086F60CD240D4A14D0BBFBE2B2A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DC4B6F-5D92-4B63-9135-9E0FD94FBAE1}"/>
      </w:docPartPr>
      <w:docPartBody>
        <w:p w:rsidR="00C8585E" w:rsidRDefault="009C66F6">
          <w:pPr>
            <w:pStyle w:val="971086F60CD240D4A14D0BBFBE2B2AB6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6AB360AB0E4749279F921EAD309A86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359781-4FC6-4837-8354-D9CBD2EFB8CF}"/>
      </w:docPartPr>
      <w:docPartBody>
        <w:p w:rsidR="00C8585E" w:rsidRDefault="009C66F6">
          <w:pPr>
            <w:pStyle w:val="6AB360AB0E4749279F921EAD309A86AC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C32A66E1D66943DF96B51321F29092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DCC519-7E44-41E0-BA36-114A391F464A}"/>
      </w:docPartPr>
      <w:docPartBody>
        <w:p w:rsidR="00C8585E" w:rsidRDefault="009C66F6">
          <w:pPr>
            <w:pStyle w:val="C32A66E1D66943DF96B51321F2909213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D9455E8EC55D45B9B22FBF9C1AA89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A9466F-83C1-4816-8224-5FA743D4B883}"/>
      </w:docPartPr>
      <w:docPartBody>
        <w:p w:rsidR="00C8585E" w:rsidRDefault="009C66F6">
          <w:pPr>
            <w:pStyle w:val="D9455E8EC55D45B9B22FBF9C1AA89CBA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69CABF27FDC746519189AE0018A8CB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D69EE9-E741-4724-95A1-DD1B32602A1D}"/>
      </w:docPartPr>
      <w:docPartBody>
        <w:p w:rsidR="00C8585E" w:rsidRDefault="009C66F6">
          <w:pPr>
            <w:pStyle w:val="69CABF27FDC746519189AE0018A8CBF2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1FF57CD540EF4E77BC5AAFB0DD3624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E615EA-1EC4-4B13-80D0-20D02FFAF580}"/>
      </w:docPartPr>
      <w:docPartBody>
        <w:p w:rsidR="00C8585E" w:rsidRDefault="009C66F6">
          <w:pPr>
            <w:pStyle w:val="1FF57CD540EF4E77BC5AAFB0DD362410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54CF14EA5C685D47AB3708D21EB772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26066D-C0B8-2C4F-962C-E3B77E5C42BD}"/>
      </w:docPartPr>
      <w:docPartBody>
        <w:p w:rsidR="00000000" w:rsidRDefault="00C8585E" w:rsidP="00C8585E">
          <w:pPr>
            <w:pStyle w:val="54CF14EA5C685D47AB3708D21EB772C7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66F6"/>
    <w:rsid w:val="009C66F6"/>
    <w:rsid w:val="00C85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8585E"/>
    <w:rPr>
      <w:color w:val="808080"/>
    </w:rPr>
  </w:style>
  <w:style w:type="paragraph" w:customStyle="1" w:styleId="D70EE9F097E54AB2B20F0AED756A9867">
    <w:name w:val="D70EE9F097E54AB2B20F0AED756A9867"/>
  </w:style>
  <w:style w:type="paragraph" w:customStyle="1" w:styleId="D847702A7F0A46D7A694F7CDC6740D09">
    <w:name w:val="D847702A7F0A46D7A694F7CDC6740D09"/>
  </w:style>
  <w:style w:type="paragraph" w:customStyle="1" w:styleId="0B2D3E2607FB44DFB5D77EE6589B2CE8">
    <w:name w:val="0B2D3E2607FB44DFB5D77EE6589B2CE8"/>
  </w:style>
  <w:style w:type="paragraph" w:customStyle="1" w:styleId="16D8F419E7D64FC29618863F319692A7">
    <w:name w:val="16D8F419E7D64FC29618863F319692A7"/>
  </w:style>
  <w:style w:type="paragraph" w:customStyle="1" w:styleId="A0425D8C08C2400C9994CC4F92921489">
    <w:name w:val="A0425D8C08C2400C9994CC4F92921489"/>
  </w:style>
  <w:style w:type="paragraph" w:customStyle="1" w:styleId="971086F60CD240D4A14D0BBFBE2B2AB6">
    <w:name w:val="971086F60CD240D4A14D0BBFBE2B2AB6"/>
  </w:style>
  <w:style w:type="paragraph" w:customStyle="1" w:styleId="6AB360AB0E4749279F921EAD309A86AC">
    <w:name w:val="6AB360AB0E4749279F921EAD309A86AC"/>
  </w:style>
  <w:style w:type="paragraph" w:customStyle="1" w:styleId="C32A66E1D66943DF96B51321F2909213">
    <w:name w:val="C32A66E1D66943DF96B51321F2909213"/>
  </w:style>
  <w:style w:type="paragraph" w:customStyle="1" w:styleId="D9455E8EC55D45B9B22FBF9C1AA89CBA">
    <w:name w:val="D9455E8EC55D45B9B22FBF9C1AA89CBA"/>
  </w:style>
  <w:style w:type="paragraph" w:customStyle="1" w:styleId="69CABF27FDC746519189AE0018A8CBF2">
    <w:name w:val="69CABF27FDC746519189AE0018A8CBF2"/>
  </w:style>
  <w:style w:type="paragraph" w:customStyle="1" w:styleId="1FF57CD540EF4E77BC5AAFB0DD362410">
    <w:name w:val="1FF57CD540EF4E77BC5AAFB0DD362410"/>
  </w:style>
  <w:style w:type="paragraph" w:customStyle="1" w:styleId="54CF14EA5C685D47AB3708D21EB772C7">
    <w:name w:val="54CF14EA5C685D47AB3708D21EB772C7"/>
    <w:rsid w:val="00C8585E"/>
    <w:pPr>
      <w:spacing w:after="0" w:line="240" w:lineRule="auto"/>
    </w:pPr>
    <w:rPr>
      <w:sz w:val="24"/>
      <w:szCs w:val="24"/>
      <w:lang w:eastAsia="ja-JP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8585E"/>
    <w:rPr>
      <w:color w:val="808080"/>
    </w:rPr>
  </w:style>
  <w:style w:type="paragraph" w:customStyle="1" w:styleId="D70EE9F097E54AB2B20F0AED756A9867">
    <w:name w:val="D70EE9F097E54AB2B20F0AED756A9867"/>
  </w:style>
  <w:style w:type="paragraph" w:customStyle="1" w:styleId="D847702A7F0A46D7A694F7CDC6740D09">
    <w:name w:val="D847702A7F0A46D7A694F7CDC6740D09"/>
  </w:style>
  <w:style w:type="paragraph" w:customStyle="1" w:styleId="0B2D3E2607FB44DFB5D77EE6589B2CE8">
    <w:name w:val="0B2D3E2607FB44DFB5D77EE6589B2CE8"/>
  </w:style>
  <w:style w:type="paragraph" w:customStyle="1" w:styleId="16D8F419E7D64FC29618863F319692A7">
    <w:name w:val="16D8F419E7D64FC29618863F319692A7"/>
  </w:style>
  <w:style w:type="paragraph" w:customStyle="1" w:styleId="A0425D8C08C2400C9994CC4F92921489">
    <w:name w:val="A0425D8C08C2400C9994CC4F92921489"/>
  </w:style>
  <w:style w:type="paragraph" w:customStyle="1" w:styleId="971086F60CD240D4A14D0BBFBE2B2AB6">
    <w:name w:val="971086F60CD240D4A14D0BBFBE2B2AB6"/>
  </w:style>
  <w:style w:type="paragraph" w:customStyle="1" w:styleId="6AB360AB0E4749279F921EAD309A86AC">
    <w:name w:val="6AB360AB0E4749279F921EAD309A86AC"/>
  </w:style>
  <w:style w:type="paragraph" w:customStyle="1" w:styleId="C32A66E1D66943DF96B51321F2909213">
    <w:name w:val="C32A66E1D66943DF96B51321F2909213"/>
  </w:style>
  <w:style w:type="paragraph" w:customStyle="1" w:styleId="D9455E8EC55D45B9B22FBF9C1AA89CBA">
    <w:name w:val="D9455E8EC55D45B9B22FBF9C1AA89CBA"/>
  </w:style>
  <w:style w:type="paragraph" w:customStyle="1" w:styleId="69CABF27FDC746519189AE0018A8CBF2">
    <w:name w:val="69CABF27FDC746519189AE0018A8CBF2"/>
  </w:style>
  <w:style w:type="paragraph" w:customStyle="1" w:styleId="1FF57CD540EF4E77BC5AAFB0DD362410">
    <w:name w:val="1FF57CD540EF4E77BC5AAFB0DD362410"/>
  </w:style>
  <w:style w:type="paragraph" w:customStyle="1" w:styleId="54CF14EA5C685D47AB3708D21EB772C7">
    <w:name w:val="54CF14EA5C685D47AB3708D21EB772C7"/>
    <w:rsid w:val="00C8585E"/>
    <w:pPr>
      <w:spacing w:after="0" w:line="240" w:lineRule="auto"/>
    </w:pPr>
    <w:rPr>
      <w:sz w:val="24"/>
      <w:szCs w:val="24"/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Ben941</b:Tag>
    <b:SourceType>Book</b:SourceType>
    <b:Guid>{18E73E71-D644-4AAB-B9EB-6E1C1F6BBE67}</b:Guid>
    <b:Author>
      <b:Author>
        <b:NameList>
          <b:Person>
            <b:Last>Bendazzi</b:Last>
            <b:First>G.</b:First>
          </b:Person>
        </b:NameList>
      </b:Author>
    </b:Author>
    <b:Title>Cartoons: One Hundred Years of Cinema Animation</b:Title>
    <b:Year>1994</b:Year>
    <b:City>Bloomington</b:City>
    <b:Publisher>Indiana UP</b:Publisher>
    <b:RefOrder>1</b:RefOrder>
  </b:Source>
  <b:Source>
    <b:Tag>Can00</b:Tag>
    <b:SourceType>ArticleInAPeriodical</b:SourceType>
    <b:Guid>{A300E070-5B02-4E9B-8FA6-1DBBCDA0CEFC}</b:Guid>
    <b:Author>
      <b:Author>
        <b:NameList>
          <b:Person>
            <b:Last>Canemaker</b:Last>
            <b:First>John</b:First>
          </b:Person>
        </b:NameList>
      </b:Author>
    </b:Author>
    <b:Title>The Original Laureate of an Abstract Poetry</b:Title>
    <b:Year>2000</b:Year>
    <b:PeriodicalTitle>New York Times</b:PeriodicalTitle>
    <b:Month>July</b:Month>
    <b:Day>2</b:Day>
    <b:RefOrder>2</b:RefOrder>
  </b:Source>
  <b:Source>
    <b:Tag>Kee13</b:Tag>
    <b:SourceType>Book</b:SourceType>
    <b:Guid>{B20C6708-C2BD-4F2B-B071-A4D4B681CA74}</b:Guid>
    <b:Author>
      <b:Author>
        <b:NameList>
          <b:Person>
            <b:Last>Keefer, C.</b:Last>
          </b:Person>
          <b:Person>
            <b:Last>Guildemond, J.</b:Last>
          </b:Person>
        </b:NameList>
      </b:Author>
    </b:Author>
    <b:Title>Oskar Fischinger (1900-1967): Experiments in Cinematic Abstraction</b:Title>
    <b:Year>2013</b:Year>
    <b:City>London</b:City>
    <b:Publisher>Thames and Hudson</b:Publisher>
    <b:RefOrder>3</b:RefOrder>
  </b:Source>
  <b:Source>
    <b:Tag>Mor04</b:Tag>
    <b:SourceType>Book</b:SourceType>
    <b:Guid>{5EFB0136-162C-4182-8FF1-FF4418983248}</b:Guid>
    <b:Author>
      <b:Author>
        <b:NameList>
          <b:Person>
            <b:Last>Moritz</b:Last>
            <b:First>W.</b:First>
          </b:Person>
        </b:NameList>
      </b:Author>
    </b:Author>
    <b:Title>Optical Poetry: The Life and Work of Oskar Fischinger</b:Title>
    <b:Year>2004</b:Year>
    <b:City>Bloomington</b:City>
    <b:Publisher>Indiana  UP</b:Publisher>
    <b:RefOrder>4</b:RefOrder>
  </b:Source>
  <b:Source>
    <b:Tag>Mor74</b:Tag>
    <b:SourceType>JournalArticle</b:SourceType>
    <b:Guid>{9C2EA988-3D7A-470B-91CE-11821484CA56}</b:Guid>
    <b:Author>
      <b:Author>
        <b:NameList>
          <b:Person>
            <b:Last>Moritz</b:Last>
            <b:First>W.</b:First>
          </b:Person>
        </b:NameList>
      </b:Author>
    </b:Author>
    <b:Title>The Films of Oskar Fischinger</b:Title>
    <b:Year>1974</b:Year>
    <b:JournalName>Film Culture</b:JournalName>
    <b:Pages>37-188</b:Pages>
    <b:Issue>58-59-60</b:Issue>
    <b:RefOrder>5</b:RefOrder>
  </b:Source>
  <b:Source>
    <b:Tag>Rus881</b:Tag>
    <b:SourceType>Book</b:SourceType>
    <b:Guid>{A2C38788-3D5A-4B1C-9484-0FF3B403AF98}</b:Guid>
    <b:Title>Experimental Animation: Origins of a New Art</b:Title>
    <b:Year>1988</b:Year>
    <b:Author>
      <b:Author>
        <b:NameList>
          <b:Person>
            <b:Last>Russett</b:Last>
            <b:First>R.</b:First>
          </b:Person>
          <b:Person>
            <b:Last>Starr</b:Last>
            <b:First>C.</b:First>
          </b:Person>
        </b:NameList>
      </b:Author>
    </b:Author>
    <b:City>New York</b:City>
    <b:Publisher>Da Capo Press</b:Publisher>
    <b:RefOrder>6</b:RefOrder>
  </b:Source>
</b:Sources>
</file>

<file path=customXml/itemProps1.xml><?xml version="1.0" encoding="utf-8"?>
<ds:datastoreItem xmlns:ds="http://schemas.openxmlformats.org/officeDocument/2006/customXml" ds:itemID="{81C02153-7FEC-AB4F-8859-6A31C83913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\Users\DAWN\Desktop\Template.dotx</Template>
  <TotalTime>28</TotalTime>
  <Pages>2</Pages>
  <Words>680</Words>
  <Characters>3881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</dc:creator>
  <cp:lastModifiedBy>Laura Dosky</cp:lastModifiedBy>
  <cp:revision>8</cp:revision>
  <dcterms:created xsi:type="dcterms:W3CDTF">2014-08-05T21:53:00Z</dcterms:created>
  <dcterms:modified xsi:type="dcterms:W3CDTF">2014-09-14T19:43:00Z</dcterms:modified>
</cp:coreProperties>
</file>