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B0148" w14:textId="77777777" w:rsidR="005C54DC" w:rsidRPr="00F30055" w:rsidRDefault="005C54DC" w:rsidP="005C54DC">
      <w:pPr>
        <w:rPr>
          <w:b/>
          <w:lang w:val="en-GB"/>
        </w:rPr>
      </w:pPr>
      <w:r w:rsidRPr="00F30055">
        <w:rPr>
          <w:b/>
          <w:lang w:val="en-GB"/>
        </w:rPr>
        <w:t>Janák, Pavel (1882-1956)</w:t>
      </w:r>
    </w:p>
    <w:p w14:paraId="04CD3274" w14:textId="77777777" w:rsidR="005C54DC" w:rsidRPr="00F30055" w:rsidRDefault="005C54DC" w:rsidP="005C54DC">
      <w:pPr>
        <w:rPr>
          <w:lang w:val="en-GB"/>
        </w:rPr>
      </w:pPr>
    </w:p>
    <w:p w14:paraId="4F153307" w14:textId="77777777" w:rsidR="00406C44" w:rsidRPr="00F30055" w:rsidRDefault="005C54DC" w:rsidP="00406C44">
      <w:pPr>
        <w:spacing w:line="240" w:lineRule="auto"/>
        <w:rPr>
          <w:lang w:val="en-GB"/>
        </w:rPr>
      </w:pPr>
      <w:r w:rsidRPr="00F30055">
        <w:rPr>
          <w:lang w:val="en-GB"/>
        </w:rPr>
        <w:t xml:space="preserve">Pavel Janák was an </w:t>
      </w:r>
      <w:r w:rsidR="009F50C9" w:rsidRPr="00F30055">
        <w:rPr>
          <w:lang w:val="en-GB"/>
        </w:rPr>
        <w:t>arc</w:t>
      </w:r>
      <w:r w:rsidR="009F50C9">
        <w:rPr>
          <w:lang w:val="en-GB"/>
        </w:rPr>
        <w:t>h</w:t>
      </w:r>
      <w:r w:rsidR="009F50C9" w:rsidRPr="00F30055">
        <w:rPr>
          <w:lang w:val="en-GB"/>
        </w:rPr>
        <w:t>itect</w:t>
      </w:r>
      <w:r w:rsidRPr="00F30055">
        <w:rPr>
          <w:lang w:val="en-GB"/>
        </w:rPr>
        <w:t xml:space="preserve"> and</w:t>
      </w:r>
      <w:r w:rsidR="00406C44" w:rsidRPr="00F30055">
        <w:rPr>
          <w:lang w:val="en-GB"/>
        </w:rPr>
        <w:t xml:space="preserve"> architectural</w:t>
      </w:r>
      <w:r w:rsidRPr="00F30055">
        <w:rPr>
          <w:lang w:val="en-GB"/>
        </w:rPr>
        <w:t xml:space="preserve"> </w:t>
      </w:r>
      <w:r w:rsidR="00406C44" w:rsidRPr="00F30055">
        <w:rPr>
          <w:lang w:val="en-GB"/>
        </w:rPr>
        <w:t>theorist whose work and writing</w:t>
      </w:r>
      <w:r w:rsidRPr="00F30055">
        <w:rPr>
          <w:lang w:val="en-GB"/>
        </w:rPr>
        <w:t xml:space="preserve"> defined the development of</w:t>
      </w:r>
      <w:r w:rsidR="00555992" w:rsidRPr="00F30055">
        <w:rPr>
          <w:lang w:val="en-GB"/>
        </w:rPr>
        <w:t xml:space="preserve"> Czech</w:t>
      </w:r>
      <w:r w:rsidRPr="00F30055">
        <w:rPr>
          <w:lang w:val="en-GB"/>
        </w:rPr>
        <w:t xml:space="preserve"> </w:t>
      </w:r>
      <w:r w:rsidR="00555992" w:rsidRPr="00F30055">
        <w:rPr>
          <w:lang w:val="en-GB"/>
        </w:rPr>
        <w:t>cubist architecture</w:t>
      </w:r>
      <w:r w:rsidR="006F4242">
        <w:rPr>
          <w:lang w:val="en-GB"/>
        </w:rPr>
        <w:t xml:space="preserve">. </w:t>
      </w:r>
      <w:r w:rsidRPr="00F30055">
        <w:rPr>
          <w:lang w:val="en-GB"/>
        </w:rPr>
        <w:t xml:space="preserve">Trained </w:t>
      </w:r>
      <w:r w:rsidR="00406C44" w:rsidRPr="00F30055">
        <w:rPr>
          <w:lang w:val="en-GB"/>
        </w:rPr>
        <w:t xml:space="preserve">in </w:t>
      </w:r>
      <w:r w:rsidRPr="00F30055">
        <w:rPr>
          <w:lang w:val="en-GB"/>
        </w:rPr>
        <w:t xml:space="preserve">Prague and Vienna, where he studied under Otto Wagner, </w:t>
      </w:r>
      <w:r w:rsidR="00406C44" w:rsidRPr="00F30055">
        <w:rPr>
          <w:lang w:val="en-GB"/>
        </w:rPr>
        <w:t>he</w:t>
      </w:r>
      <w:r w:rsidRPr="00F30055">
        <w:rPr>
          <w:lang w:val="en-GB"/>
        </w:rPr>
        <w:t xml:space="preserve"> </w:t>
      </w:r>
      <w:r w:rsidR="00A17204">
        <w:rPr>
          <w:lang w:val="en-GB"/>
        </w:rPr>
        <w:t>was</w:t>
      </w:r>
      <w:r w:rsidR="00406C44" w:rsidRPr="00F30055">
        <w:rPr>
          <w:lang w:val="en-GB"/>
        </w:rPr>
        <w:t xml:space="preserve"> one of the leading</w:t>
      </w:r>
      <w:r w:rsidRPr="00F30055">
        <w:rPr>
          <w:lang w:val="en-GB"/>
        </w:rPr>
        <w:t xml:space="preserve"> Czech architect</w:t>
      </w:r>
      <w:r w:rsidR="00406C44" w:rsidRPr="00F30055">
        <w:rPr>
          <w:lang w:val="en-GB"/>
        </w:rPr>
        <w:t>s</w:t>
      </w:r>
      <w:r w:rsidRPr="00F30055">
        <w:rPr>
          <w:lang w:val="en-GB"/>
        </w:rPr>
        <w:t xml:space="preserve"> of his generation.</w:t>
      </w:r>
      <w:r w:rsidR="006F4242">
        <w:rPr>
          <w:lang w:val="en-GB"/>
        </w:rPr>
        <w:t xml:space="preserve"> </w:t>
      </w:r>
      <w:r w:rsidR="001F4C3F" w:rsidRPr="00F30055">
        <w:rPr>
          <w:lang w:val="en-GB"/>
        </w:rPr>
        <w:t xml:space="preserve">His built projects and published writings </w:t>
      </w:r>
      <w:r w:rsidR="00555992" w:rsidRPr="00F30055">
        <w:rPr>
          <w:lang w:val="en-GB"/>
        </w:rPr>
        <w:t xml:space="preserve">exemplified </w:t>
      </w:r>
      <w:r w:rsidR="001F4C3F" w:rsidRPr="00F30055">
        <w:rPr>
          <w:lang w:val="en-GB"/>
        </w:rPr>
        <w:t xml:space="preserve">the distinctive mode of architectural modernism that </w:t>
      </w:r>
      <w:r w:rsidR="00D5487C" w:rsidRPr="00F30055">
        <w:rPr>
          <w:lang w:val="en-GB"/>
        </w:rPr>
        <w:t>he and</w:t>
      </w:r>
      <w:r w:rsidR="00406C44" w:rsidRPr="00F30055">
        <w:rPr>
          <w:lang w:val="en-GB"/>
        </w:rPr>
        <w:t xml:space="preserve"> his Czech contemporaries</w:t>
      </w:r>
      <w:r w:rsidR="006F4242">
        <w:rPr>
          <w:lang w:val="en-GB"/>
        </w:rPr>
        <w:t xml:space="preserve"> pioneered in the early 1910s. </w:t>
      </w:r>
      <w:r w:rsidR="00406C44" w:rsidRPr="00F30055">
        <w:rPr>
          <w:lang w:val="en-GB"/>
        </w:rPr>
        <w:t xml:space="preserve">Equated by critics and audiences at the time with Parisian </w:t>
      </w:r>
      <w:r w:rsidR="00B57676">
        <w:rPr>
          <w:lang w:val="en-GB"/>
        </w:rPr>
        <w:t>Cubism</w:t>
      </w:r>
      <w:r w:rsidR="00406C44" w:rsidRPr="00F30055">
        <w:rPr>
          <w:lang w:val="en-GB"/>
        </w:rPr>
        <w:t xml:space="preserve">, it fused local building traditions with a new and emphatically </w:t>
      </w:r>
      <w:proofErr w:type="gramStart"/>
      <w:r w:rsidR="00406C44" w:rsidRPr="00F30055">
        <w:rPr>
          <w:lang w:val="en-GB"/>
        </w:rPr>
        <w:t>abstract</w:t>
      </w:r>
      <w:proofErr w:type="gramEnd"/>
      <w:r w:rsidR="00406C44" w:rsidRPr="00F30055">
        <w:rPr>
          <w:lang w:val="en-GB"/>
        </w:rPr>
        <w:t xml:space="preserve"> vocabulary of architectural forms.</w:t>
      </w:r>
    </w:p>
    <w:p w14:paraId="7B5377CB" w14:textId="77777777" w:rsidR="00406C44" w:rsidRPr="00F30055" w:rsidRDefault="00406C44" w:rsidP="00406C44">
      <w:pPr>
        <w:spacing w:line="240" w:lineRule="auto"/>
        <w:rPr>
          <w:lang w:val="en-GB"/>
        </w:rPr>
      </w:pPr>
    </w:p>
    <w:p w14:paraId="4C27A84C" w14:textId="77777777" w:rsidR="00A56D4F" w:rsidRPr="00F30055" w:rsidRDefault="00B70091" w:rsidP="00A17204">
      <w:pPr>
        <w:spacing w:line="240" w:lineRule="auto"/>
        <w:rPr>
          <w:lang w:val="en-GB"/>
        </w:rPr>
      </w:pPr>
      <w:r w:rsidRPr="00F30055">
        <w:rPr>
          <w:lang w:val="en-GB"/>
        </w:rPr>
        <w:t xml:space="preserve">Janák began his </w:t>
      </w:r>
      <w:r w:rsidR="00406C44" w:rsidRPr="00F30055">
        <w:rPr>
          <w:lang w:val="en-GB"/>
        </w:rPr>
        <w:t>training</w:t>
      </w:r>
      <w:r w:rsidRPr="00F30055">
        <w:rPr>
          <w:lang w:val="en-GB"/>
        </w:rPr>
        <w:t xml:space="preserve"> </w:t>
      </w:r>
      <w:r w:rsidR="00D5487C" w:rsidRPr="00F30055">
        <w:rPr>
          <w:lang w:val="en-GB"/>
        </w:rPr>
        <w:t xml:space="preserve">at the </w:t>
      </w:r>
      <w:r w:rsidRPr="00F30055">
        <w:rPr>
          <w:lang w:val="en-GB"/>
        </w:rPr>
        <w:t>Czech Technical University</w:t>
      </w:r>
      <w:r w:rsidR="00D5487C" w:rsidRPr="00F30055">
        <w:rPr>
          <w:lang w:val="en-GB"/>
        </w:rPr>
        <w:t xml:space="preserve"> in </w:t>
      </w:r>
      <w:r w:rsidR="00D5487C" w:rsidRPr="00A17204">
        <w:rPr>
          <w:lang w:val="en-GB"/>
        </w:rPr>
        <w:t>Prague</w:t>
      </w:r>
      <w:r w:rsidR="00555992" w:rsidRPr="00A17204">
        <w:rPr>
          <w:lang w:val="en-GB"/>
        </w:rPr>
        <w:t xml:space="preserve">, </w:t>
      </w:r>
      <w:r w:rsidR="00406C44" w:rsidRPr="00A17204">
        <w:rPr>
          <w:lang w:val="en-GB"/>
        </w:rPr>
        <w:t xml:space="preserve">and </w:t>
      </w:r>
      <w:r w:rsidR="00D5487C" w:rsidRPr="00A17204">
        <w:rPr>
          <w:lang w:val="en-GB"/>
        </w:rPr>
        <w:t xml:space="preserve">in 1906 </w:t>
      </w:r>
      <w:r w:rsidR="00406C44" w:rsidRPr="00A17204">
        <w:rPr>
          <w:lang w:val="en-GB"/>
        </w:rPr>
        <w:t>continued</w:t>
      </w:r>
      <w:r w:rsidR="00406C44" w:rsidRPr="00F30055">
        <w:rPr>
          <w:lang w:val="en-GB"/>
        </w:rPr>
        <w:t xml:space="preserve"> on to Wagner’s class at the </w:t>
      </w:r>
      <w:r w:rsidR="00D5487C" w:rsidRPr="00F30055">
        <w:rPr>
          <w:lang w:val="en-GB"/>
        </w:rPr>
        <w:t>Vienna Academy of Fine Arts</w:t>
      </w:r>
      <w:r w:rsidR="00406C44" w:rsidRPr="00F30055">
        <w:rPr>
          <w:lang w:val="en-GB"/>
        </w:rPr>
        <w:t>.</w:t>
      </w:r>
      <w:r w:rsidR="006F4242">
        <w:rPr>
          <w:lang w:val="en-GB"/>
        </w:rPr>
        <w:t xml:space="preserve"> </w:t>
      </w:r>
      <w:r w:rsidR="00A17204">
        <w:rPr>
          <w:lang w:val="en-GB"/>
        </w:rPr>
        <w:t>After completing</w:t>
      </w:r>
      <w:r w:rsidR="00D5487C" w:rsidRPr="00F30055">
        <w:rPr>
          <w:lang w:val="en-GB"/>
        </w:rPr>
        <w:t xml:space="preserve"> his studies he</w:t>
      </w:r>
      <w:r w:rsidR="00406C44" w:rsidRPr="00F30055">
        <w:rPr>
          <w:lang w:val="en-GB"/>
        </w:rPr>
        <w:t xml:space="preserve"> </w:t>
      </w:r>
      <w:r w:rsidR="00A17204">
        <w:rPr>
          <w:lang w:val="en-GB"/>
        </w:rPr>
        <w:t xml:space="preserve">worked in Prague for the </w:t>
      </w:r>
      <w:r w:rsidR="00406C44" w:rsidRPr="00F30055">
        <w:rPr>
          <w:lang w:val="en-GB"/>
        </w:rPr>
        <w:t xml:space="preserve">architect </w:t>
      </w:r>
      <w:r w:rsidR="00555992" w:rsidRPr="00F30055">
        <w:rPr>
          <w:lang w:val="en-GB"/>
        </w:rPr>
        <w:t xml:space="preserve">Jan Kotěra, </w:t>
      </w:r>
      <w:r w:rsidR="00406C44" w:rsidRPr="00F30055">
        <w:rPr>
          <w:lang w:val="en-GB"/>
        </w:rPr>
        <w:t xml:space="preserve">and </w:t>
      </w:r>
      <w:r w:rsidR="00D5487C" w:rsidRPr="00F30055">
        <w:rPr>
          <w:lang w:val="en-GB"/>
        </w:rPr>
        <w:t>subsequently</w:t>
      </w:r>
      <w:r w:rsidR="00A17204">
        <w:rPr>
          <w:lang w:val="en-GB"/>
        </w:rPr>
        <w:t xml:space="preserve"> establish</w:t>
      </w:r>
      <w:r w:rsidR="00690847">
        <w:rPr>
          <w:lang w:val="en-GB"/>
        </w:rPr>
        <w:t>ed</w:t>
      </w:r>
      <w:r w:rsidR="00F65EC3">
        <w:rPr>
          <w:lang w:val="en-GB"/>
        </w:rPr>
        <w:t xml:space="preserve"> an</w:t>
      </w:r>
      <w:r w:rsidR="0041669F" w:rsidRPr="00F30055">
        <w:rPr>
          <w:lang w:val="en-GB"/>
        </w:rPr>
        <w:t xml:space="preserve"> </w:t>
      </w:r>
      <w:r w:rsidR="00406C44" w:rsidRPr="00F30055">
        <w:rPr>
          <w:lang w:val="en-GB"/>
        </w:rPr>
        <w:t xml:space="preserve">independent </w:t>
      </w:r>
      <w:r w:rsidR="00617E90" w:rsidRPr="00F30055">
        <w:rPr>
          <w:lang w:val="en-GB"/>
        </w:rPr>
        <w:t xml:space="preserve">architectural </w:t>
      </w:r>
      <w:r w:rsidR="00406C44" w:rsidRPr="00F30055">
        <w:rPr>
          <w:lang w:val="en-GB"/>
        </w:rPr>
        <w:t>practice</w:t>
      </w:r>
      <w:r w:rsidR="00555992" w:rsidRPr="00F30055">
        <w:rPr>
          <w:lang w:val="en-GB"/>
        </w:rPr>
        <w:t xml:space="preserve"> of his own.</w:t>
      </w:r>
      <w:r w:rsidR="006F4242">
        <w:rPr>
          <w:lang w:val="en-GB"/>
        </w:rPr>
        <w:t xml:space="preserve"> </w:t>
      </w:r>
      <w:proofErr w:type="spellStart"/>
      <w:r w:rsidR="00D5487C" w:rsidRPr="00F30055">
        <w:rPr>
          <w:lang w:val="en-GB"/>
        </w:rPr>
        <w:t>Janák’s</w:t>
      </w:r>
      <w:proofErr w:type="spellEnd"/>
      <w:r w:rsidR="00A35E5F" w:rsidRPr="00F30055">
        <w:rPr>
          <w:lang w:val="en-GB"/>
        </w:rPr>
        <w:t xml:space="preserve"> </w:t>
      </w:r>
      <w:r w:rsidR="00617E90" w:rsidRPr="00F30055">
        <w:rPr>
          <w:lang w:val="en-GB"/>
        </w:rPr>
        <w:t xml:space="preserve">early </w:t>
      </w:r>
      <w:r w:rsidR="00A35E5F" w:rsidRPr="00F30055">
        <w:rPr>
          <w:lang w:val="en-GB"/>
        </w:rPr>
        <w:t>commission</w:t>
      </w:r>
      <w:r w:rsidR="00555992" w:rsidRPr="00F30055">
        <w:rPr>
          <w:lang w:val="en-GB"/>
        </w:rPr>
        <w:t xml:space="preserve"> for </w:t>
      </w:r>
      <w:r w:rsidR="00555992" w:rsidRPr="00295558">
        <w:rPr>
          <w:lang w:val="en-GB"/>
        </w:rPr>
        <w:t xml:space="preserve">the Fára House </w:t>
      </w:r>
      <w:r w:rsidR="00A17204">
        <w:rPr>
          <w:lang w:val="en-GB"/>
        </w:rPr>
        <w:t>on the baroque town square of</w:t>
      </w:r>
      <w:r w:rsidR="00555992" w:rsidRPr="00295558">
        <w:rPr>
          <w:lang w:val="en-GB"/>
        </w:rPr>
        <w:t xml:space="preserve"> </w:t>
      </w:r>
      <w:r w:rsidR="00555992" w:rsidRPr="00295558">
        <w:rPr>
          <w:lang w:val="cs-CZ"/>
        </w:rPr>
        <w:t>Pelhřimov</w:t>
      </w:r>
      <w:r w:rsidR="00555992" w:rsidRPr="00295558">
        <w:rPr>
          <w:lang w:val="en-GB"/>
        </w:rPr>
        <w:t xml:space="preserve"> (191</w:t>
      </w:r>
      <w:r w:rsidR="00295558" w:rsidRPr="00295558">
        <w:rPr>
          <w:lang w:val="en-GB"/>
        </w:rPr>
        <w:t>2</w:t>
      </w:r>
      <w:r w:rsidR="00555992" w:rsidRPr="00295558">
        <w:rPr>
          <w:lang w:val="en-GB"/>
        </w:rPr>
        <w:t>-</w:t>
      </w:r>
      <w:r w:rsidR="00295558" w:rsidRPr="00295558">
        <w:rPr>
          <w:lang w:val="en-GB"/>
        </w:rPr>
        <w:t>13</w:t>
      </w:r>
      <w:r w:rsidR="00555992" w:rsidRPr="00295558">
        <w:rPr>
          <w:lang w:val="en-GB"/>
        </w:rPr>
        <w:t xml:space="preserve">), </w:t>
      </w:r>
      <w:r w:rsidR="00D5487C" w:rsidRPr="00295558">
        <w:rPr>
          <w:lang w:val="en-GB"/>
        </w:rPr>
        <w:t xml:space="preserve">together with Josef </w:t>
      </w:r>
      <w:r w:rsidR="00D5487C" w:rsidRPr="00295558">
        <w:rPr>
          <w:lang w:val="cs-CZ"/>
        </w:rPr>
        <w:t>Gočár’s</w:t>
      </w:r>
      <w:r w:rsidR="00D5487C" w:rsidRPr="00295558">
        <w:rPr>
          <w:lang w:val="en-GB"/>
        </w:rPr>
        <w:t xml:space="preserve"> House of the Black Madonna in Prague (</w:t>
      </w:r>
      <w:r w:rsidR="00295558" w:rsidRPr="00295558">
        <w:rPr>
          <w:lang w:val="en-GB"/>
        </w:rPr>
        <w:t>1911-12</w:t>
      </w:r>
      <w:r w:rsidR="00D5487C" w:rsidRPr="00295558">
        <w:rPr>
          <w:lang w:val="en-GB"/>
        </w:rPr>
        <w:t xml:space="preserve">), </w:t>
      </w:r>
      <w:r w:rsidR="00954F12" w:rsidRPr="00295558">
        <w:rPr>
          <w:lang w:val="en-GB"/>
        </w:rPr>
        <w:t>are among the</w:t>
      </w:r>
      <w:r w:rsidR="003770EF" w:rsidRPr="00295558">
        <w:rPr>
          <w:lang w:val="en-GB"/>
        </w:rPr>
        <w:t xml:space="preserve"> e</w:t>
      </w:r>
      <w:r w:rsidR="00A35E5F" w:rsidRPr="00295558">
        <w:rPr>
          <w:lang w:val="en-GB"/>
        </w:rPr>
        <w:t xml:space="preserve">arliest examples of </w:t>
      </w:r>
      <w:r w:rsidR="00D5487C" w:rsidRPr="00295558">
        <w:rPr>
          <w:lang w:val="en-GB"/>
        </w:rPr>
        <w:t>the</w:t>
      </w:r>
      <w:r w:rsidR="00A17204">
        <w:rPr>
          <w:lang w:val="en-GB"/>
        </w:rPr>
        <w:t xml:space="preserve"> new, more abstract </w:t>
      </w:r>
      <w:r w:rsidR="00A35E5F" w:rsidRPr="00295558">
        <w:rPr>
          <w:lang w:val="en-GB"/>
        </w:rPr>
        <w:t xml:space="preserve">architectural </w:t>
      </w:r>
      <w:r w:rsidR="00A17204">
        <w:rPr>
          <w:lang w:val="en-GB"/>
        </w:rPr>
        <w:t>language</w:t>
      </w:r>
      <w:r w:rsidR="0041669F" w:rsidRPr="00295558">
        <w:rPr>
          <w:lang w:val="en-GB"/>
        </w:rPr>
        <w:t xml:space="preserve"> </w:t>
      </w:r>
      <w:r w:rsidR="00D5487C" w:rsidRPr="00295558">
        <w:rPr>
          <w:lang w:val="en-GB"/>
        </w:rPr>
        <w:t>pioneered by</w:t>
      </w:r>
      <w:r w:rsidR="00A17204">
        <w:rPr>
          <w:lang w:val="en-GB"/>
        </w:rPr>
        <w:t xml:space="preserve"> Janák, </w:t>
      </w:r>
      <w:r w:rsidR="00A17204">
        <w:rPr>
          <w:lang w:val="cs-CZ"/>
        </w:rPr>
        <w:t xml:space="preserve">Gočár, </w:t>
      </w:r>
      <w:r w:rsidR="00A17204" w:rsidRPr="00C650AC">
        <w:rPr>
          <w:lang w:val="en-GB"/>
        </w:rPr>
        <w:t xml:space="preserve">and their Czech colleagues </w:t>
      </w:r>
      <w:r w:rsidR="00A35E5F" w:rsidRPr="00295558">
        <w:rPr>
          <w:lang w:val="en-GB"/>
        </w:rPr>
        <w:t>Josef Ch</w:t>
      </w:r>
      <w:r w:rsidR="00AF0AF6" w:rsidRPr="00295558">
        <w:rPr>
          <w:lang w:val="en-GB"/>
        </w:rPr>
        <w:t xml:space="preserve">ochol and </w:t>
      </w:r>
      <w:r w:rsidR="00AF0AF6" w:rsidRPr="00295558">
        <w:rPr>
          <w:lang w:val="cs-CZ"/>
        </w:rPr>
        <w:t>Vlastislav Hof</w:t>
      </w:r>
      <w:r w:rsidR="00A35E5F" w:rsidRPr="00295558">
        <w:rPr>
          <w:lang w:val="cs-CZ"/>
        </w:rPr>
        <w:t>man</w:t>
      </w:r>
      <w:r w:rsidR="00A17204">
        <w:rPr>
          <w:lang w:val="cs-CZ"/>
        </w:rPr>
        <w:t>.</w:t>
      </w:r>
      <w:r w:rsidR="006F4242">
        <w:rPr>
          <w:lang w:val="cs-CZ"/>
        </w:rPr>
        <w:t xml:space="preserve"> </w:t>
      </w:r>
      <w:r w:rsidR="00A17204" w:rsidRPr="00C650AC">
        <w:rPr>
          <w:lang w:val="en-GB"/>
        </w:rPr>
        <w:t xml:space="preserve">The four architects shared similar ideals and worked together closely, and </w:t>
      </w:r>
      <w:r w:rsidR="00690847">
        <w:rPr>
          <w:lang w:val="en-GB"/>
        </w:rPr>
        <w:t xml:space="preserve">they </w:t>
      </w:r>
      <w:r w:rsidR="00A17204" w:rsidRPr="00C650AC">
        <w:rPr>
          <w:lang w:val="en-GB"/>
        </w:rPr>
        <w:t>were</w:t>
      </w:r>
      <w:r w:rsidR="00690847">
        <w:rPr>
          <w:lang w:val="en-GB"/>
        </w:rPr>
        <w:t xml:space="preserve"> </w:t>
      </w:r>
      <w:r w:rsidR="00A17204" w:rsidRPr="00C650AC">
        <w:rPr>
          <w:lang w:val="en-GB"/>
        </w:rPr>
        <w:t xml:space="preserve">members of the </w:t>
      </w:r>
      <w:r w:rsidR="003770EF" w:rsidRPr="00C650AC">
        <w:rPr>
          <w:lang w:val="en-GB"/>
        </w:rPr>
        <w:t>Group of Fine Artists</w:t>
      </w:r>
      <w:r w:rsidR="003770EF" w:rsidRPr="00F30055">
        <w:rPr>
          <w:lang w:val="en-GB"/>
        </w:rPr>
        <w:t xml:space="preserve"> (</w:t>
      </w:r>
      <w:r w:rsidR="006023F6" w:rsidRPr="00F30055">
        <w:rPr>
          <w:i/>
          <w:lang w:val="en-GB"/>
        </w:rPr>
        <w:t>Skupina výtvarných umělců</w:t>
      </w:r>
      <w:r w:rsidR="00D5487C" w:rsidRPr="00F30055">
        <w:rPr>
          <w:lang w:val="en-GB"/>
        </w:rPr>
        <w:t>)</w:t>
      </w:r>
      <w:r w:rsidR="00A17204">
        <w:rPr>
          <w:lang w:val="en-GB"/>
        </w:rPr>
        <w:t>, a</w:t>
      </w:r>
      <w:r w:rsidR="001A1F16">
        <w:rPr>
          <w:lang w:val="en-GB"/>
        </w:rPr>
        <w:t>n</w:t>
      </w:r>
      <w:r w:rsidR="00A17204">
        <w:rPr>
          <w:lang w:val="en-GB"/>
        </w:rPr>
        <w:t xml:space="preserve"> </w:t>
      </w:r>
      <w:r w:rsidR="00C650AC">
        <w:rPr>
          <w:lang w:val="en-GB"/>
        </w:rPr>
        <w:t>association</w:t>
      </w:r>
      <w:r w:rsidR="00A17204">
        <w:rPr>
          <w:lang w:val="en-GB"/>
        </w:rPr>
        <w:t xml:space="preserve"> that </w:t>
      </w:r>
      <w:r w:rsidR="001A1F16">
        <w:rPr>
          <w:lang w:val="en-GB"/>
        </w:rPr>
        <w:t>served as</w:t>
      </w:r>
      <w:r w:rsidR="00A17204">
        <w:rPr>
          <w:lang w:val="en-GB"/>
        </w:rPr>
        <w:t xml:space="preserve"> </w:t>
      </w:r>
      <w:r w:rsidR="00954F12">
        <w:rPr>
          <w:lang w:val="en-GB"/>
        </w:rPr>
        <w:t xml:space="preserve">the main </w:t>
      </w:r>
      <w:r w:rsidR="00A17204">
        <w:rPr>
          <w:lang w:val="en-GB"/>
        </w:rPr>
        <w:t xml:space="preserve">local forum for news of Parisian </w:t>
      </w:r>
      <w:r w:rsidR="00954F12">
        <w:rPr>
          <w:lang w:val="en-GB"/>
        </w:rPr>
        <w:t xml:space="preserve">cubist artists </w:t>
      </w:r>
      <w:r w:rsidR="00A17204">
        <w:rPr>
          <w:lang w:val="en-GB"/>
        </w:rPr>
        <w:t xml:space="preserve">including </w:t>
      </w:r>
      <w:r w:rsidR="00954F12">
        <w:rPr>
          <w:lang w:val="en-GB"/>
        </w:rPr>
        <w:t>Pablo Picasso and Georges Braque.</w:t>
      </w:r>
      <w:r w:rsidR="006F4242">
        <w:rPr>
          <w:lang w:val="en-GB"/>
        </w:rPr>
        <w:t xml:space="preserve"> </w:t>
      </w:r>
      <w:proofErr w:type="spellStart"/>
      <w:r w:rsidR="00D5487C" w:rsidRPr="00F30055">
        <w:rPr>
          <w:lang w:val="en-GB"/>
        </w:rPr>
        <w:t>Janák</w:t>
      </w:r>
      <w:proofErr w:type="spellEnd"/>
      <w:r w:rsidR="00D5487C" w:rsidRPr="00F30055">
        <w:rPr>
          <w:lang w:val="en-GB"/>
        </w:rPr>
        <w:t xml:space="preserve"> edited the </w:t>
      </w:r>
      <w:r w:rsidR="00954F12">
        <w:rPr>
          <w:lang w:val="en-GB"/>
        </w:rPr>
        <w:t>organization’s</w:t>
      </w:r>
      <w:r w:rsidR="00D5487C" w:rsidRPr="00F30055">
        <w:rPr>
          <w:lang w:val="en-GB"/>
        </w:rPr>
        <w:t xml:space="preserve"> magazine, the </w:t>
      </w:r>
      <w:r w:rsidR="006023F6" w:rsidRPr="00F30055">
        <w:rPr>
          <w:i/>
          <w:lang w:val="en-GB"/>
        </w:rPr>
        <w:t>Art Monthly</w:t>
      </w:r>
      <w:r w:rsidR="006023F6" w:rsidRPr="00F30055">
        <w:rPr>
          <w:lang w:val="en-GB"/>
        </w:rPr>
        <w:t xml:space="preserve"> (</w:t>
      </w:r>
      <w:r w:rsidR="006023F6" w:rsidRPr="00F30055">
        <w:rPr>
          <w:i/>
          <w:lang w:val="en-GB"/>
        </w:rPr>
        <w:t>Umělecký měsíčník</w:t>
      </w:r>
      <w:r w:rsidR="006023F6" w:rsidRPr="00F30055">
        <w:rPr>
          <w:lang w:val="en-GB"/>
        </w:rPr>
        <w:t xml:space="preserve">), </w:t>
      </w:r>
      <w:r w:rsidR="00954F12">
        <w:rPr>
          <w:lang w:val="en-GB"/>
        </w:rPr>
        <w:t xml:space="preserve">and went on to design </w:t>
      </w:r>
      <w:r w:rsidR="00A56D4F" w:rsidRPr="00F30055">
        <w:rPr>
          <w:lang w:val="en-GB"/>
        </w:rPr>
        <w:t>a</w:t>
      </w:r>
      <w:r w:rsidR="00690847">
        <w:rPr>
          <w:lang w:val="en-GB"/>
        </w:rPr>
        <w:t xml:space="preserve"> </w:t>
      </w:r>
      <w:r w:rsidR="00A56D4F" w:rsidRPr="00F30055">
        <w:rPr>
          <w:lang w:val="en-GB"/>
        </w:rPr>
        <w:t xml:space="preserve">cubist frame (1914) for a </w:t>
      </w:r>
      <w:r w:rsidR="00F65EC3">
        <w:rPr>
          <w:lang w:val="en-GB"/>
        </w:rPr>
        <w:t>Picasso</w:t>
      </w:r>
      <w:r w:rsidR="0041669F" w:rsidRPr="00F30055">
        <w:rPr>
          <w:lang w:val="en-GB"/>
        </w:rPr>
        <w:t xml:space="preserve"> </w:t>
      </w:r>
      <w:r w:rsidR="00954F12">
        <w:rPr>
          <w:lang w:val="en-GB"/>
        </w:rPr>
        <w:t>painting</w:t>
      </w:r>
      <w:r w:rsidR="00A56D4F" w:rsidRPr="00F30055">
        <w:rPr>
          <w:lang w:val="en-GB"/>
        </w:rPr>
        <w:t xml:space="preserve"> owne</w:t>
      </w:r>
      <w:r w:rsidR="00F65EC3">
        <w:rPr>
          <w:lang w:val="en-GB"/>
        </w:rPr>
        <w:t>d</w:t>
      </w:r>
      <w:r w:rsidR="00A56D4F" w:rsidRPr="00F30055">
        <w:rPr>
          <w:lang w:val="en-GB"/>
        </w:rPr>
        <w:t xml:space="preserve"> by the</w:t>
      </w:r>
      <w:r w:rsidR="00A17204">
        <w:rPr>
          <w:lang w:val="en-GB"/>
        </w:rPr>
        <w:t xml:space="preserve"> Czech</w:t>
      </w:r>
      <w:r w:rsidR="00A56D4F" w:rsidRPr="00F30055">
        <w:rPr>
          <w:lang w:val="en-GB"/>
        </w:rPr>
        <w:t xml:space="preserve"> collector Vincenc Kramář, </w:t>
      </w:r>
      <w:r w:rsidR="00A17204">
        <w:rPr>
          <w:lang w:val="en-GB"/>
        </w:rPr>
        <w:t>to this day the</w:t>
      </w:r>
      <w:r w:rsidR="00954F12">
        <w:rPr>
          <w:lang w:val="en-GB"/>
        </w:rPr>
        <w:t xml:space="preserve"> only known example</w:t>
      </w:r>
      <w:r w:rsidR="00A56D4F" w:rsidRPr="00F30055">
        <w:rPr>
          <w:lang w:val="en-GB"/>
        </w:rPr>
        <w:t xml:space="preserve"> of a picture frame</w:t>
      </w:r>
      <w:r w:rsidR="00A17204">
        <w:rPr>
          <w:lang w:val="en-GB"/>
        </w:rPr>
        <w:t xml:space="preserve"> specifically</w:t>
      </w:r>
      <w:r w:rsidR="00A56D4F" w:rsidRPr="00F30055">
        <w:rPr>
          <w:lang w:val="en-GB"/>
        </w:rPr>
        <w:t xml:space="preserve"> created for Picasso’s work by another artist.</w:t>
      </w:r>
      <w:r w:rsidR="006F4242">
        <w:rPr>
          <w:lang w:val="en-GB"/>
        </w:rPr>
        <w:t xml:space="preserve"> </w:t>
      </w:r>
    </w:p>
    <w:p w14:paraId="287047B3" w14:textId="77777777" w:rsidR="00A56D4F" w:rsidRPr="00F30055" w:rsidRDefault="00A56D4F" w:rsidP="00406C44">
      <w:pPr>
        <w:spacing w:line="240" w:lineRule="auto"/>
        <w:rPr>
          <w:lang w:val="en-GB"/>
        </w:rPr>
      </w:pPr>
    </w:p>
    <w:p w14:paraId="767B5A91" w14:textId="77777777" w:rsidR="00A56D4F" w:rsidRPr="003C2F0B" w:rsidRDefault="00954F12" w:rsidP="001A1F16">
      <w:pPr>
        <w:pStyle w:val="BodyText"/>
        <w:tabs>
          <w:tab w:val="left" w:pos="2037"/>
        </w:tabs>
        <w:spacing w:after="0" w:line="240" w:lineRule="auto"/>
        <w:rPr>
          <w:sz w:val="24"/>
          <w:lang w:val="en-GB"/>
        </w:rPr>
      </w:pPr>
      <w:r>
        <w:rPr>
          <w:sz w:val="24"/>
          <w:lang w:val="en-GB"/>
        </w:rPr>
        <w:t>Although</w:t>
      </w:r>
      <w:r w:rsidR="00F65EC3">
        <w:rPr>
          <w:sz w:val="24"/>
          <w:lang w:val="en-GB"/>
        </w:rPr>
        <w:t xml:space="preserve"> </w:t>
      </w:r>
      <w:r w:rsidR="00690847">
        <w:rPr>
          <w:sz w:val="24"/>
          <w:lang w:val="en-GB"/>
        </w:rPr>
        <w:t>the Czech public</w:t>
      </w:r>
      <w:r w:rsidR="00F65EC3">
        <w:rPr>
          <w:sz w:val="24"/>
          <w:lang w:val="en-GB"/>
        </w:rPr>
        <w:t xml:space="preserve"> </w:t>
      </w:r>
      <w:r w:rsidR="00C650AC">
        <w:rPr>
          <w:sz w:val="24"/>
          <w:lang w:val="en-GB"/>
        </w:rPr>
        <w:t>p</w:t>
      </w:r>
      <w:r w:rsidR="00295558">
        <w:rPr>
          <w:sz w:val="24"/>
          <w:lang w:val="en-GB"/>
        </w:rPr>
        <w:t>erceived</w:t>
      </w:r>
      <w:r w:rsidR="00F65EC3">
        <w:rPr>
          <w:sz w:val="24"/>
          <w:lang w:val="en-GB"/>
        </w:rPr>
        <w:t xml:space="preserve"> </w:t>
      </w:r>
      <w:r w:rsidR="00295558">
        <w:rPr>
          <w:sz w:val="24"/>
          <w:lang w:val="en-GB"/>
        </w:rPr>
        <w:t xml:space="preserve">a </w:t>
      </w:r>
      <w:r w:rsidR="00F65EC3">
        <w:rPr>
          <w:sz w:val="24"/>
          <w:lang w:val="en-GB"/>
        </w:rPr>
        <w:t>close link</w:t>
      </w:r>
      <w:r w:rsidR="00883A57" w:rsidRPr="00F30055">
        <w:rPr>
          <w:sz w:val="24"/>
          <w:lang w:val="en-GB"/>
        </w:rPr>
        <w:t xml:space="preserve"> </w:t>
      </w:r>
      <w:r w:rsidR="003770EF" w:rsidRPr="00F30055">
        <w:rPr>
          <w:sz w:val="24"/>
          <w:lang w:val="en-GB"/>
        </w:rPr>
        <w:t xml:space="preserve">between </w:t>
      </w:r>
      <w:r w:rsidR="00A56D4F" w:rsidRPr="00F30055">
        <w:rPr>
          <w:sz w:val="24"/>
          <w:lang w:val="en-GB"/>
        </w:rPr>
        <w:t xml:space="preserve">Janák’s architecture and </w:t>
      </w:r>
      <w:r w:rsidR="00B57676">
        <w:rPr>
          <w:sz w:val="24"/>
          <w:lang w:val="en-GB"/>
        </w:rPr>
        <w:t>Cubism</w:t>
      </w:r>
      <w:r w:rsidR="00A56D4F" w:rsidRPr="00F30055">
        <w:rPr>
          <w:sz w:val="24"/>
          <w:lang w:val="en-GB"/>
        </w:rPr>
        <w:t xml:space="preserve">, </w:t>
      </w:r>
      <w:r w:rsidR="00690847">
        <w:rPr>
          <w:sz w:val="24"/>
          <w:lang w:val="en-GB"/>
        </w:rPr>
        <w:t xml:space="preserve">Janák </w:t>
      </w:r>
      <w:r w:rsidR="00A56D4F" w:rsidRPr="00F30055">
        <w:rPr>
          <w:sz w:val="24"/>
          <w:lang w:val="en-GB"/>
        </w:rPr>
        <w:t xml:space="preserve">did not </w:t>
      </w:r>
      <w:r w:rsidR="00C650AC">
        <w:rPr>
          <w:sz w:val="24"/>
          <w:lang w:val="en-GB"/>
        </w:rPr>
        <w:t xml:space="preserve">openly </w:t>
      </w:r>
      <w:r w:rsidR="00A56D4F" w:rsidRPr="00F30055">
        <w:rPr>
          <w:sz w:val="24"/>
          <w:lang w:val="en-GB"/>
        </w:rPr>
        <w:t xml:space="preserve">identify with the term, and </w:t>
      </w:r>
      <w:r w:rsidR="00F65EC3">
        <w:rPr>
          <w:sz w:val="24"/>
          <w:lang w:val="en-GB"/>
        </w:rPr>
        <w:t xml:space="preserve">his connection to the </w:t>
      </w:r>
      <w:r w:rsidR="00A56D4F" w:rsidRPr="00F30055">
        <w:rPr>
          <w:sz w:val="24"/>
          <w:lang w:val="en-GB"/>
        </w:rPr>
        <w:t xml:space="preserve">new </w:t>
      </w:r>
      <w:r w:rsidR="00F65EC3">
        <w:rPr>
          <w:sz w:val="24"/>
          <w:lang w:val="en-GB"/>
        </w:rPr>
        <w:t xml:space="preserve">Parisian art </w:t>
      </w:r>
      <w:r w:rsidR="009F50C9" w:rsidRPr="00F30055">
        <w:rPr>
          <w:sz w:val="24"/>
          <w:lang w:val="en-GB"/>
        </w:rPr>
        <w:t>form was</w:t>
      </w:r>
      <w:r w:rsidR="00690847">
        <w:rPr>
          <w:sz w:val="24"/>
          <w:lang w:val="en-GB"/>
        </w:rPr>
        <w:t xml:space="preserve"> generally </w:t>
      </w:r>
      <w:r w:rsidR="0041669F" w:rsidRPr="00F30055">
        <w:rPr>
          <w:sz w:val="24"/>
          <w:lang w:val="en-GB"/>
        </w:rPr>
        <w:t>more</w:t>
      </w:r>
      <w:r w:rsidR="00A56D4F" w:rsidRPr="00F30055">
        <w:rPr>
          <w:sz w:val="24"/>
          <w:lang w:val="en-GB"/>
        </w:rPr>
        <w:t xml:space="preserve"> circumscribed</w:t>
      </w:r>
      <w:r w:rsidR="00C650AC">
        <w:rPr>
          <w:sz w:val="24"/>
          <w:lang w:val="en-GB"/>
        </w:rPr>
        <w:t xml:space="preserve"> and selective</w:t>
      </w:r>
      <w:r w:rsidR="00A56D4F" w:rsidRPr="00F30055">
        <w:rPr>
          <w:sz w:val="24"/>
          <w:lang w:val="en-GB"/>
        </w:rPr>
        <w:t>.</w:t>
      </w:r>
      <w:r w:rsidR="006F4242">
        <w:rPr>
          <w:sz w:val="24"/>
          <w:lang w:val="en-GB"/>
        </w:rPr>
        <w:t xml:space="preserve"> </w:t>
      </w:r>
      <w:r w:rsidR="00A56D4F" w:rsidRPr="00F30055">
        <w:rPr>
          <w:sz w:val="24"/>
          <w:lang w:val="en-GB"/>
        </w:rPr>
        <w:t xml:space="preserve">It </w:t>
      </w:r>
      <w:r w:rsidR="00F30055" w:rsidRPr="00F30055">
        <w:rPr>
          <w:sz w:val="24"/>
          <w:lang w:val="en-GB"/>
        </w:rPr>
        <w:t>centred</w:t>
      </w:r>
      <w:r w:rsidR="00A56D4F" w:rsidRPr="00F30055">
        <w:rPr>
          <w:sz w:val="24"/>
          <w:lang w:val="en-GB"/>
        </w:rPr>
        <w:t xml:space="preserve"> mainly on the paralle</w:t>
      </w:r>
      <w:r w:rsidR="0041669F" w:rsidRPr="00F30055">
        <w:rPr>
          <w:sz w:val="24"/>
          <w:lang w:val="en-GB"/>
        </w:rPr>
        <w:t>l</w:t>
      </w:r>
      <w:r w:rsidR="00A56D4F" w:rsidRPr="00F30055">
        <w:rPr>
          <w:sz w:val="24"/>
          <w:lang w:val="en-GB"/>
        </w:rPr>
        <w:t xml:space="preserve">s between </w:t>
      </w:r>
      <w:r>
        <w:rPr>
          <w:sz w:val="24"/>
          <w:lang w:val="en-GB"/>
        </w:rPr>
        <w:t>his own</w:t>
      </w:r>
      <w:r w:rsidR="0041669F" w:rsidRPr="00F30055">
        <w:rPr>
          <w:sz w:val="24"/>
          <w:lang w:val="en-GB"/>
        </w:rPr>
        <w:t xml:space="preserve"> use of shallow relief forms to enliven the appearance of </w:t>
      </w:r>
      <w:r w:rsidR="00295558">
        <w:rPr>
          <w:sz w:val="24"/>
          <w:lang w:val="en-GB"/>
        </w:rPr>
        <w:t>building facades</w:t>
      </w:r>
      <w:r w:rsidR="0041669F" w:rsidRPr="00F30055">
        <w:rPr>
          <w:sz w:val="24"/>
          <w:lang w:val="en-GB"/>
        </w:rPr>
        <w:t xml:space="preserve">, and the </w:t>
      </w:r>
      <w:r w:rsidR="00F65EC3">
        <w:rPr>
          <w:sz w:val="24"/>
          <w:lang w:val="en-GB"/>
        </w:rPr>
        <w:t xml:space="preserve">simulated sculptural relief </w:t>
      </w:r>
      <w:r w:rsidR="00C650AC">
        <w:rPr>
          <w:sz w:val="24"/>
          <w:lang w:val="en-GB"/>
        </w:rPr>
        <w:t>and overlapping planes of</w:t>
      </w:r>
      <w:r>
        <w:rPr>
          <w:sz w:val="24"/>
          <w:lang w:val="en-GB"/>
        </w:rPr>
        <w:t xml:space="preserve"> </w:t>
      </w:r>
      <w:r w:rsidR="00A56D4F" w:rsidRPr="00F30055">
        <w:rPr>
          <w:sz w:val="24"/>
          <w:lang w:val="en-GB"/>
        </w:rPr>
        <w:t xml:space="preserve">Picasso’s synthetic cubist </w:t>
      </w:r>
      <w:r w:rsidR="00F65EC3">
        <w:rPr>
          <w:sz w:val="24"/>
          <w:lang w:val="en-GB"/>
        </w:rPr>
        <w:t>paintings</w:t>
      </w:r>
      <w:r w:rsidR="0041669F" w:rsidRPr="00F30055">
        <w:rPr>
          <w:sz w:val="24"/>
          <w:lang w:val="en-GB"/>
        </w:rPr>
        <w:t>.</w:t>
      </w:r>
      <w:r w:rsidR="006F4242">
        <w:rPr>
          <w:sz w:val="24"/>
          <w:lang w:val="en-GB"/>
        </w:rPr>
        <w:t xml:space="preserve"> </w:t>
      </w:r>
      <w:proofErr w:type="spellStart"/>
      <w:r w:rsidR="00A56D4F" w:rsidRPr="00F30055">
        <w:rPr>
          <w:sz w:val="24"/>
          <w:lang w:val="en-GB"/>
        </w:rPr>
        <w:t>Janák</w:t>
      </w:r>
      <w:proofErr w:type="spellEnd"/>
      <w:r w:rsidR="0041669F" w:rsidRPr="00F30055">
        <w:rPr>
          <w:sz w:val="24"/>
          <w:lang w:val="en-GB"/>
        </w:rPr>
        <w:t xml:space="preserve"> traced the former </w:t>
      </w:r>
      <w:r w:rsidR="00295558">
        <w:rPr>
          <w:sz w:val="24"/>
          <w:lang w:val="en-GB"/>
        </w:rPr>
        <w:t>practice</w:t>
      </w:r>
      <w:r w:rsidR="0041669F" w:rsidRPr="00F30055">
        <w:rPr>
          <w:sz w:val="24"/>
          <w:lang w:val="en-GB"/>
        </w:rPr>
        <w:t xml:space="preserve"> back </w:t>
      </w:r>
      <w:r w:rsidR="00C650AC">
        <w:rPr>
          <w:sz w:val="24"/>
          <w:lang w:val="en-GB"/>
        </w:rPr>
        <w:t>to local</w:t>
      </w:r>
      <w:r w:rsidR="0041669F" w:rsidRPr="00F30055">
        <w:rPr>
          <w:sz w:val="24"/>
          <w:lang w:val="en-GB"/>
        </w:rPr>
        <w:t xml:space="preserve"> baroque building traditions, </w:t>
      </w:r>
      <w:r w:rsidR="00C650AC">
        <w:rPr>
          <w:sz w:val="24"/>
          <w:lang w:val="en-GB"/>
        </w:rPr>
        <w:t xml:space="preserve">an idea that he </w:t>
      </w:r>
      <w:r w:rsidR="009F50C9">
        <w:rPr>
          <w:sz w:val="24"/>
          <w:lang w:val="en-GB"/>
        </w:rPr>
        <w:t>posited</w:t>
      </w:r>
      <w:r w:rsidR="0041669F" w:rsidRPr="00F30055">
        <w:rPr>
          <w:sz w:val="24"/>
          <w:lang w:val="en-GB"/>
        </w:rPr>
        <w:t xml:space="preserve"> in his article</w:t>
      </w:r>
      <w:r w:rsidR="001A1F16">
        <w:rPr>
          <w:sz w:val="24"/>
        </w:rPr>
        <w:t xml:space="preserve"> “</w:t>
      </w:r>
      <w:r w:rsidR="00F903E0" w:rsidRPr="00F30055">
        <w:rPr>
          <w:sz w:val="24"/>
        </w:rPr>
        <w:t>The Renewal of the Facade</w:t>
      </w:r>
      <w:r w:rsidR="00F65EC3">
        <w:rPr>
          <w:sz w:val="24"/>
          <w:lang w:val="en-GB"/>
        </w:rPr>
        <w:t>”</w:t>
      </w:r>
      <w:r w:rsidR="00F903E0" w:rsidRPr="00F30055">
        <w:rPr>
          <w:sz w:val="24"/>
        </w:rPr>
        <w:t xml:space="preserve"> </w:t>
      </w:r>
      <w:r w:rsidR="00F903E0" w:rsidRPr="00F30055">
        <w:rPr>
          <w:sz w:val="24"/>
          <w:lang w:val="cs-CZ"/>
        </w:rPr>
        <w:t>(</w:t>
      </w:r>
      <w:r w:rsidR="00F903E0" w:rsidRPr="00F30055">
        <w:rPr>
          <w:i/>
          <w:sz w:val="24"/>
          <w:lang w:val="cs-CZ"/>
        </w:rPr>
        <w:t>Obnova průčelí</w:t>
      </w:r>
      <w:r w:rsidR="00F903E0" w:rsidRPr="00F30055">
        <w:rPr>
          <w:sz w:val="24"/>
        </w:rPr>
        <w:t>)</w:t>
      </w:r>
      <w:r w:rsidR="0041669F" w:rsidRPr="00F30055">
        <w:rPr>
          <w:sz w:val="24"/>
          <w:lang w:val="en-GB"/>
        </w:rPr>
        <w:t>.</w:t>
      </w:r>
      <w:r w:rsidR="006F4242">
        <w:rPr>
          <w:sz w:val="24"/>
          <w:lang w:val="en-GB"/>
        </w:rPr>
        <w:t xml:space="preserve"> </w:t>
      </w:r>
      <w:r w:rsidR="0041669F" w:rsidRPr="00F30055">
        <w:rPr>
          <w:sz w:val="24"/>
          <w:lang w:val="en-GB"/>
        </w:rPr>
        <w:t xml:space="preserve">Another key </w:t>
      </w:r>
      <w:r>
        <w:rPr>
          <w:sz w:val="24"/>
          <w:lang w:val="en-GB"/>
        </w:rPr>
        <w:t>publication</w:t>
      </w:r>
      <w:r w:rsidR="0041669F" w:rsidRPr="00F30055">
        <w:rPr>
          <w:sz w:val="24"/>
          <w:lang w:val="en-GB"/>
        </w:rPr>
        <w:t xml:space="preserve"> of the period, </w:t>
      </w:r>
      <w:r w:rsidR="00C650AC">
        <w:rPr>
          <w:sz w:val="24"/>
          <w:lang w:val="en-GB"/>
        </w:rPr>
        <w:t xml:space="preserve">Janák’s article </w:t>
      </w:r>
      <w:r w:rsidR="003C2F0B">
        <w:rPr>
          <w:sz w:val="24"/>
          <w:lang w:val="en-GB"/>
        </w:rPr>
        <w:t>“The Prism and the Pyramid” (</w:t>
      </w:r>
      <w:r w:rsidR="003C2F0B" w:rsidRPr="003C2F0B">
        <w:rPr>
          <w:i/>
          <w:sz w:val="24"/>
          <w:lang w:val="cs-CZ"/>
        </w:rPr>
        <w:t>Hranol a pyramida</w:t>
      </w:r>
      <w:r w:rsidR="003C2F0B">
        <w:rPr>
          <w:sz w:val="24"/>
          <w:lang w:val="en-GB"/>
        </w:rPr>
        <w:t>)</w:t>
      </w:r>
      <w:r w:rsidR="00295558">
        <w:rPr>
          <w:sz w:val="24"/>
          <w:lang w:val="en-GB"/>
        </w:rPr>
        <w:t>, i</w:t>
      </w:r>
      <w:r w:rsidR="0041669F" w:rsidRPr="00F30055">
        <w:rPr>
          <w:sz w:val="24"/>
          <w:lang w:val="en-GB"/>
        </w:rPr>
        <w:t xml:space="preserve">s today </w:t>
      </w:r>
      <w:r w:rsidR="00C650AC">
        <w:rPr>
          <w:sz w:val="24"/>
          <w:lang w:val="en-GB"/>
        </w:rPr>
        <w:t>regarded</w:t>
      </w:r>
      <w:r w:rsidR="00A56D4F" w:rsidRPr="00F30055">
        <w:rPr>
          <w:sz w:val="24"/>
          <w:lang w:val="en-GB"/>
        </w:rPr>
        <w:t xml:space="preserve"> </w:t>
      </w:r>
      <w:r w:rsidR="0041669F" w:rsidRPr="00F30055">
        <w:rPr>
          <w:sz w:val="24"/>
          <w:lang w:val="en-GB"/>
        </w:rPr>
        <w:t xml:space="preserve">as </w:t>
      </w:r>
      <w:r w:rsidR="00C650AC">
        <w:rPr>
          <w:sz w:val="24"/>
          <w:lang w:val="en-GB"/>
        </w:rPr>
        <w:t>a</w:t>
      </w:r>
      <w:r w:rsidR="001A1F16">
        <w:rPr>
          <w:sz w:val="24"/>
          <w:lang w:val="en-GB"/>
        </w:rPr>
        <w:t xml:space="preserve"> foundational text</w:t>
      </w:r>
      <w:r w:rsidR="00C650AC">
        <w:rPr>
          <w:sz w:val="24"/>
          <w:lang w:val="en-GB"/>
        </w:rPr>
        <w:t xml:space="preserve"> in the history of both cubist and expressionist architecture</w:t>
      </w:r>
      <w:r w:rsidR="0041669F" w:rsidRPr="00F30055">
        <w:rPr>
          <w:sz w:val="24"/>
          <w:lang w:val="en-GB"/>
        </w:rPr>
        <w:t>.</w:t>
      </w:r>
      <w:r w:rsidR="006F4242">
        <w:rPr>
          <w:sz w:val="24"/>
          <w:lang w:val="en-GB"/>
        </w:rPr>
        <w:t xml:space="preserve"> </w:t>
      </w:r>
      <w:r w:rsidR="000B19BC" w:rsidRPr="00F30055">
        <w:rPr>
          <w:sz w:val="24"/>
          <w:lang w:val="en-GB"/>
        </w:rPr>
        <w:t xml:space="preserve">Apart from his </w:t>
      </w:r>
      <w:r w:rsidR="00A56D4F" w:rsidRPr="00F30055">
        <w:rPr>
          <w:sz w:val="24"/>
          <w:lang w:val="en-GB"/>
        </w:rPr>
        <w:t xml:space="preserve">writing and architectural </w:t>
      </w:r>
      <w:r w:rsidR="00F65EC3">
        <w:rPr>
          <w:sz w:val="24"/>
          <w:lang w:val="en-GB"/>
        </w:rPr>
        <w:t>works</w:t>
      </w:r>
      <w:r w:rsidR="000B19BC" w:rsidRPr="00F30055">
        <w:rPr>
          <w:sz w:val="24"/>
          <w:lang w:val="en-GB"/>
        </w:rPr>
        <w:t xml:space="preserve">, </w:t>
      </w:r>
      <w:r w:rsidR="00B37B49" w:rsidRPr="00F30055">
        <w:rPr>
          <w:sz w:val="24"/>
          <w:lang w:val="en-GB"/>
        </w:rPr>
        <w:t>Janák</w:t>
      </w:r>
      <w:r w:rsidR="000B19BC" w:rsidRPr="00F30055">
        <w:rPr>
          <w:sz w:val="24"/>
          <w:lang w:val="en-GB"/>
        </w:rPr>
        <w:t xml:space="preserve"> </w:t>
      </w:r>
      <w:r w:rsidR="0041669F" w:rsidRPr="00F30055">
        <w:rPr>
          <w:sz w:val="24"/>
          <w:lang w:val="en-GB"/>
        </w:rPr>
        <w:t xml:space="preserve">also </w:t>
      </w:r>
      <w:r>
        <w:rPr>
          <w:sz w:val="24"/>
          <w:lang w:val="en-GB"/>
        </w:rPr>
        <w:t>had</w:t>
      </w:r>
      <w:r w:rsidR="000B19BC" w:rsidRPr="00F30055">
        <w:rPr>
          <w:sz w:val="24"/>
          <w:lang w:val="en-GB"/>
        </w:rPr>
        <w:t xml:space="preserve"> significant expertise in the applied arts and furnitur</w:t>
      </w:r>
      <w:r w:rsidR="001A1F16">
        <w:rPr>
          <w:sz w:val="24"/>
          <w:lang w:val="en-GB"/>
        </w:rPr>
        <w:t>e design.</w:t>
      </w:r>
      <w:r w:rsidR="006F4242">
        <w:rPr>
          <w:sz w:val="24"/>
          <w:lang w:val="en-GB"/>
        </w:rPr>
        <w:t xml:space="preserve"> </w:t>
      </w:r>
      <w:r w:rsidR="001A1F16">
        <w:rPr>
          <w:sz w:val="24"/>
          <w:lang w:val="en-GB"/>
        </w:rPr>
        <w:t xml:space="preserve">In 1912 </w:t>
      </w:r>
      <w:r>
        <w:rPr>
          <w:sz w:val="24"/>
          <w:lang w:val="en-GB"/>
        </w:rPr>
        <w:t xml:space="preserve">he and </w:t>
      </w:r>
      <w:r w:rsidRPr="003C2F0B">
        <w:rPr>
          <w:sz w:val="24"/>
          <w:lang w:val="cs-CZ"/>
        </w:rPr>
        <w:t>Gočár</w:t>
      </w:r>
      <w:r w:rsidRPr="003C2F0B">
        <w:rPr>
          <w:sz w:val="24"/>
          <w:lang w:val="en-GB"/>
        </w:rPr>
        <w:t xml:space="preserve"> </w:t>
      </w:r>
      <w:r>
        <w:rPr>
          <w:sz w:val="24"/>
          <w:lang w:val="en-GB"/>
        </w:rPr>
        <w:t xml:space="preserve">established the </w:t>
      </w:r>
      <w:r w:rsidR="00A56D4F" w:rsidRPr="00F30055">
        <w:rPr>
          <w:sz w:val="24"/>
          <w:lang w:val="en-GB"/>
        </w:rPr>
        <w:t>Prague Art Workshops (</w:t>
      </w:r>
      <w:r w:rsidR="00A56D4F" w:rsidRPr="00C650AC">
        <w:rPr>
          <w:i/>
          <w:sz w:val="24"/>
          <w:lang w:val="cs-CZ"/>
        </w:rPr>
        <w:t>Pražské umělecké dílny</w:t>
      </w:r>
      <w:r>
        <w:rPr>
          <w:sz w:val="24"/>
          <w:lang w:val="en-GB"/>
        </w:rPr>
        <w:t xml:space="preserve">) </w:t>
      </w:r>
      <w:r w:rsidR="00A56D4F" w:rsidRPr="003C2F0B">
        <w:rPr>
          <w:sz w:val="24"/>
          <w:lang w:val="en-GB"/>
        </w:rPr>
        <w:t xml:space="preserve">to </w:t>
      </w:r>
      <w:r w:rsidR="009F50C9">
        <w:rPr>
          <w:sz w:val="24"/>
          <w:lang w:val="en-GB"/>
        </w:rPr>
        <w:t>manufacture</w:t>
      </w:r>
      <w:r w:rsidR="00A56D4F" w:rsidRPr="003C2F0B">
        <w:rPr>
          <w:sz w:val="24"/>
          <w:lang w:val="en-GB"/>
        </w:rPr>
        <w:t xml:space="preserve"> and market their designs for furnishings, tableware and textiles. </w:t>
      </w:r>
    </w:p>
    <w:p w14:paraId="754E63E2" w14:textId="77777777" w:rsidR="00A56D4F" w:rsidRPr="003C2F0B" w:rsidRDefault="00A56D4F" w:rsidP="00B37B49">
      <w:pPr>
        <w:pStyle w:val="BodyText"/>
        <w:tabs>
          <w:tab w:val="left" w:pos="2037"/>
        </w:tabs>
        <w:spacing w:after="0" w:line="240" w:lineRule="auto"/>
        <w:rPr>
          <w:sz w:val="24"/>
          <w:lang w:val="en-GB"/>
        </w:rPr>
      </w:pPr>
    </w:p>
    <w:p w14:paraId="5B5AD501" w14:textId="77777777" w:rsidR="00EA24D3" w:rsidRDefault="000B19BC" w:rsidP="00EA24D3">
      <w:pPr>
        <w:spacing w:line="240" w:lineRule="auto"/>
        <w:rPr>
          <w:lang w:val="en-GB"/>
        </w:rPr>
      </w:pPr>
      <w:r w:rsidRPr="003C2F0B">
        <w:rPr>
          <w:lang w:val="en-GB"/>
        </w:rPr>
        <w:t xml:space="preserve">After </w:t>
      </w:r>
      <w:r w:rsidR="0041669F" w:rsidRPr="003C2F0B">
        <w:rPr>
          <w:lang w:val="en-GB"/>
        </w:rPr>
        <w:t xml:space="preserve">World War I and the formation of an independent Czechoslovakia, </w:t>
      </w:r>
      <w:r w:rsidRPr="003C2F0B">
        <w:rPr>
          <w:lang w:val="en-GB"/>
        </w:rPr>
        <w:t xml:space="preserve">Janák </w:t>
      </w:r>
      <w:r w:rsidR="00F30055" w:rsidRPr="003C2F0B">
        <w:rPr>
          <w:lang w:val="en-GB"/>
        </w:rPr>
        <w:t xml:space="preserve">gradually </w:t>
      </w:r>
      <w:r w:rsidR="0041669F" w:rsidRPr="003C2F0B">
        <w:rPr>
          <w:lang w:val="en-GB"/>
        </w:rPr>
        <w:t>traded</w:t>
      </w:r>
      <w:r w:rsidRPr="003C2F0B">
        <w:rPr>
          <w:lang w:val="en-GB"/>
        </w:rPr>
        <w:t xml:space="preserve"> the abstract </w:t>
      </w:r>
      <w:r w:rsidR="0041669F" w:rsidRPr="003C2F0B">
        <w:rPr>
          <w:lang w:val="en-GB"/>
        </w:rPr>
        <w:t xml:space="preserve">play of forms in his earlier projects for </w:t>
      </w:r>
      <w:r w:rsidR="00C650AC">
        <w:rPr>
          <w:lang w:val="en-GB"/>
        </w:rPr>
        <w:t>an even</w:t>
      </w:r>
      <w:r w:rsidR="0041669F" w:rsidRPr="003C2F0B">
        <w:rPr>
          <w:lang w:val="en-GB"/>
        </w:rPr>
        <w:t xml:space="preserve"> more historically informed vocabulary of columns, arches, and pediments</w:t>
      </w:r>
      <w:r w:rsidR="00F30055" w:rsidRPr="003C2F0B">
        <w:rPr>
          <w:lang w:val="en-GB"/>
        </w:rPr>
        <w:t>, a</w:t>
      </w:r>
      <w:r w:rsidR="0041669F" w:rsidRPr="003C2F0B">
        <w:rPr>
          <w:lang w:val="en-GB"/>
        </w:rPr>
        <w:t xml:space="preserve">t once </w:t>
      </w:r>
      <w:r w:rsidR="00F30055" w:rsidRPr="003C2F0B">
        <w:rPr>
          <w:lang w:val="en-GB"/>
        </w:rPr>
        <w:t>modern</w:t>
      </w:r>
      <w:r w:rsidR="0041669F" w:rsidRPr="003C2F0B">
        <w:rPr>
          <w:lang w:val="en-GB"/>
        </w:rPr>
        <w:t xml:space="preserve"> and </w:t>
      </w:r>
      <w:r w:rsidR="00F30055" w:rsidRPr="003C2F0B">
        <w:rPr>
          <w:lang w:val="en-GB"/>
        </w:rPr>
        <w:t xml:space="preserve">at the same time </w:t>
      </w:r>
      <w:r w:rsidR="0041669F" w:rsidRPr="003C2F0B">
        <w:rPr>
          <w:lang w:val="en-GB"/>
        </w:rPr>
        <w:t>strongly classicizing.</w:t>
      </w:r>
      <w:r w:rsidR="006F4242">
        <w:t xml:space="preserve"> </w:t>
      </w:r>
      <w:r w:rsidR="00F30055" w:rsidRPr="003C2F0B">
        <w:rPr>
          <w:lang w:val="en-GB"/>
        </w:rPr>
        <w:t xml:space="preserve">Later termed </w:t>
      </w:r>
      <w:proofErr w:type="spellStart"/>
      <w:r w:rsidR="00F30055" w:rsidRPr="003C2F0B">
        <w:rPr>
          <w:lang w:val="en-GB"/>
        </w:rPr>
        <w:t>rondo</w:t>
      </w:r>
      <w:r w:rsidR="00B57676">
        <w:rPr>
          <w:lang w:val="en-GB"/>
        </w:rPr>
        <w:t>c</w:t>
      </w:r>
      <w:bookmarkStart w:id="0" w:name="_GoBack"/>
      <w:bookmarkEnd w:id="0"/>
      <w:r w:rsidR="00B57676">
        <w:rPr>
          <w:lang w:val="en-GB"/>
        </w:rPr>
        <w:t>ubism</w:t>
      </w:r>
      <w:proofErr w:type="spellEnd"/>
      <w:r w:rsidR="00F30055" w:rsidRPr="003C2F0B">
        <w:rPr>
          <w:lang w:val="en-GB"/>
        </w:rPr>
        <w:t xml:space="preserve"> for its rounded, softe</w:t>
      </w:r>
      <w:r w:rsidR="009F50C9">
        <w:rPr>
          <w:lang w:val="en-GB"/>
        </w:rPr>
        <w:t>r</w:t>
      </w:r>
      <w:r w:rsidR="00F30055" w:rsidRPr="003C2F0B">
        <w:rPr>
          <w:lang w:val="en-GB"/>
        </w:rPr>
        <w:t xml:space="preserve"> forms, the new </w:t>
      </w:r>
      <w:r w:rsidR="00F65EC3">
        <w:rPr>
          <w:lang w:val="en-GB"/>
        </w:rPr>
        <w:t>architecture</w:t>
      </w:r>
      <w:r w:rsidR="00F30055" w:rsidRPr="003C2F0B">
        <w:rPr>
          <w:lang w:val="en-GB"/>
        </w:rPr>
        <w:t xml:space="preserve"> was also distinctive for its </w:t>
      </w:r>
      <w:r w:rsidR="00C650AC">
        <w:rPr>
          <w:lang w:val="en-GB"/>
        </w:rPr>
        <w:t>conspicuous</w:t>
      </w:r>
      <w:r w:rsidR="00F30055" w:rsidRPr="003C2F0B">
        <w:rPr>
          <w:lang w:val="en-GB"/>
        </w:rPr>
        <w:t xml:space="preserve"> use of </w:t>
      </w:r>
      <w:r w:rsidR="003C2F0B" w:rsidRPr="003C2F0B">
        <w:rPr>
          <w:lang w:val="en-GB"/>
        </w:rPr>
        <w:t>colour</w:t>
      </w:r>
      <w:r w:rsidR="00F65EC3">
        <w:rPr>
          <w:lang w:val="en-GB"/>
        </w:rPr>
        <w:t>, a feature absent from Janák’s earlier work</w:t>
      </w:r>
      <w:r w:rsidR="00F30055" w:rsidRPr="003C2F0B">
        <w:rPr>
          <w:lang w:val="en-GB"/>
        </w:rPr>
        <w:t>.</w:t>
      </w:r>
      <w:r w:rsidR="006F4242">
        <w:rPr>
          <w:lang w:val="en-GB"/>
        </w:rPr>
        <w:t xml:space="preserve"> </w:t>
      </w:r>
      <w:r w:rsidR="00EA24D3" w:rsidRPr="003C2F0B">
        <w:rPr>
          <w:lang w:val="en-GB"/>
        </w:rPr>
        <w:t xml:space="preserve">Among the hallmark projects of this period were </w:t>
      </w:r>
      <w:r w:rsidR="00954F12">
        <w:rPr>
          <w:lang w:val="en-GB"/>
        </w:rPr>
        <w:t xml:space="preserve">Janák’s </w:t>
      </w:r>
      <w:r w:rsidR="00EA24D3" w:rsidRPr="003C2F0B">
        <w:rPr>
          <w:lang w:val="en-GB"/>
        </w:rPr>
        <w:t xml:space="preserve">designs </w:t>
      </w:r>
      <w:r w:rsidR="0041669F" w:rsidRPr="003C2F0B">
        <w:rPr>
          <w:lang w:val="en-GB"/>
        </w:rPr>
        <w:t>for the</w:t>
      </w:r>
      <w:r w:rsidR="00954F12">
        <w:rPr>
          <w:lang w:val="en-GB"/>
        </w:rPr>
        <w:t xml:space="preserve"> Pardubice </w:t>
      </w:r>
      <w:r w:rsidR="00954F12" w:rsidRPr="00295558">
        <w:rPr>
          <w:lang w:val="en-GB"/>
        </w:rPr>
        <w:t xml:space="preserve">Crematorium (1921-23) and </w:t>
      </w:r>
      <w:r w:rsidR="00C650AC">
        <w:rPr>
          <w:lang w:val="en-GB"/>
        </w:rPr>
        <w:t>for the</w:t>
      </w:r>
      <w:r w:rsidR="00954F12" w:rsidRPr="00295558">
        <w:rPr>
          <w:lang w:val="en-GB"/>
        </w:rPr>
        <w:t xml:space="preserve"> </w:t>
      </w:r>
      <w:r w:rsidR="0041669F" w:rsidRPr="00295558">
        <w:rPr>
          <w:lang w:val="en-GB"/>
        </w:rPr>
        <w:t xml:space="preserve">Prague headquarters of the Italian insurance </w:t>
      </w:r>
      <w:r w:rsidR="001A1F16">
        <w:rPr>
          <w:lang w:val="en-GB"/>
        </w:rPr>
        <w:t>company</w:t>
      </w:r>
      <w:r w:rsidR="0041669F" w:rsidRPr="00EA0F09">
        <w:t xml:space="preserve"> Riunione Adriatica di Sicurt</w:t>
      </w:r>
      <w:r w:rsidR="00EA24D3" w:rsidRPr="00EA0F09">
        <w:rPr>
          <w:rStyle w:val="Emphasis"/>
          <w:i w:val="0"/>
        </w:rPr>
        <w:t>à</w:t>
      </w:r>
      <w:r w:rsidR="0041669F" w:rsidRPr="00A17204">
        <w:rPr>
          <w:i/>
        </w:rPr>
        <w:t xml:space="preserve"> </w:t>
      </w:r>
      <w:r w:rsidR="00954F12" w:rsidRPr="00A17204">
        <w:t>(1922-</w:t>
      </w:r>
      <w:r w:rsidR="0041669F" w:rsidRPr="00A17204">
        <w:t>24)</w:t>
      </w:r>
      <w:r w:rsidR="00954F12" w:rsidRPr="00295558">
        <w:rPr>
          <w:lang w:val="en-GB"/>
        </w:rPr>
        <w:t>.</w:t>
      </w:r>
      <w:r w:rsidR="006F4242">
        <w:rPr>
          <w:lang w:val="en-GB"/>
        </w:rPr>
        <w:t xml:space="preserve"> </w:t>
      </w:r>
      <w:proofErr w:type="spellStart"/>
      <w:r w:rsidR="00F30055" w:rsidRPr="00295558">
        <w:rPr>
          <w:lang w:val="en-GB"/>
        </w:rPr>
        <w:t>Janák</w:t>
      </w:r>
      <w:proofErr w:type="spellEnd"/>
      <w:r w:rsidR="00F30055">
        <w:rPr>
          <w:lang w:val="en-GB"/>
        </w:rPr>
        <w:t xml:space="preserve"> </w:t>
      </w:r>
      <w:r w:rsidR="00EA24D3">
        <w:rPr>
          <w:lang w:val="en-GB"/>
        </w:rPr>
        <w:t xml:space="preserve">continued </w:t>
      </w:r>
      <w:r w:rsidR="00295558">
        <w:rPr>
          <w:lang w:val="en-GB"/>
        </w:rPr>
        <w:t>to work on large</w:t>
      </w:r>
      <w:r w:rsidR="00EA24D3">
        <w:rPr>
          <w:lang w:val="en-GB"/>
        </w:rPr>
        <w:t xml:space="preserve"> institutional projects</w:t>
      </w:r>
      <w:r w:rsidR="00954F12">
        <w:rPr>
          <w:lang w:val="en-GB"/>
        </w:rPr>
        <w:t xml:space="preserve"> </w:t>
      </w:r>
      <w:r w:rsidR="00C650AC">
        <w:rPr>
          <w:lang w:val="en-GB"/>
        </w:rPr>
        <w:t>th</w:t>
      </w:r>
      <w:r w:rsidR="001A1F16">
        <w:rPr>
          <w:lang w:val="en-GB"/>
        </w:rPr>
        <w:t>r</w:t>
      </w:r>
      <w:r w:rsidR="00C650AC">
        <w:rPr>
          <w:lang w:val="en-GB"/>
        </w:rPr>
        <w:t>ough</w:t>
      </w:r>
      <w:r w:rsidR="009F50C9">
        <w:rPr>
          <w:lang w:val="en-GB"/>
        </w:rPr>
        <w:t xml:space="preserve"> his later </w:t>
      </w:r>
      <w:r w:rsidR="009F50C9">
        <w:rPr>
          <w:lang w:val="en-GB"/>
        </w:rPr>
        <w:lastRenderedPageBreak/>
        <w:t>career</w:t>
      </w:r>
      <w:r w:rsidR="00EA24D3">
        <w:rPr>
          <w:lang w:val="en-GB"/>
        </w:rPr>
        <w:t xml:space="preserve">, and </w:t>
      </w:r>
      <w:r w:rsidR="00954F12">
        <w:rPr>
          <w:lang w:val="en-GB"/>
        </w:rPr>
        <w:t>in</w:t>
      </w:r>
      <w:r w:rsidR="00EA24D3">
        <w:rPr>
          <w:lang w:val="en-GB"/>
        </w:rPr>
        <w:t xml:space="preserve"> 1936 </w:t>
      </w:r>
      <w:r w:rsidR="00C650AC">
        <w:rPr>
          <w:lang w:val="en-GB"/>
        </w:rPr>
        <w:t>was</w:t>
      </w:r>
      <w:r w:rsidR="00954F12">
        <w:rPr>
          <w:lang w:val="en-GB"/>
        </w:rPr>
        <w:t xml:space="preserve"> named to</w:t>
      </w:r>
      <w:r w:rsidR="00EA24D3">
        <w:rPr>
          <w:lang w:val="en-GB"/>
        </w:rPr>
        <w:t xml:space="preserve"> the post o</w:t>
      </w:r>
      <w:r w:rsidR="00F65EC3">
        <w:rPr>
          <w:lang w:val="en-GB"/>
        </w:rPr>
        <w:t>f</w:t>
      </w:r>
      <w:r w:rsidR="00EA24D3">
        <w:rPr>
          <w:lang w:val="en-GB"/>
        </w:rPr>
        <w:t xml:space="preserve"> chief architect for Prague Castle, </w:t>
      </w:r>
      <w:r w:rsidR="00F65EC3">
        <w:rPr>
          <w:lang w:val="en-GB"/>
        </w:rPr>
        <w:t xml:space="preserve">the </w:t>
      </w:r>
      <w:r w:rsidR="00EA24D3">
        <w:rPr>
          <w:lang w:val="en-GB"/>
        </w:rPr>
        <w:t>administrative seat of the Czechoslovak government.</w:t>
      </w:r>
    </w:p>
    <w:p w14:paraId="46AA639A" w14:textId="77777777" w:rsidR="00EA24D3" w:rsidRDefault="00EA24D3" w:rsidP="0041669F">
      <w:pPr>
        <w:spacing w:line="240" w:lineRule="auto"/>
        <w:rPr>
          <w:lang w:val="en-GB"/>
        </w:rPr>
      </w:pPr>
    </w:p>
    <w:p w14:paraId="11BBD56D" w14:textId="77777777" w:rsidR="00EA24D3" w:rsidRPr="00EA24D3" w:rsidRDefault="003C2F0B" w:rsidP="0041669F">
      <w:pPr>
        <w:spacing w:line="240" w:lineRule="auto"/>
        <w:rPr>
          <w:b/>
          <w:lang w:val="en-GB"/>
        </w:rPr>
      </w:pPr>
      <w:r>
        <w:rPr>
          <w:b/>
          <w:lang w:val="en-GB"/>
        </w:rPr>
        <w:t xml:space="preserve">References and </w:t>
      </w:r>
      <w:r w:rsidR="00EA24D3" w:rsidRPr="00EA24D3">
        <w:rPr>
          <w:b/>
          <w:lang w:val="en-GB"/>
        </w:rPr>
        <w:t>Further Reading</w:t>
      </w:r>
    </w:p>
    <w:p w14:paraId="6DF77F33" w14:textId="77777777" w:rsidR="00EA24D3" w:rsidRDefault="00EA24D3" w:rsidP="0041669F">
      <w:pPr>
        <w:spacing w:line="240" w:lineRule="auto"/>
        <w:rPr>
          <w:lang w:val="en-GB"/>
        </w:rPr>
      </w:pPr>
    </w:p>
    <w:p w14:paraId="4AD7C81B" w14:textId="77777777" w:rsidR="004333BD" w:rsidRDefault="004333BD" w:rsidP="00EA24D3">
      <w:pPr>
        <w:spacing w:line="240" w:lineRule="auto"/>
        <w:rPr>
          <w:lang w:val="cs-CZ"/>
        </w:rPr>
      </w:pPr>
      <w:r w:rsidRPr="003C2F0B">
        <w:rPr>
          <w:lang w:val="cs-CZ"/>
        </w:rPr>
        <w:t>Benešová, Marie</w:t>
      </w:r>
      <w:r>
        <w:rPr>
          <w:lang w:val="cs-CZ"/>
        </w:rPr>
        <w:t>.</w:t>
      </w:r>
      <w:r w:rsidR="006F4242">
        <w:rPr>
          <w:lang w:val="cs-CZ"/>
        </w:rPr>
        <w:t xml:space="preserve"> </w:t>
      </w:r>
      <w:r w:rsidRPr="004333BD">
        <w:rPr>
          <w:i/>
          <w:lang w:val="cs-CZ"/>
        </w:rPr>
        <w:t>Pavel Janák</w:t>
      </w:r>
      <w:r>
        <w:rPr>
          <w:lang w:val="cs-CZ"/>
        </w:rPr>
        <w:t>.</w:t>
      </w:r>
      <w:r w:rsidR="006F4242">
        <w:rPr>
          <w:lang w:val="cs-CZ"/>
        </w:rPr>
        <w:t xml:space="preserve"> </w:t>
      </w:r>
      <w:r>
        <w:rPr>
          <w:lang w:val="cs-CZ"/>
        </w:rPr>
        <w:t>Prague: Nakladatelství českosl</w:t>
      </w:r>
      <w:r w:rsidR="003C2F0B">
        <w:rPr>
          <w:lang w:val="cs-CZ"/>
        </w:rPr>
        <w:t>ovenských výtvarných umělců, 1959.</w:t>
      </w:r>
    </w:p>
    <w:p w14:paraId="532481F5" w14:textId="77777777" w:rsidR="004333BD" w:rsidRDefault="004333BD" w:rsidP="00EA24D3">
      <w:pPr>
        <w:spacing w:line="240" w:lineRule="auto"/>
        <w:rPr>
          <w:lang w:val="cs-CZ"/>
        </w:rPr>
      </w:pPr>
    </w:p>
    <w:p w14:paraId="3A9A7F27" w14:textId="77777777" w:rsidR="004333BD" w:rsidRDefault="004333BD" w:rsidP="004333BD">
      <w:pPr>
        <w:spacing w:line="240" w:lineRule="auto"/>
        <w:rPr>
          <w:lang w:val="cs-CZ"/>
        </w:rPr>
      </w:pPr>
      <w:r w:rsidRPr="004333BD">
        <w:rPr>
          <w:lang w:val="cs-CZ"/>
        </w:rPr>
        <w:t>Janák, Pavel.</w:t>
      </w:r>
      <w:r w:rsidR="006F4242">
        <w:rPr>
          <w:lang w:val="cs-CZ"/>
        </w:rPr>
        <w:t xml:space="preserve"> </w:t>
      </w:r>
      <w:r w:rsidRPr="004333BD">
        <w:rPr>
          <w:i/>
          <w:lang w:val="cs-CZ"/>
        </w:rPr>
        <w:t>Obrys doby</w:t>
      </w:r>
      <w:r w:rsidRPr="004333BD">
        <w:rPr>
          <w:lang w:val="cs-CZ"/>
        </w:rPr>
        <w:t>.</w:t>
      </w:r>
      <w:r w:rsidR="006F4242">
        <w:rPr>
          <w:lang w:val="cs-CZ"/>
        </w:rPr>
        <w:t xml:space="preserve"> </w:t>
      </w:r>
      <w:r>
        <w:rPr>
          <w:lang w:val="cs-CZ"/>
        </w:rPr>
        <w:t xml:space="preserve">Vendula Hnídková, </w:t>
      </w:r>
      <w:proofErr w:type="spellStart"/>
      <w:r>
        <w:rPr>
          <w:lang w:val="cs-CZ"/>
        </w:rPr>
        <w:t>ed</w:t>
      </w:r>
      <w:proofErr w:type="spellEnd"/>
      <w:r>
        <w:rPr>
          <w:lang w:val="cs-CZ"/>
        </w:rPr>
        <w:t>.</w:t>
      </w:r>
      <w:r w:rsidR="006F4242">
        <w:rPr>
          <w:lang w:val="cs-CZ"/>
        </w:rPr>
        <w:t xml:space="preserve"> </w:t>
      </w:r>
      <w:r>
        <w:rPr>
          <w:lang w:val="cs-CZ"/>
        </w:rPr>
        <w:t>Prague</w:t>
      </w:r>
      <w:r w:rsidR="003C2F0B">
        <w:rPr>
          <w:lang w:val="cs-CZ"/>
        </w:rPr>
        <w:t>: Arbor Vitae, 2009.</w:t>
      </w:r>
    </w:p>
    <w:p w14:paraId="540CCB44" w14:textId="77777777" w:rsidR="004333BD" w:rsidRDefault="004333BD" w:rsidP="00EA24D3">
      <w:pPr>
        <w:spacing w:line="240" w:lineRule="auto"/>
        <w:rPr>
          <w:lang w:val="en-GB"/>
        </w:rPr>
      </w:pPr>
    </w:p>
    <w:p w14:paraId="09DED037" w14:textId="77777777" w:rsidR="004333BD" w:rsidRPr="003C2F0B" w:rsidRDefault="00EA24D3" w:rsidP="00EA24D3">
      <w:pPr>
        <w:spacing w:line="240" w:lineRule="auto"/>
        <w:rPr>
          <w:lang w:val="en-GB"/>
        </w:rPr>
      </w:pPr>
      <w:r w:rsidRPr="003C2F0B">
        <w:rPr>
          <w:lang w:val="en-GB"/>
        </w:rPr>
        <w:t xml:space="preserve">Janák, </w:t>
      </w:r>
      <w:proofErr w:type="spellStart"/>
      <w:r w:rsidRPr="003C2F0B">
        <w:rPr>
          <w:lang w:val="en-GB"/>
        </w:rPr>
        <w:t>Pavel</w:t>
      </w:r>
      <w:proofErr w:type="spellEnd"/>
      <w:r w:rsidRPr="003C2F0B">
        <w:rPr>
          <w:lang w:val="en-GB"/>
        </w:rPr>
        <w:t>.</w:t>
      </w:r>
      <w:r w:rsidR="006F4242">
        <w:rPr>
          <w:lang w:val="en-GB"/>
        </w:rPr>
        <w:t xml:space="preserve"> </w:t>
      </w:r>
      <w:r w:rsidRPr="003C2F0B">
        <w:rPr>
          <w:lang w:val="en-GB"/>
        </w:rPr>
        <w:t>“</w:t>
      </w:r>
      <w:r w:rsidR="004333BD" w:rsidRPr="003C2F0B">
        <w:rPr>
          <w:lang w:val="en-GB"/>
        </w:rPr>
        <w:t>The Prism and the Pyramid” (</w:t>
      </w:r>
      <w:r w:rsidRPr="003C2F0B">
        <w:rPr>
          <w:lang w:val="en-GB"/>
        </w:rPr>
        <w:t>1912).</w:t>
      </w:r>
      <w:r w:rsidR="006F4242">
        <w:rPr>
          <w:lang w:val="en-GB"/>
        </w:rPr>
        <w:t xml:space="preserve"> </w:t>
      </w:r>
      <w:r w:rsidR="004333BD" w:rsidRPr="003C2F0B">
        <w:rPr>
          <w:i/>
          <w:lang w:val="en-GB"/>
        </w:rPr>
        <w:t>Between Worlds: A Sourcebook of Central European Avant-Gardes, 1910–1930</w:t>
      </w:r>
      <w:r w:rsidR="004333BD" w:rsidRPr="003C2F0B">
        <w:rPr>
          <w:lang w:val="en-GB"/>
        </w:rPr>
        <w:t>.</w:t>
      </w:r>
      <w:r w:rsidR="006F4242">
        <w:rPr>
          <w:lang w:val="en-GB"/>
        </w:rPr>
        <w:t xml:space="preserve"> </w:t>
      </w:r>
      <w:r w:rsidR="004333BD" w:rsidRPr="003C2F0B">
        <w:rPr>
          <w:lang w:val="en-GB"/>
        </w:rPr>
        <w:t xml:space="preserve">Timothy O. Benson and Eva Forgács, </w:t>
      </w:r>
      <w:proofErr w:type="gramStart"/>
      <w:r w:rsidR="004333BD" w:rsidRPr="003C2F0B">
        <w:rPr>
          <w:lang w:val="en-GB"/>
        </w:rPr>
        <w:t>ed</w:t>
      </w:r>
      <w:r w:rsidR="00C650AC">
        <w:rPr>
          <w:lang w:val="en-GB"/>
        </w:rPr>
        <w:t>s</w:t>
      </w:r>
      <w:proofErr w:type="gramEnd"/>
      <w:r w:rsidR="004333BD" w:rsidRPr="003C2F0B">
        <w:rPr>
          <w:lang w:val="en-GB"/>
        </w:rPr>
        <w:t>.</w:t>
      </w:r>
      <w:r w:rsidR="006F4242">
        <w:rPr>
          <w:lang w:val="en-GB"/>
        </w:rPr>
        <w:t xml:space="preserve"> </w:t>
      </w:r>
      <w:r w:rsidR="004333BD" w:rsidRPr="003C2F0B">
        <w:rPr>
          <w:lang w:val="en-GB"/>
        </w:rPr>
        <w:t xml:space="preserve">Cambridge, </w:t>
      </w:r>
      <w:r w:rsidR="00F65EC3" w:rsidRPr="003C2F0B">
        <w:rPr>
          <w:lang w:val="en-GB"/>
        </w:rPr>
        <w:t>M</w:t>
      </w:r>
      <w:r w:rsidR="00F65EC3">
        <w:rPr>
          <w:lang w:val="en-GB"/>
        </w:rPr>
        <w:t>assachusetts</w:t>
      </w:r>
      <w:r w:rsidR="004333BD" w:rsidRPr="003C2F0B">
        <w:rPr>
          <w:lang w:val="en-GB"/>
        </w:rPr>
        <w:t>: MIT Press, 2002.</w:t>
      </w:r>
      <w:r w:rsidR="006F4242">
        <w:rPr>
          <w:lang w:val="en-GB"/>
        </w:rPr>
        <w:t xml:space="preserve"> </w:t>
      </w:r>
      <w:r w:rsidR="003C2F0B" w:rsidRPr="003C2F0B">
        <w:rPr>
          <w:lang w:val="en-GB"/>
        </w:rPr>
        <w:t>86-91.</w:t>
      </w:r>
    </w:p>
    <w:p w14:paraId="43E67FA8" w14:textId="77777777" w:rsidR="004333BD" w:rsidRPr="003C2F0B" w:rsidRDefault="004333BD" w:rsidP="00EA24D3">
      <w:pPr>
        <w:spacing w:line="240" w:lineRule="auto"/>
        <w:rPr>
          <w:lang w:val="en-GB"/>
        </w:rPr>
      </w:pPr>
    </w:p>
    <w:p w14:paraId="7CBC3A47" w14:textId="77777777" w:rsidR="004333BD" w:rsidRPr="003C2F0B" w:rsidRDefault="004333BD" w:rsidP="004333BD">
      <w:pPr>
        <w:spacing w:line="240" w:lineRule="auto"/>
        <w:rPr>
          <w:lang w:val="en-GB"/>
        </w:rPr>
      </w:pPr>
      <w:r w:rsidRPr="003C2F0B">
        <w:rPr>
          <w:lang w:val="en-GB"/>
        </w:rPr>
        <w:t xml:space="preserve">Janák, </w:t>
      </w:r>
      <w:proofErr w:type="spellStart"/>
      <w:r w:rsidRPr="003C2F0B">
        <w:rPr>
          <w:lang w:val="en-GB"/>
        </w:rPr>
        <w:t>Pavel</w:t>
      </w:r>
      <w:proofErr w:type="spellEnd"/>
      <w:r w:rsidR="009F50C9">
        <w:rPr>
          <w:lang w:val="en-GB"/>
        </w:rPr>
        <w:t>.</w:t>
      </w:r>
      <w:r w:rsidR="006F4242">
        <w:rPr>
          <w:lang w:val="en-GB"/>
        </w:rPr>
        <w:t xml:space="preserve"> </w:t>
      </w:r>
      <w:proofErr w:type="gramStart"/>
      <w:r w:rsidR="009F50C9">
        <w:rPr>
          <w:lang w:val="en-GB"/>
        </w:rPr>
        <w:t xml:space="preserve">“The Renewal of the Facade” </w:t>
      </w:r>
      <w:r w:rsidRPr="003C2F0B">
        <w:rPr>
          <w:lang w:val="en-GB"/>
        </w:rPr>
        <w:t>(</w:t>
      </w:r>
      <w:r w:rsidR="00A17204">
        <w:rPr>
          <w:lang w:val="en-GB"/>
        </w:rPr>
        <w:t>1913</w:t>
      </w:r>
      <w:r w:rsidRPr="003C2F0B">
        <w:rPr>
          <w:lang w:val="en-GB"/>
        </w:rPr>
        <w:t>).</w:t>
      </w:r>
      <w:proofErr w:type="gramEnd"/>
      <w:r w:rsidR="006F4242">
        <w:rPr>
          <w:lang w:val="en-GB"/>
        </w:rPr>
        <w:t xml:space="preserve"> </w:t>
      </w:r>
      <w:r w:rsidRPr="003C2F0B">
        <w:rPr>
          <w:i/>
          <w:lang w:val="en-GB"/>
        </w:rPr>
        <w:t xml:space="preserve">Czech </w:t>
      </w:r>
      <w:r w:rsidR="00B57676">
        <w:rPr>
          <w:i/>
          <w:lang w:val="en-GB"/>
        </w:rPr>
        <w:t>Cubism</w:t>
      </w:r>
      <w:r w:rsidRPr="003C2F0B">
        <w:rPr>
          <w:i/>
          <w:lang w:val="en-GB"/>
        </w:rPr>
        <w:t xml:space="preserve">: Architecture, Furniture, </w:t>
      </w:r>
      <w:proofErr w:type="gramStart"/>
      <w:r w:rsidRPr="003C2F0B">
        <w:rPr>
          <w:i/>
          <w:lang w:val="en-GB"/>
        </w:rPr>
        <w:t>Decorative</w:t>
      </w:r>
      <w:proofErr w:type="gramEnd"/>
      <w:r w:rsidRPr="003C2F0B">
        <w:rPr>
          <w:i/>
          <w:lang w:val="en-GB"/>
        </w:rPr>
        <w:t xml:space="preserve"> Arts</w:t>
      </w:r>
      <w:r w:rsidRPr="003C2F0B">
        <w:rPr>
          <w:lang w:val="en-GB"/>
        </w:rPr>
        <w:t>.</w:t>
      </w:r>
      <w:r w:rsidR="006F4242">
        <w:rPr>
          <w:lang w:val="en-GB"/>
        </w:rPr>
        <w:t xml:space="preserve"> </w:t>
      </w:r>
      <w:r w:rsidRPr="003C2F0B">
        <w:rPr>
          <w:lang w:val="en-GB"/>
        </w:rPr>
        <w:t xml:space="preserve">Alexander von Vegesack, </w:t>
      </w:r>
      <w:proofErr w:type="gramStart"/>
      <w:r w:rsidRPr="003C2F0B">
        <w:rPr>
          <w:lang w:val="en-GB"/>
        </w:rPr>
        <w:t>ed</w:t>
      </w:r>
      <w:proofErr w:type="gramEnd"/>
      <w:r w:rsidRPr="003C2F0B">
        <w:rPr>
          <w:lang w:val="en-GB"/>
        </w:rPr>
        <w:t>.</w:t>
      </w:r>
      <w:r w:rsidR="006F4242">
        <w:rPr>
          <w:lang w:val="en-GB"/>
        </w:rPr>
        <w:t xml:space="preserve"> </w:t>
      </w:r>
      <w:r w:rsidRPr="003C2F0B">
        <w:rPr>
          <w:lang w:val="en-GB"/>
        </w:rPr>
        <w:t>New York: Princeton Architectural Press, 1992.</w:t>
      </w:r>
      <w:r w:rsidR="006F4242">
        <w:rPr>
          <w:lang w:val="en-GB"/>
        </w:rPr>
        <w:t xml:space="preserve"> </w:t>
      </w:r>
    </w:p>
    <w:p w14:paraId="5C14A55C" w14:textId="77777777" w:rsidR="004333BD" w:rsidRPr="003C2F0B" w:rsidRDefault="004333BD" w:rsidP="004333BD">
      <w:pPr>
        <w:spacing w:line="240" w:lineRule="auto"/>
        <w:rPr>
          <w:lang w:val="en-GB"/>
        </w:rPr>
      </w:pPr>
      <w:r w:rsidRPr="003C2F0B">
        <w:rPr>
          <w:lang w:val="en-GB"/>
        </w:rPr>
        <w:t>17-18.</w:t>
      </w:r>
    </w:p>
    <w:p w14:paraId="1F18A619" w14:textId="77777777" w:rsidR="004333BD" w:rsidRPr="003C2F0B" w:rsidRDefault="004333BD" w:rsidP="00EA24D3">
      <w:pPr>
        <w:spacing w:line="240" w:lineRule="auto"/>
        <w:rPr>
          <w:i/>
          <w:lang w:val="en-GB"/>
        </w:rPr>
      </w:pPr>
    </w:p>
    <w:p w14:paraId="0FA8C13C" w14:textId="77777777" w:rsidR="004333BD" w:rsidRPr="003C2F0B" w:rsidRDefault="004333BD" w:rsidP="004333BD">
      <w:pPr>
        <w:spacing w:line="240" w:lineRule="auto"/>
        <w:rPr>
          <w:lang w:val="de-DE"/>
        </w:rPr>
      </w:pPr>
      <w:r w:rsidRPr="003C2F0B">
        <w:rPr>
          <w:lang w:val="en-GB"/>
        </w:rPr>
        <w:t>Kiesling, Norbert.</w:t>
      </w:r>
      <w:r w:rsidR="006F4242">
        <w:rPr>
          <w:lang w:val="en-GB"/>
        </w:rPr>
        <w:t xml:space="preserve"> </w:t>
      </w:r>
      <w:r w:rsidRPr="00A17204">
        <w:rPr>
          <w:i/>
          <w:lang w:val="de-DE"/>
        </w:rPr>
        <w:t xml:space="preserve">Pavel </w:t>
      </w:r>
      <w:proofErr w:type="spellStart"/>
      <w:r w:rsidRPr="00A17204">
        <w:rPr>
          <w:i/>
          <w:lang w:val="de-DE"/>
        </w:rPr>
        <w:t>Janák</w:t>
      </w:r>
      <w:proofErr w:type="spellEnd"/>
      <w:r w:rsidRPr="00A17204">
        <w:rPr>
          <w:lang w:val="de-DE"/>
        </w:rPr>
        <w:t>.</w:t>
      </w:r>
      <w:r w:rsidR="006F4242">
        <w:rPr>
          <w:lang w:val="de-DE"/>
        </w:rPr>
        <w:t xml:space="preserve"> </w:t>
      </w:r>
      <w:r w:rsidRPr="003C2F0B">
        <w:rPr>
          <w:lang w:val="de-DE"/>
        </w:rPr>
        <w:t xml:space="preserve">Weitra: </w:t>
      </w:r>
      <w:r w:rsidRPr="003C2F0B">
        <w:rPr>
          <w:rStyle w:val="st"/>
          <w:lang w:val="de-DE"/>
        </w:rPr>
        <w:t>Verlag Bibliothek der Provinz</w:t>
      </w:r>
      <w:r w:rsidR="003C2F0B">
        <w:rPr>
          <w:rStyle w:val="st"/>
          <w:lang w:val="de-DE"/>
        </w:rPr>
        <w:t>, 2012.</w:t>
      </w:r>
    </w:p>
    <w:p w14:paraId="5809DE75" w14:textId="77777777" w:rsidR="004333BD" w:rsidRDefault="004333BD" w:rsidP="00EA24D3">
      <w:pPr>
        <w:spacing w:line="240" w:lineRule="auto"/>
        <w:rPr>
          <w:i/>
          <w:lang w:val="cs-CZ"/>
        </w:rPr>
      </w:pPr>
    </w:p>
    <w:p w14:paraId="0DA8092C" w14:textId="77777777" w:rsidR="003C2F0B" w:rsidRPr="00EA0F09" w:rsidRDefault="003C2F0B" w:rsidP="003C2F0B">
      <w:pPr>
        <w:tabs>
          <w:tab w:val="left" w:pos="1800"/>
        </w:tabs>
        <w:spacing w:line="240" w:lineRule="auto"/>
        <w:rPr>
          <w:rFonts w:eastAsia="Adobe Fangsong Std R"/>
          <w:bCs/>
        </w:rPr>
      </w:pPr>
      <w:r w:rsidRPr="003C2F0B">
        <w:rPr>
          <w:lang w:val="en-GB"/>
        </w:rPr>
        <w:t>Sawicki, Nicholas.</w:t>
      </w:r>
      <w:r w:rsidR="006F4242">
        <w:rPr>
          <w:lang w:val="en-GB"/>
        </w:rPr>
        <w:t xml:space="preserve"> </w:t>
      </w:r>
      <w:r w:rsidRPr="003C2F0B">
        <w:rPr>
          <w:rFonts w:eastAsia="Adobe Fangsong Std R"/>
          <w:bCs/>
          <w:lang w:val="en-GB"/>
        </w:rPr>
        <w:t xml:space="preserve">“Ripolin, Flags and Wood: Picasso’s </w:t>
      </w:r>
      <w:r w:rsidRPr="003C2F0B">
        <w:rPr>
          <w:rFonts w:eastAsia="Adobe Fangsong Std R"/>
          <w:bCs/>
          <w:i/>
          <w:lang w:val="en-GB"/>
        </w:rPr>
        <w:t>Violin, Wineglass, Pipe and Anchor</w:t>
      </w:r>
      <w:r w:rsidRPr="003C2F0B">
        <w:rPr>
          <w:rFonts w:eastAsia="Adobe Fangsong Std R"/>
          <w:bCs/>
          <w:lang w:val="en-GB"/>
        </w:rPr>
        <w:t xml:space="preserve"> (1912) and Its Cubist Frame.”</w:t>
      </w:r>
      <w:r w:rsidR="006F4242">
        <w:rPr>
          <w:rFonts w:eastAsia="Adobe Fangsong Std R"/>
          <w:bCs/>
          <w:lang w:val="en-GB"/>
        </w:rPr>
        <w:t xml:space="preserve"> </w:t>
      </w:r>
      <w:proofErr w:type="gramStart"/>
      <w:r w:rsidRPr="00EA0F09">
        <w:rPr>
          <w:rFonts w:eastAsia="Adobe Fangsong Std R"/>
          <w:bCs/>
          <w:i/>
        </w:rPr>
        <w:t>The</w:t>
      </w:r>
      <w:r w:rsidRPr="00EA0F09">
        <w:rPr>
          <w:rFonts w:eastAsia="Adobe Fangsong Std R"/>
          <w:bCs/>
        </w:rPr>
        <w:t xml:space="preserve"> </w:t>
      </w:r>
      <w:r w:rsidRPr="00EA0F09">
        <w:rPr>
          <w:rFonts w:eastAsia="Adobe Fangsong Std R"/>
          <w:bCs/>
          <w:i/>
        </w:rPr>
        <w:t>Burlington Magazine</w:t>
      </w:r>
      <w:r w:rsidR="00C650AC" w:rsidRPr="00EA0F09">
        <w:rPr>
          <w:rFonts w:eastAsia="Adobe Fangsong Std R"/>
          <w:bCs/>
        </w:rPr>
        <w:t xml:space="preserve"> </w:t>
      </w:r>
      <w:r w:rsidRPr="00EA0F09">
        <w:rPr>
          <w:rFonts w:eastAsia="Adobe Fangsong Std R"/>
          <w:bCs/>
        </w:rPr>
        <w:t>1342 (2015), 18-26.</w:t>
      </w:r>
      <w:proofErr w:type="gramEnd"/>
    </w:p>
    <w:p w14:paraId="02748839" w14:textId="77777777" w:rsidR="003C2F0B" w:rsidRPr="00EA0F09" w:rsidRDefault="003C2F0B" w:rsidP="00EA24D3">
      <w:pPr>
        <w:spacing w:line="240" w:lineRule="auto"/>
      </w:pPr>
    </w:p>
    <w:p w14:paraId="4B9A9EC4" w14:textId="77777777" w:rsidR="00C650AC" w:rsidRPr="00C650AC" w:rsidRDefault="00C650AC" w:rsidP="00C650AC">
      <w:pPr>
        <w:spacing w:line="240" w:lineRule="auto"/>
        <w:rPr>
          <w:lang w:val="en-GB"/>
        </w:rPr>
      </w:pPr>
      <w:r>
        <w:rPr>
          <w:lang w:val="cs-CZ"/>
        </w:rPr>
        <w:t>Švácha, Rostislav.</w:t>
      </w:r>
      <w:r w:rsidR="006F4242">
        <w:rPr>
          <w:lang w:val="cs-CZ"/>
        </w:rPr>
        <w:t xml:space="preserve"> </w:t>
      </w:r>
      <w:proofErr w:type="gramStart"/>
      <w:r w:rsidRPr="00C650AC">
        <w:rPr>
          <w:i/>
          <w:lang w:val="en-GB"/>
        </w:rPr>
        <w:t>The Architecture of New Prague, 1895-1945</w:t>
      </w:r>
      <w:r w:rsidRPr="00C650AC">
        <w:rPr>
          <w:lang w:val="en-GB"/>
        </w:rPr>
        <w:t>.</w:t>
      </w:r>
      <w:proofErr w:type="gramEnd"/>
      <w:r w:rsidR="006F4242">
        <w:rPr>
          <w:lang w:val="en-GB"/>
        </w:rPr>
        <w:t xml:space="preserve"> </w:t>
      </w:r>
      <w:r w:rsidRPr="00C650AC">
        <w:rPr>
          <w:lang w:val="en-GB"/>
        </w:rPr>
        <w:t>Cambridge, Massachusetts: MIT Press, 1995.</w:t>
      </w:r>
      <w:r w:rsidR="006F4242">
        <w:rPr>
          <w:lang w:val="en-GB"/>
        </w:rPr>
        <w:t xml:space="preserve"> </w:t>
      </w:r>
    </w:p>
    <w:p w14:paraId="05C9978E" w14:textId="77777777" w:rsidR="00C650AC" w:rsidRPr="00C650AC" w:rsidRDefault="00C650AC" w:rsidP="00EA24D3">
      <w:pPr>
        <w:spacing w:line="240" w:lineRule="auto"/>
        <w:rPr>
          <w:lang w:val="en-GB"/>
        </w:rPr>
      </w:pPr>
      <w:r w:rsidRPr="00C650AC">
        <w:rPr>
          <w:lang w:val="en-GB"/>
        </w:rPr>
        <w:t xml:space="preserve"> </w:t>
      </w:r>
    </w:p>
    <w:p w14:paraId="21C7DE9B" w14:textId="77777777" w:rsidR="004333BD" w:rsidRDefault="004333BD" w:rsidP="00EA24D3">
      <w:pPr>
        <w:spacing w:line="240" w:lineRule="auto"/>
        <w:rPr>
          <w:lang w:val="en-GB"/>
        </w:rPr>
      </w:pPr>
      <w:r w:rsidRPr="00C650AC">
        <w:rPr>
          <w:lang w:val="cs-CZ"/>
        </w:rPr>
        <w:t>Žantovská Murray, Irena.</w:t>
      </w:r>
      <w:r w:rsidR="006F4242">
        <w:rPr>
          <w:lang w:val="cs-CZ"/>
        </w:rPr>
        <w:t xml:space="preserve"> </w:t>
      </w:r>
      <w:r w:rsidRPr="003C2F0B">
        <w:rPr>
          <w:lang w:val="en-GB"/>
        </w:rPr>
        <w:t xml:space="preserve">“The Burden of </w:t>
      </w:r>
      <w:r w:rsidR="00B57676">
        <w:rPr>
          <w:lang w:val="en-GB"/>
        </w:rPr>
        <w:t>Cubism</w:t>
      </w:r>
      <w:r w:rsidRPr="003C2F0B">
        <w:rPr>
          <w:lang w:val="en-GB"/>
        </w:rPr>
        <w:t>: The French Imprint on Czech Architecture, 1910-1914.”</w:t>
      </w:r>
      <w:r w:rsidR="006F4242">
        <w:rPr>
          <w:lang w:val="en-GB"/>
        </w:rPr>
        <w:t xml:space="preserve"> </w:t>
      </w:r>
      <w:proofErr w:type="gramStart"/>
      <w:r w:rsidRPr="003C2F0B">
        <w:rPr>
          <w:i/>
          <w:lang w:val="en-GB"/>
        </w:rPr>
        <w:t xml:space="preserve">Architecture and </w:t>
      </w:r>
      <w:r w:rsidR="00B57676">
        <w:rPr>
          <w:i/>
          <w:lang w:val="en-GB"/>
        </w:rPr>
        <w:t>Cubism</w:t>
      </w:r>
      <w:r w:rsidRPr="003C2F0B">
        <w:rPr>
          <w:lang w:val="en-GB"/>
        </w:rPr>
        <w:t>.</w:t>
      </w:r>
      <w:proofErr w:type="gramEnd"/>
      <w:r w:rsidR="006F4242">
        <w:rPr>
          <w:lang w:val="en-GB"/>
        </w:rPr>
        <w:t xml:space="preserve"> </w:t>
      </w:r>
      <w:r w:rsidRPr="003C2F0B">
        <w:rPr>
          <w:lang w:val="en-GB"/>
        </w:rPr>
        <w:t xml:space="preserve">Eve Blau and Nancy J. Troy, </w:t>
      </w:r>
      <w:proofErr w:type="gramStart"/>
      <w:r w:rsidRPr="003C2F0B">
        <w:rPr>
          <w:lang w:val="en-GB"/>
        </w:rPr>
        <w:t>ed</w:t>
      </w:r>
      <w:r w:rsidR="009F50C9">
        <w:rPr>
          <w:lang w:val="en-GB"/>
        </w:rPr>
        <w:t>s</w:t>
      </w:r>
      <w:proofErr w:type="gramEnd"/>
      <w:r w:rsidRPr="003C2F0B">
        <w:rPr>
          <w:lang w:val="en-GB"/>
        </w:rPr>
        <w:t>.</w:t>
      </w:r>
      <w:r w:rsidR="006F4242">
        <w:rPr>
          <w:lang w:val="en-GB"/>
        </w:rPr>
        <w:t xml:space="preserve"> </w:t>
      </w:r>
      <w:r w:rsidRPr="003C2F0B">
        <w:rPr>
          <w:lang w:val="en-GB"/>
        </w:rPr>
        <w:t xml:space="preserve">Cambridge, </w:t>
      </w:r>
      <w:r w:rsidR="00F65EC3" w:rsidRPr="003C2F0B">
        <w:rPr>
          <w:lang w:val="en-GB"/>
        </w:rPr>
        <w:t>M</w:t>
      </w:r>
      <w:r w:rsidR="00F65EC3">
        <w:rPr>
          <w:lang w:val="en-GB"/>
        </w:rPr>
        <w:t>assachusetts</w:t>
      </w:r>
      <w:r w:rsidRPr="003C2F0B">
        <w:rPr>
          <w:lang w:val="en-GB"/>
        </w:rPr>
        <w:t xml:space="preserve">: MIT Press, </w:t>
      </w:r>
      <w:r w:rsidR="003C2F0B" w:rsidRPr="003C2F0B">
        <w:rPr>
          <w:lang w:val="en-GB"/>
        </w:rPr>
        <w:t>1997.</w:t>
      </w:r>
      <w:r w:rsidR="006F4242">
        <w:rPr>
          <w:lang w:val="en-GB"/>
        </w:rPr>
        <w:t xml:space="preserve"> </w:t>
      </w:r>
      <w:r w:rsidR="003C2F0B" w:rsidRPr="003C2F0B">
        <w:rPr>
          <w:lang w:val="en-GB"/>
        </w:rPr>
        <w:t>41-57.</w:t>
      </w:r>
    </w:p>
    <w:p w14:paraId="0BB3A6BF" w14:textId="77777777" w:rsidR="001A1F16" w:rsidRPr="003C2F0B" w:rsidRDefault="001A1F16" w:rsidP="00EA24D3">
      <w:pPr>
        <w:spacing w:line="240" w:lineRule="auto"/>
        <w:rPr>
          <w:lang w:val="en-GB"/>
        </w:rPr>
      </w:pPr>
    </w:p>
    <w:p w14:paraId="061096FA" w14:textId="77777777" w:rsidR="003C2F0B" w:rsidRDefault="003C2F0B" w:rsidP="00EA24D3">
      <w:pPr>
        <w:spacing w:line="240" w:lineRule="auto"/>
      </w:pPr>
    </w:p>
    <w:p w14:paraId="457CA107" w14:textId="77777777" w:rsidR="00DB00EF" w:rsidRDefault="00DB00EF" w:rsidP="00DB00EF">
      <w:pPr>
        <w:tabs>
          <w:tab w:val="left" w:pos="1500"/>
        </w:tabs>
        <w:spacing w:line="240" w:lineRule="auto"/>
        <w:rPr>
          <w:rStyle w:val="st"/>
          <w:b/>
          <w:highlight w:val="yellow"/>
        </w:rPr>
      </w:pPr>
      <w:r>
        <w:rPr>
          <w:rStyle w:val="st"/>
          <w:b/>
          <w:highlight w:val="yellow"/>
        </w:rPr>
        <w:t>Nicholas Sawicki</w:t>
      </w:r>
      <w:r w:rsidR="00BE2E2D">
        <w:rPr>
          <w:rStyle w:val="st"/>
          <w:b/>
          <w:highlight w:val="yellow"/>
        </w:rPr>
        <w:t>, Lehigh University</w:t>
      </w:r>
    </w:p>
    <w:p w14:paraId="593A69D3" w14:textId="77777777" w:rsidR="00DB00EF" w:rsidRDefault="00DB00EF" w:rsidP="00EA24D3">
      <w:pPr>
        <w:spacing w:line="240" w:lineRule="auto"/>
        <w:rPr>
          <w:b/>
          <w:highlight w:val="yellow"/>
        </w:rPr>
      </w:pPr>
    </w:p>
    <w:p w14:paraId="30FAAD27" w14:textId="77777777" w:rsidR="001A1F16" w:rsidRPr="001A1F16" w:rsidRDefault="001A1F16" w:rsidP="00EA24D3">
      <w:pPr>
        <w:spacing w:line="240" w:lineRule="auto"/>
        <w:rPr>
          <w:b/>
        </w:rPr>
      </w:pPr>
      <w:r>
        <w:rPr>
          <w:b/>
          <w:highlight w:val="yellow"/>
        </w:rPr>
        <w:t>751</w:t>
      </w:r>
      <w:r w:rsidRPr="001A1F16">
        <w:rPr>
          <w:b/>
          <w:highlight w:val="yellow"/>
        </w:rPr>
        <w:t xml:space="preserve"> words total</w:t>
      </w:r>
    </w:p>
    <w:p w14:paraId="1BD1816B" w14:textId="77777777" w:rsidR="001A1F16" w:rsidRDefault="001A1F16" w:rsidP="00EA24D3">
      <w:pPr>
        <w:spacing w:line="240" w:lineRule="auto"/>
      </w:pPr>
    </w:p>
    <w:p w14:paraId="4F5EADF4" w14:textId="77777777" w:rsidR="001A1F16" w:rsidRDefault="001A1F16" w:rsidP="00EA24D3">
      <w:pPr>
        <w:spacing w:line="240" w:lineRule="auto"/>
      </w:pPr>
    </w:p>
    <w:p w14:paraId="7E443970" w14:textId="77777777" w:rsidR="009F50C9" w:rsidRPr="00EA24D3" w:rsidRDefault="009F50C9" w:rsidP="009F50C9">
      <w:pPr>
        <w:spacing w:line="240" w:lineRule="auto"/>
        <w:rPr>
          <w:b/>
          <w:lang w:val="en-GB"/>
        </w:rPr>
      </w:pPr>
      <w:r>
        <w:rPr>
          <w:b/>
          <w:lang w:val="en-GB"/>
        </w:rPr>
        <w:t>Illustration Caption</w:t>
      </w:r>
    </w:p>
    <w:p w14:paraId="1A5C68B0" w14:textId="77777777" w:rsidR="00295558" w:rsidRDefault="00295558" w:rsidP="00EA24D3">
      <w:pPr>
        <w:spacing w:line="240" w:lineRule="auto"/>
      </w:pPr>
    </w:p>
    <w:p w14:paraId="6628EA19" w14:textId="77777777" w:rsidR="00C43EEE" w:rsidRDefault="009F50C9" w:rsidP="00EA24D3">
      <w:pPr>
        <w:spacing w:line="240" w:lineRule="auto"/>
        <w:rPr>
          <w:lang w:val="en-GB"/>
        </w:rPr>
      </w:pPr>
      <w:r>
        <w:rPr>
          <w:lang w:val="en-GB"/>
        </w:rPr>
        <w:t xml:space="preserve">Pavel Janák, Fára House in </w:t>
      </w:r>
      <w:r w:rsidRPr="00295558">
        <w:rPr>
          <w:lang w:val="cs-CZ"/>
        </w:rPr>
        <w:t>Pelhřimov</w:t>
      </w:r>
      <w:r>
        <w:rPr>
          <w:lang w:val="en-GB"/>
        </w:rPr>
        <w:t xml:space="preserve">, Czech Republic </w:t>
      </w:r>
      <w:r w:rsidRPr="00295558">
        <w:rPr>
          <w:lang w:val="en-GB"/>
        </w:rPr>
        <w:t>(1912-13</w:t>
      </w:r>
      <w:r>
        <w:rPr>
          <w:lang w:val="en-GB"/>
        </w:rPr>
        <w:t>).</w:t>
      </w:r>
      <w:r w:rsidR="006F4242">
        <w:rPr>
          <w:lang w:val="en-GB"/>
        </w:rPr>
        <w:t xml:space="preserve"> </w:t>
      </w:r>
      <w:r w:rsidR="00C43EEE">
        <w:rPr>
          <w:lang w:val="en-GB"/>
        </w:rPr>
        <w:t>Photograph by the author, 2001.</w:t>
      </w:r>
    </w:p>
    <w:p w14:paraId="4AA9A9D5" w14:textId="77777777" w:rsidR="00C43EEE" w:rsidRDefault="00C43EEE" w:rsidP="00EA24D3">
      <w:pPr>
        <w:spacing w:line="240" w:lineRule="auto"/>
        <w:rPr>
          <w:lang w:val="en-GB"/>
        </w:rPr>
      </w:pPr>
    </w:p>
    <w:p w14:paraId="69E527AB" w14:textId="77777777" w:rsidR="009F50C9" w:rsidRDefault="00C43EEE" w:rsidP="00EA24D3">
      <w:pPr>
        <w:spacing w:line="240" w:lineRule="auto"/>
        <w:rPr>
          <w:lang w:val="en-GB"/>
        </w:rPr>
      </w:pPr>
      <w:r w:rsidRPr="00C43EEE">
        <w:rPr>
          <w:bCs/>
          <w:highlight w:val="yellow"/>
        </w:rPr>
        <w:t>I give my permission for using the image.</w:t>
      </w:r>
    </w:p>
    <w:sectPr w:rsidR="009F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0481A" w14:textId="77777777" w:rsidR="00D2515A" w:rsidRDefault="00D2515A" w:rsidP="00A631A8">
      <w:pPr>
        <w:spacing w:line="240" w:lineRule="auto"/>
      </w:pPr>
      <w:r>
        <w:separator/>
      </w:r>
    </w:p>
  </w:endnote>
  <w:endnote w:type="continuationSeparator" w:id="0">
    <w:p w14:paraId="4BF55E81" w14:textId="77777777" w:rsidR="00D2515A" w:rsidRDefault="00D2515A" w:rsidP="00A63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FBC6A" w14:textId="77777777" w:rsidR="00D2515A" w:rsidRDefault="00D2515A" w:rsidP="00A631A8">
      <w:pPr>
        <w:spacing w:line="240" w:lineRule="auto"/>
      </w:pPr>
      <w:r>
        <w:separator/>
      </w:r>
    </w:p>
  </w:footnote>
  <w:footnote w:type="continuationSeparator" w:id="0">
    <w:p w14:paraId="6CA827CC" w14:textId="77777777" w:rsidR="00D2515A" w:rsidRDefault="00D2515A" w:rsidP="00A631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DC"/>
    <w:rsid w:val="000B19BC"/>
    <w:rsid w:val="001A1F16"/>
    <w:rsid w:val="001D0A37"/>
    <w:rsid w:val="001F4C3F"/>
    <w:rsid w:val="00293448"/>
    <w:rsid w:val="00295558"/>
    <w:rsid w:val="00317E93"/>
    <w:rsid w:val="003770EF"/>
    <w:rsid w:val="003C2F0B"/>
    <w:rsid w:val="003F68D5"/>
    <w:rsid w:val="00406C44"/>
    <w:rsid w:val="0041669F"/>
    <w:rsid w:val="004333BD"/>
    <w:rsid w:val="00555992"/>
    <w:rsid w:val="005C54DC"/>
    <w:rsid w:val="006023F6"/>
    <w:rsid w:val="00617E90"/>
    <w:rsid w:val="00661098"/>
    <w:rsid w:val="00690847"/>
    <w:rsid w:val="006A34F9"/>
    <w:rsid w:val="006F4242"/>
    <w:rsid w:val="007C54CE"/>
    <w:rsid w:val="00883A57"/>
    <w:rsid w:val="00903282"/>
    <w:rsid w:val="00954F12"/>
    <w:rsid w:val="0099218D"/>
    <w:rsid w:val="009F50C9"/>
    <w:rsid w:val="00A17204"/>
    <w:rsid w:val="00A35E5F"/>
    <w:rsid w:val="00A56D4F"/>
    <w:rsid w:val="00A631A8"/>
    <w:rsid w:val="00AF0AF6"/>
    <w:rsid w:val="00B244A2"/>
    <w:rsid w:val="00B37B49"/>
    <w:rsid w:val="00B57676"/>
    <w:rsid w:val="00B70091"/>
    <w:rsid w:val="00BC1A30"/>
    <w:rsid w:val="00BE2E2D"/>
    <w:rsid w:val="00BF2C0F"/>
    <w:rsid w:val="00C43EEE"/>
    <w:rsid w:val="00C650AC"/>
    <w:rsid w:val="00CA3828"/>
    <w:rsid w:val="00CF3A49"/>
    <w:rsid w:val="00D2515A"/>
    <w:rsid w:val="00D5487C"/>
    <w:rsid w:val="00DB00EF"/>
    <w:rsid w:val="00E9211B"/>
    <w:rsid w:val="00EA0F09"/>
    <w:rsid w:val="00EA24D3"/>
    <w:rsid w:val="00F30055"/>
    <w:rsid w:val="00F61A0A"/>
    <w:rsid w:val="00F65EC3"/>
    <w:rsid w:val="00F903E0"/>
    <w:rsid w:val="00F9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FC5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A49"/>
    <w:pPr>
      <w:spacing w:line="300" w:lineRule="exact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C54DC"/>
  </w:style>
  <w:style w:type="character" w:styleId="Emphasis">
    <w:name w:val="Emphasis"/>
    <w:basedOn w:val="DefaultParagraphFont"/>
    <w:uiPriority w:val="20"/>
    <w:qFormat/>
    <w:rsid w:val="005C54DC"/>
    <w:rPr>
      <w:i/>
      <w:iCs/>
    </w:rPr>
  </w:style>
  <w:style w:type="paragraph" w:styleId="BodyText">
    <w:name w:val="Body Text"/>
    <w:basedOn w:val="Normal"/>
    <w:link w:val="BodyTextChar"/>
    <w:semiHidden/>
    <w:rsid w:val="00617E90"/>
    <w:pPr>
      <w:spacing w:after="120" w:line="280" w:lineRule="exact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617E90"/>
    <w:rPr>
      <w:rFonts w:ascii="Times New Roman" w:hAnsi="Times New Roman" w:cs="Times New Roman"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A631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631A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A631A8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A49"/>
    <w:pPr>
      <w:spacing w:line="300" w:lineRule="exact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C54DC"/>
  </w:style>
  <w:style w:type="character" w:styleId="Emphasis">
    <w:name w:val="Emphasis"/>
    <w:basedOn w:val="DefaultParagraphFont"/>
    <w:uiPriority w:val="20"/>
    <w:qFormat/>
    <w:rsid w:val="005C54DC"/>
    <w:rPr>
      <w:i/>
      <w:iCs/>
    </w:rPr>
  </w:style>
  <w:style w:type="paragraph" w:styleId="BodyText">
    <w:name w:val="Body Text"/>
    <w:basedOn w:val="Normal"/>
    <w:link w:val="BodyTextChar"/>
    <w:semiHidden/>
    <w:rsid w:val="00617E90"/>
    <w:pPr>
      <w:spacing w:after="120" w:line="280" w:lineRule="exact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617E90"/>
    <w:rPr>
      <w:rFonts w:ascii="Times New Roman" w:hAnsi="Times New Roman" w:cs="Times New Roman"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A631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631A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A631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8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785</Words>
  <Characters>4476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Sawicki</dc:creator>
  <cp:lastModifiedBy>Stephen Ross</cp:lastModifiedBy>
  <cp:revision>3</cp:revision>
  <cp:lastPrinted>2015-06-04T16:19:00Z</cp:lastPrinted>
  <dcterms:created xsi:type="dcterms:W3CDTF">2015-06-25T17:03:00Z</dcterms:created>
  <dcterms:modified xsi:type="dcterms:W3CDTF">2015-06-25T17:03:00Z</dcterms:modified>
</cp:coreProperties>
</file>