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F10791" w14:textId="77777777" w:rsidTr="00922950">
        <w:tc>
          <w:tcPr>
            <w:tcW w:w="491" w:type="dxa"/>
            <w:vMerge w:val="restart"/>
            <w:shd w:val="clear" w:color="auto" w:fill="A6A6A6" w:themeFill="background1" w:themeFillShade="A6"/>
            <w:textDirection w:val="btLr"/>
          </w:tcPr>
          <w:p w14:paraId="3EB8697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4E851E604F03F429B8C33D9FDD9C7E6"/>
            </w:placeholder>
            <w:showingPlcHdr/>
            <w:dropDownList>
              <w:listItem w:displayText="Dr." w:value="Dr."/>
              <w:listItem w:displayText="Prof." w:value="Prof."/>
            </w:dropDownList>
          </w:sdtPr>
          <w:sdtEndPr/>
          <w:sdtContent>
            <w:tc>
              <w:tcPr>
                <w:tcW w:w="1259" w:type="dxa"/>
              </w:tcPr>
              <w:p w14:paraId="43B3581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7776168F9B2244A5D87AE50CF66F8B"/>
            </w:placeholder>
            <w:text/>
          </w:sdtPr>
          <w:sdtEndPr/>
          <w:sdtContent>
            <w:tc>
              <w:tcPr>
                <w:tcW w:w="2073" w:type="dxa"/>
              </w:tcPr>
              <w:p w14:paraId="52476457" w14:textId="77777777" w:rsidR="00B574C9" w:rsidRDefault="00F51D09" w:rsidP="00F51D09">
                <w:r>
                  <w:t>Eduardo</w:t>
                </w:r>
              </w:p>
            </w:tc>
          </w:sdtContent>
        </w:sdt>
        <w:sdt>
          <w:sdtPr>
            <w:alias w:val="Middle name"/>
            <w:tag w:val="authorMiddleName"/>
            <w:id w:val="-2076034781"/>
            <w:placeholder>
              <w:docPart w:val="7F6FF20293402B4F9611AF69FE199D89"/>
            </w:placeholder>
            <w:showingPlcHdr/>
            <w:text/>
          </w:sdtPr>
          <w:sdtEndPr/>
          <w:sdtContent>
            <w:tc>
              <w:tcPr>
                <w:tcW w:w="2551" w:type="dxa"/>
              </w:tcPr>
              <w:p w14:paraId="17E12C5C" w14:textId="77777777" w:rsidR="00B574C9" w:rsidRDefault="00B574C9" w:rsidP="00922950">
                <w:r>
                  <w:rPr>
                    <w:rStyle w:val="PlaceholderText"/>
                  </w:rPr>
                  <w:t>[Middle name]</w:t>
                </w:r>
              </w:p>
            </w:tc>
          </w:sdtContent>
        </w:sdt>
        <w:sdt>
          <w:sdtPr>
            <w:alias w:val="Last name"/>
            <w:tag w:val="authorLastName"/>
            <w:id w:val="-1088529830"/>
            <w:placeholder>
              <w:docPart w:val="E3FB07CA37DB65468E4B0D2798982C49"/>
            </w:placeholder>
            <w:text/>
          </w:sdtPr>
          <w:sdtEndPr/>
          <w:sdtContent>
            <w:tc>
              <w:tcPr>
                <w:tcW w:w="2642" w:type="dxa"/>
              </w:tcPr>
              <w:p w14:paraId="346F753A" w14:textId="77777777" w:rsidR="00B574C9" w:rsidRDefault="00F51D09" w:rsidP="00F51D09">
                <w:r>
                  <w:t>Herrera</w:t>
                </w:r>
              </w:p>
            </w:tc>
          </w:sdtContent>
        </w:sdt>
      </w:tr>
      <w:tr w:rsidR="00B574C9" w14:paraId="23F15364" w14:textId="77777777" w:rsidTr="001A6A06">
        <w:trPr>
          <w:trHeight w:val="986"/>
        </w:trPr>
        <w:tc>
          <w:tcPr>
            <w:tcW w:w="491" w:type="dxa"/>
            <w:vMerge/>
            <w:shd w:val="clear" w:color="auto" w:fill="A6A6A6" w:themeFill="background1" w:themeFillShade="A6"/>
          </w:tcPr>
          <w:p w14:paraId="63BC02D1" w14:textId="77777777" w:rsidR="00B574C9" w:rsidRPr="001A6A06" w:rsidRDefault="00B574C9" w:rsidP="00CF1542">
            <w:pPr>
              <w:jc w:val="center"/>
              <w:rPr>
                <w:b/>
                <w:color w:val="FFFFFF" w:themeColor="background1"/>
              </w:rPr>
            </w:pPr>
          </w:p>
        </w:tc>
        <w:sdt>
          <w:sdtPr>
            <w:alias w:val="Biography"/>
            <w:tag w:val="authorBiography"/>
            <w:id w:val="938807824"/>
            <w:placeholder>
              <w:docPart w:val="7428D4B2F54D724E9D256119854C4BA1"/>
            </w:placeholder>
            <w:showingPlcHdr/>
          </w:sdtPr>
          <w:sdtEndPr/>
          <w:sdtContent>
            <w:tc>
              <w:tcPr>
                <w:tcW w:w="8525" w:type="dxa"/>
                <w:gridSpan w:val="4"/>
              </w:tcPr>
              <w:p w14:paraId="3EC4EE28" w14:textId="77777777" w:rsidR="00B574C9" w:rsidRDefault="00B574C9" w:rsidP="00922950">
                <w:r>
                  <w:rPr>
                    <w:rStyle w:val="PlaceholderText"/>
                  </w:rPr>
                  <w:t>[Enter your biography]</w:t>
                </w:r>
              </w:p>
            </w:tc>
          </w:sdtContent>
        </w:sdt>
      </w:tr>
      <w:tr w:rsidR="00B574C9" w14:paraId="7863F90A" w14:textId="77777777" w:rsidTr="001A6A06">
        <w:trPr>
          <w:trHeight w:val="986"/>
        </w:trPr>
        <w:tc>
          <w:tcPr>
            <w:tcW w:w="491" w:type="dxa"/>
            <w:vMerge/>
            <w:shd w:val="clear" w:color="auto" w:fill="A6A6A6" w:themeFill="background1" w:themeFillShade="A6"/>
          </w:tcPr>
          <w:p w14:paraId="7C18FB84" w14:textId="77777777" w:rsidR="00B574C9" w:rsidRPr="001A6A06" w:rsidRDefault="00B574C9" w:rsidP="00CF1542">
            <w:pPr>
              <w:jc w:val="center"/>
              <w:rPr>
                <w:b/>
                <w:color w:val="FFFFFF" w:themeColor="background1"/>
              </w:rPr>
            </w:pPr>
          </w:p>
        </w:tc>
        <w:sdt>
          <w:sdtPr>
            <w:alias w:val="Affiliation"/>
            <w:tag w:val="affiliation"/>
            <w:id w:val="2012937915"/>
            <w:placeholder>
              <w:docPart w:val="CD0E03270C21CE4F8F3BDD0A2DA29D30"/>
            </w:placeholder>
            <w:text/>
          </w:sdtPr>
          <w:sdtEndPr/>
          <w:sdtContent>
            <w:tc>
              <w:tcPr>
                <w:tcW w:w="8525" w:type="dxa"/>
                <w:gridSpan w:val="4"/>
              </w:tcPr>
              <w:p w14:paraId="6575EF23" w14:textId="77777777" w:rsidR="00B574C9" w:rsidRDefault="00F51D09" w:rsidP="00F51D09">
                <w:r>
                  <w:t>Rutgers University</w:t>
                </w:r>
              </w:p>
            </w:tc>
          </w:sdtContent>
        </w:sdt>
      </w:tr>
    </w:tbl>
    <w:p w14:paraId="2E55E0F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FDFE99C" w14:textId="77777777" w:rsidTr="00244BB0">
        <w:tc>
          <w:tcPr>
            <w:tcW w:w="9016" w:type="dxa"/>
            <w:shd w:val="clear" w:color="auto" w:fill="A6A6A6" w:themeFill="background1" w:themeFillShade="A6"/>
            <w:tcMar>
              <w:top w:w="113" w:type="dxa"/>
              <w:bottom w:w="113" w:type="dxa"/>
            </w:tcMar>
          </w:tcPr>
          <w:p w14:paraId="2FA4C9D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9DCFB08" w14:textId="77777777" w:rsidTr="003F0D73">
        <w:sdt>
          <w:sdtPr>
            <w:alias w:val="Article headword"/>
            <w:tag w:val="articleHeadword"/>
            <w:id w:val="-361440020"/>
            <w:placeholder>
              <w:docPart w:val="EC0E4432C560094899854B1EFBD3B62D"/>
            </w:placeholder>
            <w:text/>
          </w:sdtPr>
          <w:sdtEndPr/>
          <w:sdtContent>
            <w:tc>
              <w:tcPr>
                <w:tcW w:w="9016" w:type="dxa"/>
                <w:tcMar>
                  <w:top w:w="113" w:type="dxa"/>
                  <w:bottom w:w="113" w:type="dxa"/>
                </w:tcMar>
              </w:tcPr>
              <w:p w14:paraId="2C1201D4" w14:textId="77777777" w:rsidR="003F0D73" w:rsidRPr="00FB589A" w:rsidRDefault="00F51D09" w:rsidP="00F51D09">
                <w:pPr>
                  <w:rPr>
                    <w:b/>
                  </w:rPr>
                </w:pPr>
                <w:r w:rsidRPr="00F51D09">
                  <w:t xml:space="preserve">Di </w:t>
                </w:r>
                <w:proofErr w:type="spellStart"/>
                <w:r w:rsidRPr="00F51D09">
                  <w:t>Tella</w:t>
                </w:r>
                <w:proofErr w:type="spellEnd"/>
                <w:r w:rsidRPr="00F51D09">
                  <w:t xml:space="preserve"> Institute</w:t>
                </w:r>
              </w:p>
            </w:tc>
          </w:sdtContent>
        </w:sdt>
      </w:tr>
      <w:tr w:rsidR="00464699" w14:paraId="6CA56E06" w14:textId="77777777" w:rsidTr="00F51D09">
        <w:sdt>
          <w:sdtPr>
            <w:alias w:val="Variant headwords"/>
            <w:tag w:val="variantHeadwords"/>
            <w:id w:val="173464402"/>
            <w:placeholder>
              <w:docPart w:val="39654F0C26EE074B8250C45F30112856"/>
            </w:placeholder>
          </w:sdtPr>
          <w:sdtEndPr/>
          <w:sdtContent>
            <w:tc>
              <w:tcPr>
                <w:tcW w:w="9016" w:type="dxa"/>
                <w:tcMar>
                  <w:top w:w="113" w:type="dxa"/>
                  <w:bottom w:w="113" w:type="dxa"/>
                </w:tcMar>
              </w:tcPr>
              <w:p w14:paraId="3D9733A7" w14:textId="77777777" w:rsidR="00464699" w:rsidRDefault="00F51D09" w:rsidP="00F51D09">
                <w:r>
                  <w:t>Art Centres</w:t>
                </w:r>
              </w:p>
            </w:tc>
          </w:sdtContent>
        </w:sdt>
      </w:tr>
      <w:tr w:rsidR="00E85A05" w14:paraId="7F09C881" w14:textId="77777777" w:rsidTr="003F0D73">
        <w:sdt>
          <w:sdtPr>
            <w:rPr>
              <w:rFonts w:ascii="Calibri" w:hAnsi="Calibri"/>
            </w:rPr>
            <w:alias w:val="Abstract"/>
            <w:tag w:val="abstract"/>
            <w:id w:val="-635871867"/>
            <w:placeholder>
              <w:docPart w:val="9F424ABED497364EBD5BB59F94DE7077"/>
            </w:placeholder>
          </w:sdtPr>
          <w:sdtEndPr/>
          <w:sdtContent>
            <w:tc>
              <w:tcPr>
                <w:tcW w:w="9016" w:type="dxa"/>
                <w:tcMar>
                  <w:top w:w="113" w:type="dxa"/>
                  <w:bottom w:w="113" w:type="dxa"/>
                </w:tcMar>
              </w:tcPr>
              <w:p w14:paraId="217ACCA6" w14:textId="77777777" w:rsidR="00E85A05" w:rsidRPr="00F51D09" w:rsidRDefault="00F51D09" w:rsidP="00F51D09">
                <w:pPr>
                  <w:rPr>
                    <w:rFonts w:ascii="Calibri" w:hAnsi="Calibri"/>
                  </w:rPr>
                </w:pPr>
                <w:r w:rsidRPr="00F51D09">
                  <w:rPr>
                    <w:rFonts w:ascii="Calibri" w:hAnsi="Calibri"/>
                  </w:rPr>
                  <w:t xml:space="preserve">The Di </w:t>
                </w:r>
                <w:proofErr w:type="spellStart"/>
                <w:r w:rsidRPr="00F51D09">
                  <w:rPr>
                    <w:rFonts w:ascii="Calibri" w:hAnsi="Calibri"/>
                  </w:rPr>
                  <w:t>Tella</w:t>
                </w:r>
                <w:proofErr w:type="spellEnd"/>
                <w:r w:rsidRPr="00F51D09">
                  <w:rPr>
                    <w:rFonts w:ascii="Calibri" w:hAnsi="Calibri"/>
                  </w:rPr>
                  <w:t xml:space="preserve"> Institute was created in 1958 in Buenos Aires, Argentina, and during the following years grew as a conglomerate of </w:t>
                </w:r>
                <w:r>
                  <w:rPr>
                    <w:rFonts w:ascii="Calibri" w:hAnsi="Calibri"/>
                  </w:rPr>
                  <w:t>centre</w:t>
                </w:r>
                <w:r w:rsidRPr="00F51D09">
                  <w:rPr>
                    <w:rFonts w:ascii="Calibri" w:hAnsi="Calibri"/>
                  </w:rPr>
                  <w:t xml:space="preserve">s for cutting-edge research in multiple areas of knowledge. Under the directorship of Enrique </w:t>
                </w:r>
                <w:proofErr w:type="spellStart"/>
                <w:r w:rsidRPr="00F51D09">
                  <w:rPr>
                    <w:rFonts w:ascii="Calibri" w:hAnsi="Calibri"/>
                  </w:rPr>
                  <w:t>Oteiza</w:t>
                </w:r>
                <w:proofErr w:type="spellEnd"/>
                <w:r w:rsidRPr="00F51D09">
                  <w:rPr>
                    <w:rFonts w:ascii="Calibri" w:hAnsi="Calibri"/>
                  </w:rPr>
                  <w:t xml:space="preserve"> and Guido Di </w:t>
                </w:r>
                <w:proofErr w:type="spellStart"/>
                <w:r w:rsidRPr="00F51D09">
                  <w:rPr>
                    <w:rFonts w:ascii="Calibri" w:hAnsi="Calibri"/>
                  </w:rPr>
                  <w:t>Tella</w:t>
                </w:r>
                <w:proofErr w:type="spellEnd"/>
                <w:r w:rsidRPr="00F51D09">
                  <w:rPr>
                    <w:rFonts w:ascii="Calibri" w:hAnsi="Calibri"/>
                  </w:rPr>
                  <w:t xml:space="preserve">, the </w:t>
                </w:r>
                <w:proofErr w:type="spellStart"/>
                <w:r w:rsidRPr="00F51D09">
                  <w:rPr>
                    <w:rFonts w:ascii="Calibri" w:hAnsi="Calibri"/>
                    <w:i/>
                  </w:rPr>
                  <w:t>Instituto</w:t>
                </w:r>
                <w:proofErr w:type="spellEnd"/>
                <w:r w:rsidRPr="00F51D09">
                  <w:rPr>
                    <w:rFonts w:ascii="Calibri" w:hAnsi="Calibri"/>
                    <w:i/>
                  </w:rPr>
                  <w:t xml:space="preserve"> </w:t>
                </w:r>
                <w:proofErr w:type="spellStart"/>
                <w:r w:rsidRPr="00F51D09">
                  <w:rPr>
                    <w:rFonts w:ascii="Calibri" w:hAnsi="Calibri"/>
                    <w:i/>
                  </w:rPr>
                  <w:t>Torcuato</w:t>
                </w:r>
                <w:proofErr w:type="spellEnd"/>
                <w:r w:rsidRPr="00F51D09">
                  <w:rPr>
                    <w:rFonts w:ascii="Calibri" w:hAnsi="Calibri"/>
                    <w:i/>
                  </w:rPr>
                  <w:t xml:space="preserve"> Di </w:t>
                </w:r>
                <w:proofErr w:type="spellStart"/>
                <w:r w:rsidRPr="00F51D09">
                  <w:rPr>
                    <w:rFonts w:ascii="Calibri" w:hAnsi="Calibri"/>
                    <w:i/>
                  </w:rPr>
                  <w:t>Tella</w:t>
                </w:r>
                <w:proofErr w:type="spellEnd"/>
                <w:r w:rsidRPr="00F51D09">
                  <w:rPr>
                    <w:rFonts w:ascii="Calibri" w:hAnsi="Calibri"/>
                  </w:rPr>
                  <w:t xml:space="preserve"> functioned through two branches, the scientific research </w:t>
                </w:r>
                <w:r>
                  <w:rPr>
                    <w:rFonts w:ascii="Calibri" w:hAnsi="Calibri"/>
                  </w:rPr>
                  <w:t>centre</w:t>
                </w:r>
                <w:r w:rsidRPr="00F51D09">
                  <w:rPr>
                    <w:rFonts w:ascii="Calibri" w:hAnsi="Calibri"/>
                  </w:rPr>
                  <w:t xml:space="preserve">s and the art </w:t>
                </w:r>
                <w:r>
                  <w:rPr>
                    <w:rFonts w:ascii="Calibri" w:hAnsi="Calibri"/>
                  </w:rPr>
                  <w:t>centre</w:t>
                </w:r>
                <w:r w:rsidRPr="00F51D09">
                  <w:rPr>
                    <w:rFonts w:ascii="Calibri" w:hAnsi="Calibri"/>
                  </w:rPr>
                  <w:t xml:space="preserve">s. The scientific research </w:t>
                </w:r>
                <w:r>
                  <w:rPr>
                    <w:rFonts w:ascii="Calibri" w:hAnsi="Calibri"/>
                  </w:rPr>
                  <w:t>centre</w:t>
                </w:r>
                <w:r w:rsidRPr="00F51D09">
                  <w:rPr>
                    <w:rFonts w:ascii="Calibri" w:hAnsi="Calibri"/>
                  </w:rPr>
                  <w:t>s were the CIE (</w:t>
                </w:r>
                <w:r>
                  <w:rPr>
                    <w:rFonts w:ascii="Calibri" w:hAnsi="Calibri"/>
                  </w:rPr>
                  <w:t>Centre</w:t>
                </w:r>
                <w:r w:rsidRPr="00F51D09">
                  <w:rPr>
                    <w:rFonts w:ascii="Calibri" w:hAnsi="Calibri"/>
                  </w:rPr>
                  <w:t xml:space="preserve"> of Economic Research), CIS (</w:t>
                </w:r>
                <w:r>
                  <w:rPr>
                    <w:rFonts w:ascii="Calibri" w:hAnsi="Calibri"/>
                  </w:rPr>
                  <w:t>Centre</w:t>
                </w:r>
                <w:r w:rsidRPr="00F51D09">
                  <w:rPr>
                    <w:rFonts w:ascii="Calibri" w:hAnsi="Calibri"/>
                  </w:rPr>
                  <w:t xml:space="preserve"> for Social Research), the CEUR (</w:t>
                </w:r>
                <w:r>
                  <w:rPr>
                    <w:rFonts w:ascii="Calibri" w:hAnsi="Calibri"/>
                  </w:rPr>
                  <w:t>Centre</w:t>
                </w:r>
                <w:r w:rsidRPr="00F51D09">
                  <w:rPr>
                    <w:rFonts w:ascii="Calibri" w:hAnsi="Calibri"/>
                  </w:rPr>
                  <w:t xml:space="preserve"> for Urbana and Regional Studies), the CIAP (</w:t>
                </w:r>
                <w:r>
                  <w:rPr>
                    <w:rFonts w:ascii="Calibri" w:hAnsi="Calibri"/>
                  </w:rPr>
                  <w:t>Centre</w:t>
                </w:r>
                <w:r w:rsidRPr="00F51D09">
                  <w:rPr>
                    <w:rFonts w:ascii="Calibri" w:hAnsi="Calibri"/>
                  </w:rPr>
                  <w:t xml:space="preserve"> for Research in Public Administration), the CICE (</w:t>
                </w:r>
                <w:r>
                  <w:rPr>
                    <w:rFonts w:ascii="Calibri" w:hAnsi="Calibri"/>
                  </w:rPr>
                  <w:t>Centre</w:t>
                </w:r>
                <w:r w:rsidRPr="00F51D09">
                  <w:rPr>
                    <w:rFonts w:ascii="Calibri" w:hAnsi="Calibri"/>
                  </w:rPr>
                  <w:t xml:space="preserve"> for Research in Educational Sciences) and the CIN (</w:t>
                </w:r>
                <w:r>
                  <w:rPr>
                    <w:rFonts w:ascii="Calibri" w:hAnsi="Calibri"/>
                  </w:rPr>
                  <w:t>Centre</w:t>
                </w:r>
                <w:r w:rsidRPr="00F51D09">
                  <w:rPr>
                    <w:rFonts w:ascii="Calibri" w:hAnsi="Calibri"/>
                  </w:rPr>
                  <w:t xml:space="preserve"> for Neurological Research). The art branch consisted of the CLAEM (Latin American </w:t>
                </w:r>
                <w:r>
                  <w:rPr>
                    <w:rFonts w:ascii="Calibri" w:hAnsi="Calibri"/>
                  </w:rPr>
                  <w:t>Centre</w:t>
                </w:r>
                <w:r w:rsidRPr="00F51D09">
                  <w:rPr>
                    <w:rFonts w:ascii="Calibri" w:hAnsi="Calibri"/>
                  </w:rPr>
                  <w:t xml:space="preserve"> for Advanced Musical Studies), the CAV (</w:t>
                </w:r>
                <w:r>
                  <w:rPr>
                    <w:rFonts w:ascii="Calibri" w:hAnsi="Calibri"/>
                  </w:rPr>
                  <w:t>Centre</w:t>
                </w:r>
                <w:r w:rsidRPr="00F51D09">
                  <w:rPr>
                    <w:rFonts w:ascii="Calibri" w:hAnsi="Calibri"/>
                  </w:rPr>
                  <w:t xml:space="preserve"> for Visual Arts) and CEA (</w:t>
                </w:r>
                <w:r>
                  <w:rPr>
                    <w:rFonts w:ascii="Calibri" w:hAnsi="Calibri"/>
                  </w:rPr>
                  <w:t>Centre</w:t>
                </w:r>
                <w:r w:rsidRPr="00F51D09">
                  <w:rPr>
                    <w:rFonts w:ascii="Calibri" w:hAnsi="Calibri"/>
                  </w:rPr>
                  <w:t xml:space="preserve"> for </w:t>
                </w:r>
                <w:proofErr w:type="spellStart"/>
                <w:r w:rsidRPr="00F51D09">
                  <w:rPr>
                    <w:rFonts w:ascii="Calibri" w:hAnsi="Calibri"/>
                  </w:rPr>
                  <w:t>Audiovisual</w:t>
                </w:r>
                <w:proofErr w:type="spellEnd"/>
                <w:r w:rsidRPr="00F51D09">
                  <w:rPr>
                    <w:rFonts w:ascii="Calibri" w:hAnsi="Calibri"/>
                  </w:rPr>
                  <w:t xml:space="preserve"> Experimentation), together with a department of photography and graphic design.</w:t>
                </w:r>
              </w:p>
            </w:tc>
          </w:sdtContent>
        </w:sdt>
      </w:tr>
      <w:tr w:rsidR="003F0D73" w14:paraId="1C03A9B2" w14:textId="77777777" w:rsidTr="003F0D73">
        <w:sdt>
          <w:sdtPr>
            <w:rPr>
              <w:rFonts w:ascii="Calibri" w:hAnsi="Calibri"/>
            </w:rPr>
            <w:alias w:val="Article text"/>
            <w:tag w:val="articleText"/>
            <w:id w:val="634067588"/>
            <w:placeholder>
              <w:docPart w:val="BF1841CE84F0C743937C2B08FB020B63"/>
            </w:placeholder>
          </w:sdtPr>
          <w:sdtEndPr/>
          <w:sdtContent>
            <w:tc>
              <w:tcPr>
                <w:tcW w:w="9016" w:type="dxa"/>
                <w:tcMar>
                  <w:top w:w="113" w:type="dxa"/>
                  <w:bottom w:w="113" w:type="dxa"/>
                </w:tcMar>
              </w:tcPr>
              <w:p w14:paraId="355DF2A7" w14:textId="77777777" w:rsidR="00F51D09" w:rsidRPr="00F51D09" w:rsidRDefault="00F51D09" w:rsidP="00F51D09">
                <w:pPr>
                  <w:rPr>
                    <w:rFonts w:ascii="Calibri" w:hAnsi="Calibri"/>
                  </w:rPr>
                </w:pPr>
                <w:r w:rsidRPr="00F51D09">
                  <w:rPr>
                    <w:rFonts w:ascii="Calibri" w:hAnsi="Calibri"/>
                  </w:rPr>
                  <w:t xml:space="preserve">The Di </w:t>
                </w:r>
                <w:proofErr w:type="spellStart"/>
                <w:r w:rsidRPr="00F51D09">
                  <w:rPr>
                    <w:rFonts w:ascii="Calibri" w:hAnsi="Calibri"/>
                  </w:rPr>
                  <w:t>Tella</w:t>
                </w:r>
                <w:proofErr w:type="spellEnd"/>
                <w:r w:rsidRPr="00F51D09">
                  <w:rPr>
                    <w:rFonts w:ascii="Calibri" w:hAnsi="Calibri"/>
                  </w:rPr>
                  <w:t xml:space="preserve"> Institute was created in 1958 in Buenos Aires, Argentina, and during the following years grew as a conglomerate of </w:t>
                </w:r>
                <w:r>
                  <w:rPr>
                    <w:rFonts w:ascii="Calibri" w:hAnsi="Calibri"/>
                  </w:rPr>
                  <w:t>centre</w:t>
                </w:r>
                <w:r w:rsidRPr="00F51D09">
                  <w:rPr>
                    <w:rFonts w:ascii="Calibri" w:hAnsi="Calibri"/>
                  </w:rPr>
                  <w:t xml:space="preserve">s for cutting-edge research in multiple areas of knowledge. Under the directorship of Enrique </w:t>
                </w:r>
                <w:proofErr w:type="spellStart"/>
                <w:r w:rsidRPr="00F51D09">
                  <w:rPr>
                    <w:rFonts w:ascii="Calibri" w:hAnsi="Calibri"/>
                  </w:rPr>
                  <w:t>Oteiza</w:t>
                </w:r>
                <w:proofErr w:type="spellEnd"/>
                <w:r w:rsidRPr="00F51D09">
                  <w:rPr>
                    <w:rFonts w:ascii="Calibri" w:hAnsi="Calibri"/>
                  </w:rPr>
                  <w:t xml:space="preserve"> and Guido Di </w:t>
                </w:r>
                <w:proofErr w:type="spellStart"/>
                <w:r w:rsidRPr="00F51D09">
                  <w:rPr>
                    <w:rFonts w:ascii="Calibri" w:hAnsi="Calibri"/>
                  </w:rPr>
                  <w:t>Tella</w:t>
                </w:r>
                <w:proofErr w:type="spellEnd"/>
                <w:r w:rsidRPr="00F51D09">
                  <w:rPr>
                    <w:rFonts w:ascii="Calibri" w:hAnsi="Calibri"/>
                  </w:rPr>
                  <w:t xml:space="preserve">, the </w:t>
                </w:r>
                <w:proofErr w:type="spellStart"/>
                <w:r w:rsidRPr="00F51D09">
                  <w:rPr>
                    <w:rFonts w:ascii="Calibri" w:hAnsi="Calibri"/>
                    <w:i/>
                  </w:rPr>
                  <w:t>Instituto</w:t>
                </w:r>
                <w:proofErr w:type="spellEnd"/>
                <w:r w:rsidRPr="00F51D09">
                  <w:rPr>
                    <w:rFonts w:ascii="Calibri" w:hAnsi="Calibri"/>
                    <w:i/>
                  </w:rPr>
                  <w:t xml:space="preserve"> </w:t>
                </w:r>
                <w:proofErr w:type="spellStart"/>
                <w:r w:rsidRPr="00F51D09">
                  <w:rPr>
                    <w:rFonts w:ascii="Calibri" w:hAnsi="Calibri"/>
                    <w:i/>
                  </w:rPr>
                  <w:t>Torcuato</w:t>
                </w:r>
                <w:proofErr w:type="spellEnd"/>
                <w:r w:rsidRPr="00F51D09">
                  <w:rPr>
                    <w:rFonts w:ascii="Calibri" w:hAnsi="Calibri"/>
                    <w:i/>
                  </w:rPr>
                  <w:t xml:space="preserve"> Di </w:t>
                </w:r>
                <w:proofErr w:type="spellStart"/>
                <w:r w:rsidRPr="00F51D09">
                  <w:rPr>
                    <w:rFonts w:ascii="Calibri" w:hAnsi="Calibri"/>
                    <w:i/>
                  </w:rPr>
                  <w:t>Tella</w:t>
                </w:r>
                <w:proofErr w:type="spellEnd"/>
                <w:r w:rsidRPr="00F51D09">
                  <w:rPr>
                    <w:rFonts w:ascii="Calibri" w:hAnsi="Calibri"/>
                  </w:rPr>
                  <w:t xml:space="preserve"> functioned through two branches, the scientific research </w:t>
                </w:r>
                <w:r>
                  <w:rPr>
                    <w:rFonts w:ascii="Calibri" w:hAnsi="Calibri"/>
                  </w:rPr>
                  <w:t>centre</w:t>
                </w:r>
                <w:r w:rsidRPr="00F51D09">
                  <w:rPr>
                    <w:rFonts w:ascii="Calibri" w:hAnsi="Calibri"/>
                  </w:rPr>
                  <w:t xml:space="preserve">s and the art </w:t>
                </w:r>
                <w:r>
                  <w:rPr>
                    <w:rFonts w:ascii="Calibri" w:hAnsi="Calibri"/>
                  </w:rPr>
                  <w:t>centre</w:t>
                </w:r>
                <w:r w:rsidRPr="00F51D09">
                  <w:rPr>
                    <w:rFonts w:ascii="Calibri" w:hAnsi="Calibri"/>
                  </w:rPr>
                  <w:t xml:space="preserve">s. The scientific research </w:t>
                </w:r>
                <w:r>
                  <w:rPr>
                    <w:rFonts w:ascii="Calibri" w:hAnsi="Calibri"/>
                  </w:rPr>
                  <w:t>centre</w:t>
                </w:r>
                <w:r w:rsidRPr="00F51D09">
                  <w:rPr>
                    <w:rFonts w:ascii="Calibri" w:hAnsi="Calibri"/>
                  </w:rPr>
                  <w:t>s were the CIE (</w:t>
                </w:r>
                <w:r>
                  <w:rPr>
                    <w:rFonts w:ascii="Calibri" w:hAnsi="Calibri"/>
                  </w:rPr>
                  <w:t>Centre</w:t>
                </w:r>
                <w:r w:rsidRPr="00F51D09">
                  <w:rPr>
                    <w:rFonts w:ascii="Calibri" w:hAnsi="Calibri"/>
                  </w:rPr>
                  <w:t xml:space="preserve"> of Economic Research), CIS (</w:t>
                </w:r>
                <w:r>
                  <w:rPr>
                    <w:rFonts w:ascii="Calibri" w:hAnsi="Calibri"/>
                  </w:rPr>
                  <w:t>Centre</w:t>
                </w:r>
                <w:r w:rsidRPr="00F51D09">
                  <w:rPr>
                    <w:rFonts w:ascii="Calibri" w:hAnsi="Calibri"/>
                  </w:rPr>
                  <w:t xml:space="preserve"> for Social Research), the CEUR (</w:t>
                </w:r>
                <w:r>
                  <w:rPr>
                    <w:rFonts w:ascii="Calibri" w:hAnsi="Calibri"/>
                  </w:rPr>
                  <w:t>Centre</w:t>
                </w:r>
                <w:r w:rsidRPr="00F51D09">
                  <w:rPr>
                    <w:rFonts w:ascii="Calibri" w:hAnsi="Calibri"/>
                  </w:rPr>
                  <w:t xml:space="preserve"> for Urbana and Regional Studies), the CIAP (</w:t>
                </w:r>
                <w:r>
                  <w:rPr>
                    <w:rFonts w:ascii="Calibri" w:hAnsi="Calibri"/>
                  </w:rPr>
                  <w:t>Centre</w:t>
                </w:r>
                <w:r w:rsidRPr="00F51D09">
                  <w:rPr>
                    <w:rFonts w:ascii="Calibri" w:hAnsi="Calibri"/>
                  </w:rPr>
                  <w:t xml:space="preserve"> for Research in Public Administration), the CICE (</w:t>
                </w:r>
                <w:r>
                  <w:rPr>
                    <w:rFonts w:ascii="Calibri" w:hAnsi="Calibri"/>
                  </w:rPr>
                  <w:t>Centre</w:t>
                </w:r>
                <w:r w:rsidRPr="00F51D09">
                  <w:rPr>
                    <w:rFonts w:ascii="Calibri" w:hAnsi="Calibri"/>
                  </w:rPr>
                  <w:t xml:space="preserve"> for Research in Educational Sciences) and the CIN (</w:t>
                </w:r>
                <w:r>
                  <w:rPr>
                    <w:rFonts w:ascii="Calibri" w:hAnsi="Calibri"/>
                  </w:rPr>
                  <w:t>Centre</w:t>
                </w:r>
                <w:r w:rsidRPr="00F51D09">
                  <w:rPr>
                    <w:rFonts w:ascii="Calibri" w:hAnsi="Calibri"/>
                  </w:rPr>
                  <w:t xml:space="preserve"> for Neurological Research). The art branch consisted of the CLAEM (Latin American </w:t>
                </w:r>
                <w:r>
                  <w:rPr>
                    <w:rFonts w:ascii="Calibri" w:hAnsi="Calibri"/>
                  </w:rPr>
                  <w:t>Centre</w:t>
                </w:r>
                <w:r w:rsidRPr="00F51D09">
                  <w:rPr>
                    <w:rFonts w:ascii="Calibri" w:hAnsi="Calibri"/>
                  </w:rPr>
                  <w:t xml:space="preserve"> for Advanced Musical Studies), the CAV (</w:t>
                </w:r>
                <w:r>
                  <w:rPr>
                    <w:rFonts w:ascii="Calibri" w:hAnsi="Calibri"/>
                  </w:rPr>
                  <w:t>Centre</w:t>
                </w:r>
                <w:r w:rsidRPr="00F51D09">
                  <w:rPr>
                    <w:rFonts w:ascii="Calibri" w:hAnsi="Calibri"/>
                  </w:rPr>
                  <w:t xml:space="preserve"> for Visual Arts) and CEA (</w:t>
                </w:r>
                <w:r>
                  <w:rPr>
                    <w:rFonts w:ascii="Calibri" w:hAnsi="Calibri"/>
                  </w:rPr>
                  <w:t>Centre</w:t>
                </w:r>
                <w:r w:rsidRPr="00F51D09">
                  <w:rPr>
                    <w:rFonts w:ascii="Calibri" w:hAnsi="Calibri"/>
                  </w:rPr>
                  <w:t xml:space="preserve"> for </w:t>
                </w:r>
                <w:proofErr w:type="spellStart"/>
                <w:r w:rsidRPr="00F51D09">
                  <w:rPr>
                    <w:rFonts w:ascii="Calibri" w:hAnsi="Calibri"/>
                  </w:rPr>
                  <w:t>Audiovisual</w:t>
                </w:r>
                <w:proofErr w:type="spellEnd"/>
                <w:r w:rsidRPr="00F51D09">
                  <w:rPr>
                    <w:rFonts w:ascii="Calibri" w:hAnsi="Calibri"/>
                  </w:rPr>
                  <w:t xml:space="preserve"> Experimentation), together with a department of photography and graphic design.</w:t>
                </w:r>
              </w:p>
              <w:p w14:paraId="7032B8D2" w14:textId="77777777" w:rsidR="00F51D09" w:rsidRPr="00F51D09" w:rsidRDefault="00F51D09" w:rsidP="00F51D09">
                <w:pPr>
                  <w:rPr>
                    <w:rFonts w:ascii="Calibri" w:hAnsi="Calibri"/>
                  </w:rPr>
                </w:pPr>
              </w:p>
              <w:p w14:paraId="64E94D6B" w14:textId="77777777" w:rsidR="00F51D09" w:rsidRPr="00F51D09" w:rsidRDefault="00F51D09" w:rsidP="00F51D09">
                <w:pPr>
                  <w:rPr>
                    <w:rFonts w:ascii="Calibri" w:hAnsi="Calibri"/>
                  </w:rPr>
                </w:pPr>
                <w:r w:rsidRPr="00F51D09">
                  <w:rPr>
                    <w:rFonts w:ascii="Calibri" w:hAnsi="Calibri"/>
                  </w:rPr>
                  <w:t xml:space="preserve">The CAV was created in 1960 under the directorship of art critic Jorge Romero-Brest, a crucial figure for the establishment of avant-garde trends in Argentina. Initially, Romero-Brest was hired to curate different exhibits using the private collection of the Di </w:t>
                </w:r>
                <w:proofErr w:type="spellStart"/>
                <w:r w:rsidRPr="00F51D09">
                  <w:rPr>
                    <w:rFonts w:ascii="Calibri" w:hAnsi="Calibri"/>
                  </w:rPr>
                  <w:t>Tella</w:t>
                </w:r>
                <w:proofErr w:type="spellEnd"/>
                <w:r w:rsidRPr="00F51D09">
                  <w:rPr>
                    <w:rFonts w:ascii="Calibri" w:hAnsi="Calibri"/>
                  </w:rPr>
                  <w:t xml:space="preserve"> family and organize a national and international prize for visual arts. Soon, the CAV became a locus of avant-garde artistic creation, and supported new artistic tendencies, which at the time included </w:t>
                </w:r>
                <w:proofErr w:type="spellStart"/>
                <w:r w:rsidRPr="00F51D09">
                  <w:rPr>
                    <w:rFonts w:ascii="Calibri" w:hAnsi="Calibri"/>
                  </w:rPr>
                  <w:t>neofigurativism</w:t>
                </w:r>
                <w:proofErr w:type="spellEnd"/>
                <w:r w:rsidRPr="00F51D09">
                  <w:rPr>
                    <w:rFonts w:ascii="Calibri" w:hAnsi="Calibri"/>
                  </w:rPr>
                  <w:t xml:space="preserve">, pop art, happenings, and, during its final years, art for mass consumption. The happenings organized by the Di </w:t>
                </w:r>
                <w:proofErr w:type="spellStart"/>
                <w:r w:rsidRPr="00F51D09">
                  <w:rPr>
                    <w:rFonts w:ascii="Calibri" w:hAnsi="Calibri"/>
                  </w:rPr>
                  <w:t>Tella</w:t>
                </w:r>
                <w:proofErr w:type="spellEnd"/>
                <w:r w:rsidRPr="00F51D09">
                  <w:rPr>
                    <w:rFonts w:ascii="Calibri" w:hAnsi="Calibri"/>
                  </w:rPr>
                  <w:t xml:space="preserve"> Institute in Florida Street, where all the art </w:t>
                </w:r>
                <w:r>
                  <w:rPr>
                    <w:rFonts w:ascii="Calibri" w:hAnsi="Calibri"/>
                  </w:rPr>
                  <w:t>centre</w:t>
                </w:r>
                <w:r w:rsidRPr="00F51D09">
                  <w:rPr>
                    <w:rFonts w:ascii="Calibri" w:hAnsi="Calibri"/>
                  </w:rPr>
                  <w:t xml:space="preserve">s were located, became a staple of the cosmopolitan Buenos Aires of the 1960s. Among the most important artists featured at the CAV were Antonio </w:t>
                </w:r>
                <w:proofErr w:type="spellStart"/>
                <w:r w:rsidRPr="00F51D09">
                  <w:rPr>
                    <w:rFonts w:ascii="Calibri" w:hAnsi="Calibri"/>
                  </w:rPr>
                  <w:t>Berni</w:t>
                </w:r>
                <w:proofErr w:type="spellEnd"/>
                <w:r w:rsidRPr="00F51D09">
                  <w:rPr>
                    <w:rFonts w:ascii="Calibri" w:hAnsi="Calibri"/>
                  </w:rPr>
                  <w:t xml:space="preserve">, Juan Carlos </w:t>
                </w:r>
                <w:proofErr w:type="spellStart"/>
                <w:r w:rsidRPr="00F51D09">
                  <w:rPr>
                    <w:rFonts w:ascii="Calibri" w:hAnsi="Calibri"/>
                  </w:rPr>
                  <w:t>Distéfano</w:t>
                </w:r>
                <w:proofErr w:type="spellEnd"/>
                <w:r w:rsidRPr="00F51D09">
                  <w:rPr>
                    <w:rFonts w:ascii="Calibri" w:hAnsi="Calibri"/>
                  </w:rPr>
                  <w:t xml:space="preserve">, León Ferrari, Edgardo </w:t>
                </w:r>
                <w:proofErr w:type="spellStart"/>
                <w:r w:rsidRPr="00F51D09">
                  <w:rPr>
                    <w:rFonts w:ascii="Calibri" w:hAnsi="Calibri"/>
                  </w:rPr>
                  <w:t>Giménez</w:t>
                </w:r>
                <w:proofErr w:type="spellEnd"/>
                <w:r w:rsidRPr="00F51D09">
                  <w:rPr>
                    <w:rFonts w:ascii="Calibri" w:hAnsi="Calibri"/>
                  </w:rPr>
                  <w:t xml:space="preserve">, Roberto Jacoby, Julio Le </w:t>
                </w:r>
                <w:proofErr w:type="spellStart"/>
                <w:r w:rsidRPr="00F51D09">
                  <w:rPr>
                    <w:rFonts w:ascii="Calibri" w:hAnsi="Calibri"/>
                  </w:rPr>
                  <w:t>Parc</w:t>
                </w:r>
                <w:proofErr w:type="spellEnd"/>
                <w:r w:rsidRPr="00F51D09">
                  <w:rPr>
                    <w:rFonts w:ascii="Calibri" w:hAnsi="Calibri"/>
                  </w:rPr>
                  <w:t xml:space="preserve">, </w:t>
                </w:r>
                <w:proofErr w:type="spellStart"/>
                <w:r w:rsidRPr="00F51D09">
                  <w:rPr>
                    <w:rFonts w:ascii="Calibri" w:hAnsi="Calibri"/>
                  </w:rPr>
                  <w:t>Rómulo</w:t>
                </w:r>
                <w:proofErr w:type="spellEnd"/>
                <w:r w:rsidRPr="00F51D09">
                  <w:rPr>
                    <w:rFonts w:ascii="Calibri" w:hAnsi="Calibri"/>
                  </w:rPr>
                  <w:t xml:space="preserve"> </w:t>
                </w:r>
                <w:proofErr w:type="spellStart"/>
                <w:r w:rsidRPr="00F51D09">
                  <w:rPr>
                    <w:rFonts w:ascii="Calibri" w:hAnsi="Calibri"/>
                  </w:rPr>
                  <w:t>Macció</w:t>
                </w:r>
                <w:proofErr w:type="spellEnd"/>
                <w:r w:rsidRPr="00F51D09">
                  <w:rPr>
                    <w:rFonts w:ascii="Calibri" w:hAnsi="Calibri"/>
                  </w:rPr>
                  <w:t xml:space="preserve">, Oscar </w:t>
                </w:r>
                <w:proofErr w:type="spellStart"/>
                <w:r w:rsidRPr="00F51D09">
                  <w:rPr>
                    <w:rFonts w:ascii="Calibri" w:hAnsi="Calibri"/>
                  </w:rPr>
                  <w:t>Massota</w:t>
                </w:r>
                <w:proofErr w:type="spellEnd"/>
                <w:r w:rsidRPr="00F51D09">
                  <w:rPr>
                    <w:rFonts w:ascii="Calibri" w:hAnsi="Calibri"/>
                  </w:rPr>
                  <w:t xml:space="preserve">, Pablo </w:t>
                </w:r>
                <w:proofErr w:type="spellStart"/>
                <w:r w:rsidRPr="00F51D09">
                  <w:rPr>
                    <w:rFonts w:ascii="Calibri" w:hAnsi="Calibri"/>
                  </w:rPr>
                  <w:t>Mesejean</w:t>
                </w:r>
                <w:proofErr w:type="spellEnd"/>
                <w:r w:rsidRPr="00F51D09">
                  <w:rPr>
                    <w:rFonts w:ascii="Calibri" w:hAnsi="Calibri"/>
                  </w:rPr>
                  <w:t xml:space="preserve">, Marta </w:t>
                </w:r>
                <w:proofErr w:type="spellStart"/>
                <w:r w:rsidRPr="00F51D09">
                  <w:rPr>
                    <w:rFonts w:ascii="Calibri" w:hAnsi="Calibri"/>
                  </w:rPr>
                  <w:t>Minujín</w:t>
                </w:r>
                <w:proofErr w:type="spellEnd"/>
                <w:r w:rsidRPr="00F51D09">
                  <w:rPr>
                    <w:rFonts w:ascii="Calibri" w:hAnsi="Calibri"/>
                  </w:rPr>
                  <w:t xml:space="preserve">, Luis Felipe </w:t>
                </w:r>
                <w:proofErr w:type="spellStart"/>
                <w:r w:rsidRPr="00F51D09">
                  <w:rPr>
                    <w:rFonts w:ascii="Calibri" w:hAnsi="Calibri"/>
                  </w:rPr>
                  <w:t>Noé</w:t>
                </w:r>
                <w:proofErr w:type="spellEnd"/>
                <w:r w:rsidRPr="00F51D09">
                  <w:rPr>
                    <w:rFonts w:ascii="Calibri" w:hAnsi="Calibri"/>
                  </w:rPr>
                  <w:t xml:space="preserve">, and Delia </w:t>
                </w:r>
                <w:proofErr w:type="spellStart"/>
                <w:r w:rsidRPr="00F51D09">
                  <w:rPr>
                    <w:rFonts w:ascii="Calibri" w:hAnsi="Calibri"/>
                  </w:rPr>
                  <w:t>Puzzovio</w:t>
                </w:r>
                <w:proofErr w:type="spellEnd"/>
                <w:r w:rsidRPr="00F51D09">
                  <w:rPr>
                    <w:rFonts w:ascii="Calibri" w:hAnsi="Calibri"/>
                  </w:rPr>
                  <w:t xml:space="preserve">. One of the most iconic works presented by the CAV was </w:t>
                </w:r>
                <w:r w:rsidRPr="00F51D09">
                  <w:rPr>
                    <w:rFonts w:ascii="Calibri" w:hAnsi="Calibri"/>
                    <w:i/>
                  </w:rPr>
                  <w:t xml:space="preserve">La </w:t>
                </w:r>
                <w:proofErr w:type="spellStart"/>
                <w:r w:rsidRPr="00F51D09">
                  <w:rPr>
                    <w:rFonts w:ascii="Calibri" w:hAnsi="Calibri"/>
                    <w:i/>
                  </w:rPr>
                  <w:t>Menesunda</w:t>
                </w:r>
                <w:proofErr w:type="spellEnd"/>
                <w:r w:rsidRPr="00F51D09">
                  <w:rPr>
                    <w:rFonts w:ascii="Calibri" w:hAnsi="Calibri"/>
                  </w:rPr>
                  <w:t xml:space="preserve"> (1965) by Ruben </w:t>
                </w:r>
                <w:proofErr w:type="spellStart"/>
                <w:r w:rsidRPr="00F51D09">
                  <w:rPr>
                    <w:rFonts w:ascii="Calibri" w:hAnsi="Calibri"/>
                  </w:rPr>
                  <w:t>Santantonín</w:t>
                </w:r>
                <w:proofErr w:type="spellEnd"/>
                <w:r w:rsidRPr="00F51D09">
                  <w:rPr>
                    <w:rFonts w:ascii="Calibri" w:hAnsi="Calibri"/>
                  </w:rPr>
                  <w:t xml:space="preserve"> and Marta </w:t>
                </w:r>
                <w:proofErr w:type="spellStart"/>
                <w:r w:rsidRPr="00F51D09">
                  <w:rPr>
                    <w:rFonts w:ascii="Calibri" w:hAnsi="Calibri"/>
                  </w:rPr>
                  <w:t>Minujín</w:t>
                </w:r>
                <w:proofErr w:type="spellEnd"/>
                <w:r w:rsidRPr="00F51D09">
                  <w:rPr>
                    <w:rFonts w:ascii="Calibri" w:hAnsi="Calibri"/>
                  </w:rPr>
                  <w:t xml:space="preserve">—although </w:t>
                </w:r>
                <w:proofErr w:type="spellStart"/>
                <w:r w:rsidRPr="00F51D09">
                  <w:rPr>
                    <w:rFonts w:ascii="Calibri" w:hAnsi="Calibri"/>
                  </w:rPr>
                  <w:t>Minujín</w:t>
                </w:r>
                <w:proofErr w:type="spellEnd"/>
                <w:r w:rsidRPr="00F51D09">
                  <w:rPr>
                    <w:rFonts w:ascii="Calibri" w:hAnsi="Calibri"/>
                  </w:rPr>
                  <w:t xml:space="preserve"> has taken most of the credit and publicity around it.  </w:t>
                </w:r>
                <w:r w:rsidRPr="00F51D09">
                  <w:rPr>
                    <w:rFonts w:ascii="Calibri" w:hAnsi="Calibri"/>
                    <w:i/>
                  </w:rPr>
                  <w:t xml:space="preserve">La </w:t>
                </w:r>
                <w:proofErr w:type="spellStart"/>
                <w:r w:rsidRPr="00F51D09">
                  <w:rPr>
                    <w:rFonts w:ascii="Calibri" w:hAnsi="Calibri"/>
                    <w:i/>
                  </w:rPr>
                  <w:t>Menesunda</w:t>
                </w:r>
                <w:proofErr w:type="spellEnd"/>
                <w:r w:rsidRPr="00F51D09">
                  <w:rPr>
                    <w:rFonts w:ascii="Calibri" w:hAnsi="Calibri"/>
                  </w:rPr>
                  <w:t xml:space="preserve"> was an installation occupying </w:t>
                </w:r>
                <w:r w:rsidRPr="00F51D09">
                  <w:rPr>
                    <w:rFonts w:ascii="Calibri" w:hAnsi="Calibri"/>
                  </w:rPr>
                  <w:lastRenderedPageBreak/>
                  <w:t xml:space="preserve">two floors of the Florida street Institute and allowing people to navigate through 16 different spaces marked by neon lights, a semi-naked couple in bed, and make-up artist putting make up on the visitors.  Of similar notoriety was the exhibit named </w:t>
                </w:r>
                <w:proofErr w:type="spellStart"/>
                <w:r w:rsidRPr="00F51D09">
                  <w:rPr>
                    <w:rFonts w:ascii="Calibri" w:hAnsi="Calibri"/>
                    <w:i/>
                  </w:rPr>
                  <w:t>Experiencias</w:t>
                </w:r>
                <w:proofErr w:type="spellEnd"/>
                <w:r w:rsidRPr="00F51D09">
                  <w:rPr>
                    <w:rFonts w:ascii="Calibri" w:hAnsi="Calibri"/>
                    <w:i/>
                  </w:rPr>
                  <w:t xml:space="preserve"> 1968</w:t>
                </w:r>
                <w:r w:rsidRPr="00F51D09">
                  <w:rPr>
                    <w:rFonts w:ascii="Calibri" w:hAnsi="Calibri"/>
                  </w:rPr>
                  <w:t xml:space="preserve">, which included Roberto Plate’s </w:t>
                </w:r>
                <w:r w:rsidRPr="00F51D09">
                  <w:rPr>
                    <w:rFonts w:ascii="Calibri" w:hAnsi="Calibri"/>
                    <w:i/>
                  </w:rPr>
                  <w:t xml:space="preserve">Los </w:t>
                </w:r>
                <w:proofErr w:type="spellStart"/>
                <w:r w:rsidRPr="00F51D09">
                  <w:rPr>
                    <w:rFonts w:ascii="Calibri" w:hAnsi="Calibri"/>
                    <w:i/>
                  </w:rPr>
                  <w:t>Baños</w:t>
                </w:r>
                <w:proofErr w:type="spellEnd"/>
                <w:r w:rsidRPr="00F51D09">
                  <w:rPr>
                    <w:rFonts w:ascii="Calibri" w:hAnsi="Calibri"/>
                  </w:rPr>
                  <w:t xml:space="preserve"> (1968), an installation which consisted of two rooms that resembled bathrooms, with sinks, although not toilets, and with the silhouette of a man and a woman on each door.  Visitors stated writing graffiti on the walls, several of which criticized the military dictatorship that had taken over since 1966 and lasted until 1973. By the third day of the exhibit the police had arrived to the place and closed it, effectively censoring Plate’s work.  After this, all other artists in the </w:t>
                </w:r>
                <w:proofErr w:type="spellStart"/>
                <w:r w:rsidRPr="00F51D09">
                  <w:rPr>
                    <w:rFonts w:ascii="Calibri" w:hAnsi="Calibri"/>
                    <w:i/>
                  </w:rPr>
                  <w:t>Experiencias</w:t>
                </w:r>
                <w:proofErr w:type="spellEnd"/>
                <w:r w:rsidRPr="00F51D09">
                  <w:rPr>
                    <w:rFonts w:ascii="Calibri" w:hAnsi="Calibri"/>
                    <w:i/>
                  </w:rPr>
                  <w:t xml:space="preserve"> 1968 </w:t>
                </w:r>
                <w:r w:rsidRPr="00F51D09">
                  <w:rPr>
                    <w:rFonts w:ascii="Calibri" w:hAnsi="Calibri"/>
                  </w:rPr>
                  <w:t xml:space="preserve">exhibit decided to take out their works from the Institute to the streets and burn them in solidarity with Plate. </w:t>
                </w:r>
              </w:p>
              <w:p w14:paraId="654BE8E5" w14:textId="77777777" w:rsidR="00F51D09" w:rsidRPr="00F51D09" w:rsidRDefault="00F51D09" w:rsidP="00F51D09">
                <w:pPr>
                  <w:rPr>
                    <w:rFonts w:ascii="Calibri" w:hAnsi="Calibri"/>
                  </w:rPr>
                </w:pPr>
              </w:p>
              <w:p w14:paraId="2C329007" w14:textId="77777777" w:rsidR="00F51D09" w:rsidRPr="00F51D09" w:rsidRDefault="00F51D09" w:rsidP="00F51D09">
                <w:pPr>
                  <w:rPr>
                    <w:rFonts w:ascii="Calibri" w:hAnsi="Calibri"/>
                  </w:rPr>
                </w:pPr>
              </w:p>
              <w:p w14:paraId="2ACC3988" w14:textId="77777777" w:rsidR="00F51D09" w:rsidRPr="00F51D09" w:rsidRDefault="00F51D09" w:rsidP="00F51D09">
                <w:pPr>
                  <w:rPr>
                    <w:rFonts w:ascii="Calibri" w:hAnsi="Calibri"/>
                  </w:rPr>
                </w:pPr>
                <w:r w:rsidRPr="00F51D09">
                  <w:rPr>
                    <w:rFonts w:ascii="Calibri" w:hAnsi="Calibri"/>
                  </w:rPr>
                  <w:t>The CEA (</w:t>
                </w:r>
                <w:r>
                  <w:rPr>
                    <w:rFonts w:ascii="Calibri" w:hAnsi="Calibri"/>
                  </w:rPr>
                  <w:t>Centre</w:t>
                </w:r>
                <w:r w:rsidRPr="00F51D09">
                  <w:rPr>
                    <w:rFonts w:ascii="Calibri" w:hAnsi="Calibri"/>
                  </w:rPr>
                  <w:t xml:space="preserve"> for </w:t>
                </w:r>
                <w:proofErr w:type="spellStart"/>
                <w:r w:rsidRPr="00F51D09">
                  <w:rPr>
                    <w:rFonts w:ascii="Calibri" w:hAnsi="Calibri"/>
                  </w:rPr>
                  <w:t>Audiovisual</w:t>
                </w:r>
                <w:proofErr w:type="spellEnd"/>
                <w:r w:rsidRPr="00F51D09">
                  <w:rPr>
                    <w:rFonts w:ascii="Calibri" w:hAnsi="Calibri"/>
                  </w:rPr>
                  <w:t xml:space="preserve"> Experimentation) focused mostly on </w:t>
                </w:r>
                <w:proofErr w:type="spellStart"/>
                <w:r w:rsidRPr="00F51D09">
                  <w:rPr>
                    <w:rFonts w:ascii="Calibri" w:hAnsi="Calibri"/>
                  </w:rPr>
                  <w:t>theater</w:t>
                </w:r>
                <w:proofErr w:type="spellEnd"/>
                <w:r w:rsidRPr="00F51D09">
                  <w:rPr>
                    <w:rFonts w:ascii="Calibri" w:hAnsi="Calibri"/>
                  </w:rPr>
                  <w:t>, but frequently collaborated with the CAV for multimedia installations and happenings. Under the direction of Roberto Villanueva, the CEA promoted multiple on-stage artistic manifestations, including, but not limited to plays, dance-</w:t>
                </w:r>
                <w:proofErr w:type="spellStart"/>
                <w:r w:rsidRPr="00F51D09">
                  <w:rPr>
                    <w:rFonts w:ascii="Calibri" w:hAnsi="Calibri"/>
                  </w:rPr>
                  <w:t>theater</w:t>
                </w:r>
                <w:proofErr w:type="spellEnd"/>
                <w:r w:rsidRPr="00F51D09">
                  <w:rPr>
                    <w:rFonts w:ascii="Calibri" w:hAnsi="Calibri"/>
                  </w:rPr>
                  <w:t xml:space="preserve"> performances, musical parodies, and experimental group performances. Early works from Griselda Gambaro such as </w:t>
                </w:r>
                <w:bookmarkStart w:id="0" w:name="_GoBack"/>
                <w:r w:rsidR="00C877FA">
                  <w:rPr>
                    <w:rFonts w:ascii="Calibri" w:hAnsi="Calibri"/>
                  </w:rPr>
                  <w:t>‘</w:t>
                </w:r>
                <w:bookmarkEnd w:id="0"/>
                <w:r w:rsidRPr="00F51D09">
                  <w:rPr>
                    <w:rFonts w:ascii="Calibri" w:hAnsi="Calibri"/>
                  </w:rPr>
                  <w:t xml:space="preserve">Los </w:t>
                </w:r>
                <w:proofErr w:type="spellStart"/>
                <w:r w:rsidRPr="00F51D09">
                  <w:rPr>
                    <w:rFonts w:ascii="Calibri" w:hAnsi="Calibri"/>
                  </w:rPr>
                  <w:t>Siameses</w:t>
                </w:r>
                <w:proofErr w:type="spellEnd"/>
                <w:r w:rsidR="00C877FA">
                  <w:rPr>
                    <w:rFonts w:ascii="Calibri" w:hAnsi="Calibri"/>
                  </w:rPr>
                  <w:t>’</w:t>
                </w:r>
                <w:r w:rsidRPr="00F51D09">
                  <w:rPr>
                    <w:rFonts w:ascii="Calibri" w:hAnsi="Calibri"/>
                  </w:rPr>
                  <w:t xml:space="preserve"> were premiered at the Institute’s </w:t>
                </w:r>
                <w:proofErr w:type="spellStart"/>
                <w:r w:rsidRPr="00F51D09">
                  <w:rPr>
                    <w:rFonts w:ascii="Calibri" w:hAnsi="Calibri"/>
                  </w:rPr>
                  <w:t>theater</w:t>
                </w:r>
                <w:proofErr w:type="spellEnd"/>
                <w:r w:rsidRPr="00F51D09">
                  <w:rPr>
                    <w:rFonts w:ascii="Calibri" w:hAnsi="Calibri"/>
                  </w:rPr>
                  <w:t xml:space="preserve"> hall, and experimental actor groups like the </w:t>
                </w:r>
                <w:proofErr w:type="spellStart"/>
                <w:r w:rsidRPr="00F51D09">
                  <w:rPr>
                    <w:rFonts w:ascii="Calibri" w:hAnsi="Calibri"/>
                  </w:rPr>
                  <w:t>Teatro</w:t>
                </w:r>
                <w:proofErr w:type="spellEnd"/>
                <w:r w:rsidRPr="00F51D09">
                  <w:rPr>
                    <w:rFonts w:ascii="Calibri" w:hAnsi="Calibri"/>
                  </w:rPr>
                  <w:t xml:space="preserve"> </w:t>
                </w:r>
                <w:proofErr w:type="spellStart"/>
                <w:r w:rsidRPr="00F51D09">
                  <w:rPr>
                    <w:rFonts w:ascii="Calibri" w:hAnsi="Calibri"/>
                  </w:rPr>
                  <w:t>Grupo</w:t>
                </w:r>
                <w:proofErr w:type="spellEnd"/>
                <w:r w:rsidRPr="00F51D09">
                  <w:rPr>
                    <w:rFonts w:ascii="Calibri" w:hAnsi="Calibri"/>
                  </w:rPr>
                  <w:t xml:space="preserve"> Lobo did several collaborative works together with Villanueva. Many figures that started at the Di </w:t>
                </w:r>
                <w:proofErr w:type="spellStart"/>
                <w:r w:rsidRPr="00F51D09">
                  <w:rPr>
                    <w:rFonts w:ascii="Calibri" w:hAnsi="Calibri"/>
                  </w:rPr>
                  <w:t>Tella</w:t>
                </w:r>
                <w:proofErr w:type="spellEnd"/>
                <w:r w:rsidRPr="00F51D09">
                  <w:rPr>
                    <w:rFonts w:ascii="Calibri" w:hAnsi="Calibri"/>
                  </w:rPr>
                  <w:t xml:space="preserve"> became nationally and internationally known, such as </w:t>
                </w:r>
                <w:proofErr w:type="spellStart"/>
                <w:r w:rsidRPr="00F51D09">
                  <w:rPr>
                    <w:rFonts w:ascii="Calibri" w:hAnsi="Calibri"/>
                  </w:rPr>
                  <w:t>Nacha</w:t>
                </w:r>
                <w:proofErr w:type="spellEnd"/>
                <w:r w:rsidRPr="00F51D09">
                  <w:rPr>
                    <w:rFonts w:ascii="Calibri" w:hAnsi="Calibri"/>
                  </w:rPr>
                  <w:t xml:space="preserve"> Guevara, Jorge </w:t>
                </w:r>
                <w:proofErr w:type="spellStart"/>
                <w:r w:rsidRPr="00F51D09">
                  <w:rPr>
                    <w:rFonts w:ascii="Calibri" w:hAnsi="Calibri"/>
                  </w:rPr>
                  <w:t>Bonino</w:t>
                </w:r>
                <w:proofErr w:type="spellEnd"/>
                <w:r w:rsidRPr="00F51D09">
                  <w:rPr>
                    <w:rFonts w:ascii="Calibri" w:hAnsi="Calibri"/>
                  </w:rPr>
                  <w:t xml:space="preserve">, </w:t>
                </w:r>
                <w:proofErr w:type="spellStart"/>
                <w:r w:rsidRPr="00F51D09">
                  <w:rPr>
                    <w:rFonts w:ascii="Calibri" w:hAnsi="Calibri"/>
                  </w:rPr>
                  <w:t>Marilú</w:t>
                </w:r>
                <w:proofErr w:type="spellEnd"/>
                <w:r w:rsidRPr="00F51D09">
                  <w:rPr>
                    <w:rFonts w:ascii="Calibri" w:hAnsi="Calibri"/>
                  </w:rPr>
                  <w:t xml:space="preserve"> Marini, Alberto </w:t>
                </w:r>
                <w:proofErr w:type="spellStart"/>
                <w:r w:rsidRPr="00F51D09">
                  <w:rPr>
                    <w:rFonts w:ascii="Calibri" w:hAnsi="Calibri"/>
                  </w:rPr>
                  <w:t>Favero</w:t>
                </w:r>
                <w:proofErr w:type="spellEnd"/>
                <w:r w:rsidRPr="00F51D09">
                  <w:rPr>
                    <w:rFonts w:ascii="Calibri" w:hAnsi="Calibri"/>
                  </w:rPr>
                  <w:t xml:space="preserve"> and groups like Il </w:t>
                </w:r>
                <w:proofErr w:type="spellStart"/>
                <w:r w:rsidRPr="00F51D09">
                  <w:rPr>
                    <w:rFonts w:ascii="Calibri" w:hAnsi="Calibri"/>
                  </w:rPr>
                  <w:t>Musicisti</w:t>
                </w:r>
                <w:proofErr w:type="spellEnd"/>
                <w:r w:rsidRPr="00F51D09">
                  <w:rPr>
                    <w:rFonts w:ascii="Calibri" w:hAnsi="Calibri"/>
                  </w:rPr>
                  <w:t xml:space="preserve">, an early incarnation of the widely popular music-comedy troop Les </w:t>
                </w:r>
                <w:proofErr w:type="spellStart"/>
                <w:r w:rsidRPr="00F51D09">
                  <w:rPr>
                    <w:rFonts w:ascii="Calibri" w:hAnsi="Calibri"/>
                  </w:rPr>
                  <w:t>Luthiers</w:t>
                </w:r>
                <w:proofErr w:type="spellEnd"/>
                <w:r w:rsidRPr="00F51D09">
                  <w:rPr>
                    <w:rFonts w:ascii="Calibri" w:hAnsi="Calibri"/>
                  </w:rPr>
                  <w:t>. For many of the more experimental works, the CEA collaborated with musicians interested in electronic music composition and included experiments in photography and stage lighting. Like the CAV, the CEA begun functioning in 1960 and was closed in 1970.</w:t>
                </w:r>
              </w:p>
              <w:p w14:paraId="77C7D9D7" w14:textId="77777777" w:rsidR="00F51D09" w:rsidRPr="00F51D09" w:rsidRDefault="00F51D09" w:rsidP="00F51D09">
                <w:pPr>
                  <w:rPr>
                    <w:rFonts w:ascii="Calibri" w:hAnsi="Calibri"/>
                  </w:rPr>
                </w:pPr>
              </w:p>
              <w:p w14:paraId="48FCF93A" w14:textId="77777777" w:rsidR="00F51D09" w:rsidRPr="00F51D09" w:rsidRDefault="00F51D09" w:rsidP="00F51D09">
                <w:pPr>
                  <w:rPr>
                    <w:rFonts w:ascii="Calibri" w:hAnsi="Calibri"/>
                  </w:rPr>
                </w:pPr>
                <w:r w:rsidRPr="00F51D09">
                  <w:rPr>
                    <w:rFonts w:ascii="Calibri" w:hAnsi="Calibri"/>
                  </w:rPr>
                  <w:t xml:space="preserve">Finally, and different from the other two </w:t>
                </w:r>
                <w:r>
                  <w:rPr>
                    <w:rFonts w:ascii="Calibri" w:hAnsi="Calibri"/>
                  </w:rPr>
                  <w:t>centre</w:t>
                </w:r>
                <w:r w:rsidRPr="00F51D09">
                  <w:rPr>
                    <w:rFonts w:ascii="Calibri" w:hAnsi="Calibri"/>
                  </w:rPr>
                  <w:t xml:space="preserve">s because of its emphasis on pedagogical goals and not necessarily in public outreach, was the CLAEM, directed by the Argentine composer Alberto </w:t>
                </w:r>
                <w:proofErr w:type="spellStart"/>
                <w:r w:rsidRPr="00F51D09">
                  <w:rPr>
                    <w:rFonts w:ascii="Calibri" w:hAnsi="Calibri"/>
                  </w:rPr>
                  <w:t>Ginastera</w:t>
                </w:r>
                <w:proofErr w:type="spellEnd"/>
                <w:r w:rsidRPr="00F51D09">
                  <w:rPr>
                    <w:rFonts w:ascii="Calibri" w:hAnsi="Calibri"/>
                  </w:rPr>
                  <w:t xml:space="preserve">. The CLAEM organized biannual fellowships for a small number of Latin American students to study with a local group of composers that included at different points </w:t>
                </w:r>
                <w:proofErr w:type="spellStart"/>
                <w:r w:rsidRPr="00F51D09">
                  <w:rPr>
                    <w:rFonts w:ascii="Calibri" w:hAnsi="Calibri"/>
                  </w:rPr>
                  <w:t>Ginastera</w:t>
                </w:r>
                <w:proofErr w:type="spellEnd"/>
                <w:r w:rsidRPr="00F51D09">
                  <w:rPr>
                    <w:rFonts w:ascii="Calibri" w:hAnsi="Calibri"/>
                  </w:rPr>
                  <w:t xml:space="preserve"> himself, Gerardo </w:t>
                </w:r>
                <w:proofErr w:type="spellStart"/>
                <w:r w:rsidRPr="00F51D09">
                  <w:rPr>
                    <w:rFonts w:ascii="Calibri" w:hAnsi="Calibri"/>
                  </w:rPr>
                  <w:t>Gandini</w:t>
                </w:r>
                <w:proofErr w:type="spellEnd"/>
                <w:r w:rsidRPr="00F51D09">
                  <w:rPr>
                    <w:rFonts w:ascii="Calibri" w:hAnsi="Calibri"/>
                  </w:rPr>
                  <w:t xml:space="preserve"> and Francisco </w:t>
                </w:r>
                <w:proofErr w:type="spellStart"/>
                <w:r w:rsidRPr="00F51D09">
                  <w:rPr>
                    <w:rFonts w:ascii="Calibri" w:hAnsi="Calibri"/>
                  </w:rPr>
                  <w:t>Kröpfl</w:t>
                </w:r>
                <w:proofErr w:type="spellEnd"/>
                <w:r w:rsidRPr="00F51D09">
                  <w:rPr>
                    <w:rFonts w:ascii="Calibri" w:hAnsi="Calibri"/>
                  </w:rPr>
                  <w:t xml:space="preserve">, and a series of international teachers which included Olivier </w:t>
                </w:r>
                <w:proofErr w:type="spellStart"/>
                <w:r w:rsidRPr="00F51D09">
                  <w:rPr>
                    <w:rFonts w:ascii="Calibri" w:hAnsi="Calibri"/>
                  </w:rPr>
                  <w:t>Messiaen</w:t>
                </w:r>
                <w:proofErr w:type="spellEnd"/>
                <w:r w:rsidRPr="00F51D09">
                  <w:rPr>
                    <w:rFonts w:ascii="Calibri" w:hAnsi="Calibri"/>
                  </w:rPr>
                  <w:t xml:space="preserve">, Aaron Copland, Luigi </w:t>
                </w:r>
                <w:proofErr w:type="spellStart"/>
                <w:r w:rsidRPr="00F51D09">
                  <w:rPr>
                    <w:rFonts w:ascii="Calibri" w:hAnsi="Calibri"/>
                  </w:rPr>
                  <w:t>Nono</w:t>
                </w:r>
                <w:proofErr w:type="spellEnd"/>
                <w:r w:rsidRPr="00F51D09">
                  <w:rPr>
                    <w:rFonts w:ascii="Calibri" w:hAnsi="Calibri"/>
                  </w:rPr>
                  <w:t xml:space="preserve">, Bruno </w:t>
                </w:r>
                <w:proofErr w:type="spellStart"/>
                <w:r w:rsidRPr="00F51D09">
                  <w:rPr>
                    <w:rFonts w:ascii="Calibri" w:hAnsi="Calibri"/>
                  </w:rPr>
                  <w:t>Maderna</w:t>
                </w:r>
                <w:proofErr w:type="spellEnd"/>
                <w:r w:rsidRPr="00F51D09">
                  <w:rPr>
                    <w:rFonts w:ascii="Calibri" w:hAnsi="Calibri"/>
                  </w:rPr>
                  <w:t xml:space="preserve">, Riccardo </w:t>
                </w:r>
                <w:proofErr w:type="spellStart"/>
                <w:r w:rsidRPr="00F51D09">
                  <w:rPr>
                    <w:rFonts w:ascii="Calibri" w:hAnsi="Calibri"/>
                  </w:rPr>
                  <w:t>Malipiero</w:t>
                </w:r>
                <w:proofErr w:type="spellEnd"/>
                <w:r w:rsidRPr="00F51D09">
                  <w:rPr>
                    <w:rFonts w:ascii="Calibri" w:hAnsi="Calibri"/>
                  </w:rPr>
                  <w:t>, and many others. For two years, the fellows would work in refining their craft, and a concert of their pieces was organized at the end of each year. Included in the activities of the CLAEM were the</w:t>
                </w:r>
                <w:r w:rsidRPr="00F51D09">
                  <w:rPr>
                    <w:rFonts w:ascii="Calibri" w:hAnsi="Calibri"/>
                    <w:i/>
                    <w:iCs/>
                  </w:rPr>
                  <w:t> </w:t>
                </w:r>
                <w:r w:rsidRPr="00F51D09">
                  <w:rPr>
                    <w:rFonts w:ascii="Calibri" w:hAnsi="Calibri"/>
                    <w:iCs/>
                  </w:rPr>
                  <w:t xml:space="preserve">nine </w:t>
                </w:r>
                <w:r w:rsidRPr="00F51D09">
                  <w:rPr>
                    <w:rFonts w:ascii="Calibri" w:hAnsi="Calibri"/>
                    <w:i/>
                    <w:iCs/>
                  </w:rPr>
                  <w:t>Contemporary Music Festival</w:t>
                </w:r>
                <w:r w:rsidRPr="00F51D09">
                  <w:rPr>
                    <w:rFonts w:ascii="Calibri" w:hAnsi="Calibri"/>
                  </w:rPr>
                  <w:t xml:space="preserve">s, organized yearly since 1962 until 1970. These festivals showcased recent works from both Latin American and international composers during four concerts held over a week. Finally, the CLAEM became notorious for hosting one of the first, and certainly the best equipped electroacoustic music studio of its time in the region. The </w:t>
                </w:r>
                <w:proofErr w:type="spellStart"/>
                <w:r w:rsidRPr="00F51D09">
                  <w:rPr>
                    <w:rFonts w:ascii="Calibri" w:hAnsi="Calibri"/>
                    <w:i/>
                    <w:iCs/>
                  </w:rPr>
                  <w:t>Laboratorio</w:t>
                </w:r>
                <w:proofErr w:type="spellEnd"/>
                <w:r w:rsidRPr="00F51D09">
                  <w:rPr>
                    <w:rFonts w:ascii="Calibri" w:hAnsi="Calibri"/>
                    <w:i/>
                    <w:iCs/>
                  </w:rPr>
                  <w:t xml:space="preserve"> de </w:t>
                </w:r>
                <w:proofErr w:type="spellStart"/>
                <w:r w:rsidRPr="00F51D09">
                  <w:rPr>
                    <w:rFonts w:ascii="Calibri" w:hAnsi="Calibri"/>
                    <w:i/>
                    <w:iCs/>
                  </w:rPr>
                  <w:t>música</w:t>
                </w:r>
                <w:proofErr w:type="spellEnd"/>
                <w:r w:rsidRPr="00F51D09">
                  <w:rPr>
                    <w:rFonts w:ascii="Calibri" w:hAnsi="Calibri"/>
                    <w:i/>
                    <w:iCs/>
                  </w:rPr>
                  <w:t xml:space="preserve"> </w:t>
                </w:r>
                <w:proofErr w:type="spellStart"/>
                <w:r w:rsidRPr="00F51D09">
                  <w:rPr>
                    <w:rFonts w:ascii="Calibri" w:hAnsi="Calibri"/>
                    <w:i/>
                    <w:iCs/>
                  </w:rPr>
                  <w:t>electrónica</w:t>
                </w:r>
                <w:proofErr w:type="spellEnd"/>
                <w:r w:rsidRPr="00F51D09">
                  <w:rPr>
                    <w:rFonts w:ascii="Calibri" w:hAnsi="Calibri"/>
                  </w:rPr>
                  <w:t xml:space="preserve"> grew from a large array of audio testing equipment into a highly organized and efficient studio with plenty of innovative apparatus under the direction of engineer Fernando von </w:t>
                </w:r>
                <w:proofErr w:type="spellStart"/>
                <w:r w:rsidRPr="00F51D09">
                  <w:rPr>
                    <w:rFonts w:ascii="Calibri" w:hAnsi="Calibri"/>
                  </w:rPr>
                  <w:t>Reichenbach</w:t>
                </w:r>
                <w:proofErr w:type="spellEnd"/>
                <w:r w:rsidRPr="00F51D09">
                  <w:rPr>
                    <w:rFonts w:ascii="Calibri" w:hAnsi="Calibri"/>
                  </w:rPr>
                  <w:t xml:space="preserve">. The </w:t>
                </w:r>
                <w:r>
                  <w:rPr>
                    <w:rFonts w:ascii="Calibri" w:hAnsi="Calibri"/>
                  </w:rPr>
                  <w:t>centre</w:t>
                </w:r>
                <w:r w:rsidRPr="00F51D09">
                  <w:rPr>
                    <w:rFonts w:ascii="Calibri" w:hAnsi="Calibri"/>
                  </w:rPr>
                  <w:t xml:space="preserve"> was closed in 1971, after having trained more than 50 composers from multiple Latin American countries, many of them soon becoming central figures of their countries and the transnational music scene, among them Jorge </w:t>
                </w:r>
                <w:proofErr w:type="spellStart"/>
                <w:r w:rsidRPr="00F51D09">
                  <w:rPr>
                    <w:rFonts w:ascii="Calibri" w:hAnsi="Calibri"/>
                  </w:rPr>
                  <w:t>Antunes</w:t>
                </w:r>
                <w:proofErr w:type="spellEnd"/>
                <w:r w:rsidRPr="00F51D09">
                  <w:rPr>
                    <w:rFonts w:ascii="Calibri" w:hAnsi="Calibri"/>
                  </w:rPr>
                  <w:t xml:space="preserve"> (Brazil), Blas Emilio </w:t>
                </w:r>
                <w:proofErr w:type="spellStart"/>
                <w:r w:rsidRPr="00F51D09">
                  <w:rPr>
                    <w:rFonts w:ascii="Calibri" w:hAnsi="Calibri"/>
                  </w:rPr>
                  <w:t>Atehortúa</w:t>
                </w:r>
                <w:proofErr w:type="spellEnd"/>
                <w:r w:rsidRPr="00F51D09">
                  <w:rPr>
                    <w:rFonts w:ascii="Calibri" w:hAnsi="Calibri"/>
                  </w:rPr>
                  <w:t xml:space="preserve"> (Colombia), Cesar </w:t>
                </w:r>
                <w:proofErr w:type="spellStart"/>
                <w:r w:rsidRPr="00F51D09">
                  <w:rPr>
                    <w:rFonts w:ascii="Calibri" w:hAnsi="Calibri"/>
                  </w:rPr>
                  <w:t>Bolaños</w:t>
                </w:r>
                <w:proofErr w:type="spellEnd"/>
                <w:r w:rsidRPr="00F51D09">
                  <w:rPr>
                    <w:rFonts w:ascii="Calibri" w:hAnsi="Calibri"/>
                  </w:rPr>
                  <w:t xml:space="preserve"> (Peru), Gabriel </w:t>
                </w:r>
                <w:proofErr w:type="spellStart"/>
                <w:r w:rsidRPr="00F51D09">
                  <w:rPr>
                    <w:rFonts w:ascii="Calibri" w:hAnsi="Calibri"/>
                  </w:rPr>
                  <w:t>Brnčić</w:t>
                </w:r>
                <w:proofErr w:type="spellEnd"/>
                <w:r w:rsidRPr="00F51D09">
                  <w:rPr>
                    <w:rFonts w:ascii="Calibri" w:hAnsi="Calibri"/>
                  </w:rPr>
                  <w:t xml:space="preserve"> (Chile), Mariano </w:t>
                </w:r>
                <w:proofErr w:type="spellStart"/>
                <w:r w:rsidRPr="00F51D09">
                  <w:rPr>
                    <w:rFonts w:ascii="Calibri" w:hAnsi="Calibri"/>
                  </w:rPr>
                  <w:t>Etkin</w:t>
                </w:r>
                <w:proofErr w:type="spellEnd"/>
                <w:r w:rsidRPr="00F51D09">
                  <w:rPr>
                    <w:rFonts w:ascii="Calibri" w:hAnsi="Calibri"/>
                  </w:rPr>
                  <w:t xml:space="preserve"> (Argentina), Eduardo </w:t>
                </w:r>
                <w:proofErr w:type="spellStart"/>
                <w:r w:rsidRPr="00F51D09">
                  <w:rPr>
                    <w:rFonts w:ascii="Calibri" w:hAnsi="Calibri"/>
                  </w:rPr>
                  <w:t>Kusnir</w:t>
                </w:r>
                <w:proofErr w:type="spellEnd"/>
                <w:r w:rsidRPr="00F51D09">
                  <w:rPr>
                    <w:rFonts w:ascii="Calibri" w:hAnsi="Calibri"/>
                  </w:rPr>
                  <w:t xml:space="preserve"> (Argentina), </w:t>
                </w:r>
                <w:proofErr w:type="spellStart"/>
                <w:r w:rsidRPr="00F51D09">
                  <w:rPr>
                    <w:rFonts w:ascii="Calibri" w:hAnsi="Calibri"/>
                  </w:rPr>
                  <w:t>Mesías</w:t>
                </w:r>
                <w:proofErr w:type="spellEnd"/>
                <w:r w:rsidRPr="00F51D09">
                  <w:rPr>
                    <w:rFonts w:ascii="Calibri" w:hAnsi="Calibri"/>
                  </w:rPr>
                  <w:t xml:space="preserve"> </w:t>
                </w:r>
                <w:proofErr w:type="spellStart"/>
                <w:r w:rsidRPr="00F51D09">
                  <w:rPr>
                    <w:rFonts w:ascii="Calibri" w:hAnsi="Calibri"/>
                  </w:rPr>
                  <w:t>Maiguashca</w:t>
                </w:r>
                <w:proofErr w:type="spellEnd"/>
                <w:r w:rsidRPr="00F51D09">
                  <w:rPr>
                    <w:rFonts w:ascii="Calibri" w:hAnsi="Calibri"/>
                  </w:rPr>
                  <w:t xml:space="preserve"> (Ecuador), Antonio </w:t>
                </w:r>
                <w:proofErr w:type="spellStart"/>
                <w:r w:rsidRPr="00F51D09">
                  <w:rPr>
                    <w:rFonts w:ascii="Calibri" w:hAnsi="Calibri"/>
                  </w:rPr>
                  <w:t>Mastrogiovanni</w:t>
                </w:r>
                <w:proofErr w:type="spellEnd"/>
                <w:r w:rsidRPr="00F51D09">
                  <w:rPr>
                    <w:rFonts w:ascii="Calibri" w:hAnsi="Calibri"/>
                  </w:rPr>
                  <w:t xml:space="preserve"> (Uruguay), </w:t>
                </w:r>
                <w:proofErr w:type="spellStart"/>
                <w:r w:rsidRPr="00F51D09">
                  <w:rPr>
                    <w:rFonts w:ascii="Calibri" w:hAnsi="Calibri"/>
                  </w:rPr>
                  <w:t>alcides</w:t>
                </w:r>
                <w:proofErr w:type="spellEnd"/>
                <w:r w:rsidRPr="00F51D09">
                  <w:rPr>
                    <w:rFonts w:ascii="Calibri" w:hAnsi="Calibri"/>
                  </w:rPr>
                  <w:t xml:space="preserve"> </w:t>
                </w:r>
                <w:proofErr w:type="spellStart"/>
                <w:r w:rsidRPr="00F51D09">
                  <w:rPr>
                    <w:rFonts w:ascii="Calibri" w:hAnsi="Calibri"/>
                  </w:rPr>
                  <w:t>lanza</w:t>
                </w:r>
                <w:proofErr w:type="spellEnd"/>
                <w:r w:rsidRPr="00F51D09">
                  <w:rPr>
                    <w:rFonts w:ascii="Calibri" w:hAnsi="Calibri"/>
                  </w:rPr>
                  <w:t xml:space="preserve"> (Argentina), </w:t>
                </w:r>
                <w:proofErr w:type="spellStart"/>
                <w:r w:rsidRPr="00F51D09">
                  <w:rPr>
                    <w:rFonts w:ascii="Calibri" w:hAnsi="Calibri"/>
                  </w:rPr>
                  <w:t>Marlos</w:t>
                </w:r>
                <w:proofErr w:type="spellEnd"/>
                <w:r w:rsidRPr="00F51D09">
                  <w:rPr>
                    <w:rFonts w:ascii="Calibri" w:hAnsi="Calibri"/>
                  </w:rPr>
                  <w:t xml:space="preserve"> </w:t>
                </w:r>
                <w:proofErr w:type="spellStart"/>
                <w:r w:rsidRPr="00F51D09">
                  <w:rPr>
                    <w:rFonts w:ascii="Calibri" w:hAnsi="Calibri"/>
                  </w:rPr>
                  <w:t>Nobre</w:t>
                </w:r>
                <w:proofErr w:type="spellEnd"/>
                <w:r w:rsidRPr="00F51D09">
                  <w:rPr>
                    <w:rFonts w:ascii="Calibri" w:hAnsi="Calibri"/>
                  </w:rPr>
                  <w:t xml:space="preserve"> (Brazil), Jacqueline Nova (Colombia), </w:t>
                </w:r>
                <w:proofErr w:type="spellStart"/>
                <w:r w:rsidRPr="00F51D09">
                  <w:rPr>
                    <w:rFonts w:ascii="Calibri" w:hAnsi="Calibri"/>
                  </w:rPr>
                  <w:t>Joaquín</w:t>
                </w:r>
                <w:proofErr w:type="spellEnd"/>
                <w:r w:rsidRPr="00F51D09">
                  <w:rPr>
                    <w:rFonts w:ascii="Calibri" w:hAnsi="Calibri"/>
                  </w:rPr>
                  <w:t xml:space="preserve"> </w:t>
                </w:r>
                <w:proofErr w:type="spellStart"/>
                <w:r w:rsidRPr="00F51D09">
                  <w:rPr>
                    <w:rFonts w:ascii="Calibri" w:hAnsi="Calibri"/>
                  </w:rPr>
                  <w:t>Orellana</w:t>
                </w:r>
                <w:proofErr w:type="spellEnd"/>
                <w:r w:rsidRPr="00F51D09">
                  <w:rPr>
                    <w:rFonts w:ascii="Calibri" w:hAnsi="Calibri"/>
                  </w:rPr>
                  <w:t xml:space="preserve"> (Guatemala), Graciela </w:t>
                </w:r>
                <w:proofErr w:type="spellStart"/>
                <w:r w:rsidRPr="00F51D09">
                  <w:rPr>
                    <w:rFonts w:ascii="Calibri" w:hAnsi="Calibri"/>
                  </w:rPr>
                  <w:t>Paraskevaídis</w:t>
                </w:r>
                <w:proofErr w:type="spellEnd"/>
                <w:r w:rsidRPr="00F51D09">
                  <w:rPr>
                    <w:rFonts w:ascii="Calibri" w:hAnsi="Calibri"/>
                  </w:rPr>
                  <w:t xml:space="preserve"> (Argentina), Jorge </w:t>
                </w:r>
                <w:proofErr w:type="spellStart"/>
                <w:r w:rsidRPr="00F51D09">
                  <w:rPr>
                    <w:rFonts w:ascii="Calibri" w:hAnsi="Calibri"/>
                  </w:rPr>
                  <w:t>Sarmientos</w:t>
                </w:r>
                <w:proofErr w:type="spellEnd"/>
                <w:r w:rsidRPr="00F51D09">
                  <w:rPr>
                    <w:rFonts w:ascii="Calibri" w:hAnsi="Calibri"/>
                  </w:rPr>
                  <w:t xml:space="preserve"> (Guatemala), </w:t>
                </w:r>
                <w:proofErr w:type="spellStart"/>
                <w:r w:rsidRPr="00F51D09">
                  <w:rPr>
                    <w:rFonts w:ascii="Calibri" w:hAnsi="Calibri"/>
                  </w:rPr>
                  <w:t>Édgar</w:t>
                </w:r>
                <w:proofErr w:type="spellEnd"/>
                <w:r w:rsidRPr="00F51D09">
                  <w:rPr>
                    <w:rFonts w:ascii="Calibri" w:hAnsi="Calibri"/>
                  </w:rPr>
                  <w:t xml:space="preserve"> </w:t>
                </w:r>
                <w:proofErr w:type="spellStart"/>
                <w:r w:rsidRPr="00F51D09">
                  <w:rPr>
                    <w:rFonts w:ascii="Calibri" w:hAnsi="Calibri"/>
                  </w:rPr>
                  <w:t>Valcárcel</w:t>
                </w:r>
                <w:proofErr w:type="spellEnd"/>
                <w:r w:rsidRPr="00F51D09">
                  <w:rPr>
                    <w:rFonts w:ascii="Calibri" w:hAnsi="Calibri"/>
                  </w:rPr>
                  <w:t xml:space="preserve"> (Peru), and Alberto </w:t>
                </w:r>
                <w:proofErr w:type="spellStart"/>
                <w:r w:rsidRPr="00F51D09">
                  <w:rPr>
                    <w:rFonts w:ascii="Calibri" w:hAnsi="Calibri"/>
                  </w:rPr>
                  <w:t>Villalpando</w:t>
                </w:r>
                <w:proofErr w:type="spellEnd"/>
                <w:r w:rsidRPr="00F51D09">
                  <w:rPr>
                    <w:rFonts w:ascii="Calibri" w:hAnsi="Calibri"/>
                  </w:rPr>
                  <w:t xml:space="preserve"> (Bolivia).</w:t>
                </w:r>
              </w:p>
              <w:p w14:paraId="2BF2041B" w14:textId="77777777" w:rsidR="00F51D09" w:rsidRPr="00F51D09" w:rsidRDefault="00F51D09" w:rsidP="00F51D09">
                <w:pPr>
                  <w:rPr>
                    <w:rFonts w:ascii="Calibri" w:hAnsi="Calibri"/>
                  </w:rPr>
                </w:pPr>
              </w:p>
              <w:p w14:paraId="7E945812" w14:textId="77777777" w:rsidR="003F0D73" w:rsidRPr="00F51D09" w:rsidRDefault="00F51D09" w:rsidP="00F51D09">
                <w:pPr>
                  <w:rPr>
                    <w:rFonts w:ascii="Calibri" w:hAnsi="Calibri"/>
                  </w:rPr>
                </w:pPr>
                <w:r w:rsidRPr="00F51D09">
                  <w:rPr>
                    <w:rFonts w:ascii="Calibri" w:hAnsi="Calibri"/>
                  </w:rPr>
                  <w:t xml:space="preserve">To an important extent, these avant-garde promoting art </w:t>
                </w:r>
                <w:r>
                  <w:rPr>
                    <w:rFonts w:ascii="Calibri" w:hAnsi="Calibri"/>
                  </w:rPr>
                  <w:t>centre</w:t>
                </w:r>
                <w:r w:rsidRPr="00F51D09">
                  <w:rPr>
                    <w:rFonts w:ascii="Calibri" w:hAnsi="Calibri"/>
                  </w:rPr>
                  <w:t xml:space="preserve">s became the most visible face of the Di </w:t>
                </w:r>
                <w:proofErr w:type="spellStart"/>
                <w:r w:rsidRPr="00F51D09">
                  <w:rPr>
                    <w:rFonts w:ascii="Calibri" w:hAnsi="Calibri"/>
                  </w:rPr>
                  <w:t>Tella</w:t>
                </w:r>
                <w:proofErr w:type="spellEnd"/>
                <w:r w:rsidRPr="00F51D09">
                  <w:rPr>
                    <w:rFonts w:ascii="Calibri" w:hAnsi="Calibri"/>
                  </w:rPr>
                  <w:t xml:space="preserve"> Institute. Located in the popular Florida Street in downtown Buenos Aires, they became associated with 1960s’ counterculture movements, internationalism, and </w:t>
                </w:r>
                <w:r w:rsidRPr="00F51D09">
                  <w:rPr>
                    <w:rFonts w:ascii="Calibri" w:hAnsi="Calibri"/>
                  </w:rPr>
                  <w:lastRenderedPageBreak/>
                  <w:t xml:space="preserve">experimentation. It was because of this public visibility that they received the unwanted attention of the ultra-conservative military dictatorship. Between the economic hardships of the Di </w:t>
                </w:r>
                <w:proofErr w:type="spellStart"/>
                <w:r w:rsidRPr="00F51D09">
                  <w:rPr>
                    <w:rFonts w:ascii="Calibri" w:hAnsi="Calibri"/>
                  </w:rPr>
                  <w:t>Tella</w:t>
                </w:r>
                <w:proofErr w:type="spellEnd"/>
                <w:r w:rsidRPr="00F51D09">
                  <w:rPr>
                    <w:rFonts w:ascii="Calibri" w:hAnsi="Calibri"/>
                  </w:rPr>
                  <w:t xml:space="preserve"> family and the increased political pressure from the military, the Di </w:t>
                </w:r>
                <w:proofErr w:type="spellStart"/>
                <w:r w:rsidRPr="00F51D09">
                  <w:rPr>
                    <w:rFonts w:ascii="Calibri" w:hAnsi="Calibri"/>
                  </w:rPr>
                  <w:t>Tella</w:t>
                </w:r>
                <w:proofErr w:type="spellEnd"/>
                <w:r w:rsidRPr="00F51D09">
                  <w:rPr>
                    <w:rFonts w:ascii="Calibri" w:hAnsi="Calibri"/>
                  </w:rPr>
                  <w:t xml:space="preserve"> Institute closed the visual arts and </w:t>
                </w:r>
                <w:proofErr w:type="spellStart"/>
                <w:r w:rsidRPr="00F51D09">
                  <w:rPr>
                    <w:rFonts w:ascii="Calibri" w:hAnsi="Calibri"/>
                  </w:rPr>
                  <w:t>audiovisual</w:t>
                </w:r>
                <w:proofErr w:type="spellEnd"/>
                <w:r w:rsidRPr="00F51D09">
                  <w:rPr>
                    <w:rFonts w:ascii="Calibri" w:hAnsi="Calibri"/>
                  </w:rPr>
                  <w:t xml:space="preserve"> experimentation </w:t>
                </w:r>
                <w:r>
                  <w:rPr>
                    <w:rFonts w:ascii="Calibri" w:hAnsi="Calibri"/>
                  </w:rPr>
                  <w:t>centre</w:t>
                </w:r>
                <w:r w:rsidRPr="00F51D09">
                  <w:rPr>
                    <w:rFonts w:ascii="Calibri" w:hAnsi="Calibri"/>
                  </w:rPr>
                  <w:t xml:space="preserve">s (CAV and CEA) in 1970, while the music </w:t>
                </w:r>
                <w:r>
                  <w:rPr>
                    <w:rFonts w:ascii="Calibri" w:hAnsi="Calibri"/>
                  </w:rPr>
                  <w:t>centre</w:t>
                </w:r>
                <w:r w:rsidRPr="00F51D09">
                  <w:rPr>
                    <w:rFonts w:ascii="Calibri" w:hAnsi="Calibri"/>
                  </w:rPr>
                  <w:t xml:space="preserve"> (CLAEM) lasted only until 1971. Most of the surviving scientific research </w:t>
                </w:r>
                <w:r>
                  <w:rPr>
                    <w:rFonts w:ascii="Calibri" w:hAnsi="Calibri"/>
                  </w:rPr>
                  <w:t>centre</w:t>
                </w:r>
                <w:r w:rsidRPr="00F51D09">
                  <w:rPr>
                    <w:rFonts w:ascii="Calibri" w:hAnsi="Calibri"/>
                  </w:rPr>
                  <w:t xml:space="preserve">s became the basis for the creation of today’s Di </w:t>
                </w:r>
                <w:proofErr w:type="spellStart"/>
                <w:r w:rsidRPr="00F51D09">
                  <w:rPr>
                    <w:rFonts w:ascii="Calibri" w:hAnsi="Calibri"/>
                  </w:rPr>
                  <w:t>Tella</w:t>
                </w:r>
                <w:proofErr w:type="spellEnd"/>
                <w:r w:rsidRPr="00F51D09">
                  <w:rPr>
                    <w:rFonts w:ascii="Calibri" w:hAnsi="Calibri"/>
                  </w:rPr>
                  <w:t xml:space="preserve"> University. However, even by the beginning of the 21</w:t>
                </w:r>
                <w:r w:rsidRPr="00F51D09">
                  <w:rPr>
                    <w:rFonts w:ascii="Calibri" w:hAnsi="Calibri"/>
                    <w:vertAlign w:val="superscript"/>
                  </w:rPr>
                  <w:t>st</w:t>
                </w:r>
                <w:r w:rsidRPr="00F51D09">
                  <w:rPr>
                    <w:rFonts w:ascii="Calibri" w:hAnsi="Calibri"/>
                  </w:rPr>
                  <w:t xml:space="preserve"> century, when people in Argentina talked about the Di </w:t>
                </w:r>
                <w:proofErr w:type="spellStart"/>
                <w:r w:rsidRPr="00F51D09">
                  <w:rPr>
                    <w:rFonts w:ascii="Calibri" w:hAnsi="Calibri"/>
                  </w:rPr>
                  <w:t>Tella</w:t>
                </w:r>
                <w:proofErr w:type="spellEnd"/>
                <w:r w:rsidRPr="00F51D09">
                  <w:rPr>
                    <w:rFonts w:ascii="Calibri" w:hAnsi="Calibri"/>
                  </w:rPr>
                  <w:t xml:space="preserve">, they were usually making reference to the art </w:t>
                </w:r>
                <w:r>
                  <w:rPr>
                    <w:rFonts w:ascii="Calibri" w:hAnsi="Calibri"/>
                  </w:rPr>
                  <w:t>centre</w:t>
                </w:r>
                <w:r w:rsidRPr="00F51D09">
                  <w:rPr>
                    <w:rFonts w:ascii="Calibri" w:hAnsi="Calibri"/>
                  </w:rPr>
                  <w:t xml:space="preserve">s in Florida Street during the 1960s. </w:t>
                </w:r>
              </w:p>
            </w:tc>
          </w:sdtContent>
        </w:sdt>
      </w:tr>
      <w:tr w:rsidR="003235A7" w14:paraId="1B46813B" w14:textId="77777777" w:rsidTr="003235A7">
        <w:tc>
          <w:tcPr>
            <w:tcW w:w="9016" w:type="dxa"/>
          </w:tcPr>
          <w:p w14:paraId="5391CE9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24DA56E9BD8CD47805250FD3569B310"/>
              </w:placeholder>
            </w:sdtPr>
            <w:sdtEndPr/>
            <w:sdtContent>
              <w:p w14:paraId="1BAEF775" w14:textId="77777777" w:rsidR="00F51D09" w:rsidRDefault="00C877FA" w:rsidP="00F51D09">
                <w:sdt>
                  <w:sdtPr>
                    <w:id w:val="303980618"/>
                    <w:citation/>
                  </w:sdtPr>
                  <w:sdtEndPr/>
                  <w:sdtContent>
                    <w:r w:rsidR="00F51D09">
                      <w:fldChar w:fldCharType="begin"/>
                    </w:r>
                    <w:r w:rsidR="00F51D09">
                      <w:rPr>
                        <w:lang w:val="en-US"/>
                      </w:rPr>
                      <w:instrText xml:space="preserve"> CITATION Gra06 \l 1033 </w:instrText>
                    </w:r>
                    <w:r w:rsidR="00F51D09">
                      <w:fldChar w:fldCharType="separate"/>
                    </w:r>
                    <w:r w:rsidR="00F51D09">
                      <w:rPr>
                        <w:noProof/>
                        <w:lang w:val="en-US"/>
                      </w:rPr>
                      <w:t xml:space="preserve"> (Graham-Jones)</w:t>
                    </w:r>
                    <w:r w:rsidR="00F51D09">
                      <w:fldChar w:fldCharType="end"/>
                    </w:r>
                  </w:sdtContent>
                </w:sdt>
              </w:p>
              <w:p w14:paraId="2258085D" w14:textId="77777777" w:rsidR="00F51D09" w:rsidRPr="003C137E" w:rsidRDefault="00F51D09" w:rsidP="00F51D09"/>
              <w:p w14:paraId="2645AEDB" w14:textId="77777777" w:rsidR="00F51D09" w:rsidRDefault="00C877FA" w:rsidP="00F51D09">
                <w:sdt>
                  <w:sdtPr>
                    <w:id w:val="-372075701"/>
                    <w:citation/>
                  </w:sdtPr>
                  <w:sdtEndPr/>
                  <w:sdtContent>
                    <w:r w:rsidR="00F51D09">
                      <w:fldChar w:fldCharType="begin"/>
                    </w:r>
                    <w:r w:rsidR="00F51D09">
                      <w:rPr>
                        <w:lang w:val="en-US"/>
                      </w:rPr>
                      <w:instrText xml:space="preserve"> CITATION Giu07 \l 1033 </w:instrText>
                    </w:r>
                    <w:r w:rsidR="00F51D09">
                      <w:fldChar w:fldCharType="separate"/>
                    </w:r>
                    <w:r w:rsidR="00F51D09">
                      <w:rPr>
                        <w:noProof/>
                        <w:lang w:val="en-US"/>
                      </w:rPr>
                      <w:t>(Giunta)</w:t>
                    </w:r>
                    <w:r w:rsidR="00F51D09">
                      <w:fldChar w:fldCharType="end"/>
                    </w:r>
                  </w:sdtContent>
                </w:sdt>
              </w:p>
              <w:p w14:paraId="5A51BD95" w14:textId="77777777" w:rsidR="00F51D09" w:rsidRDefault="00F51D09" w:rsidP="00F51D09"/>
              <w:p w14:paraId="0CE2D58C" w14:textId="77777777" w:rsidR="00F51D09" w:rsidRPr="003C137E" w:rsidRDefault="00C877FA" w:rsidP="00F51D09">
                <w:sdt>
                  <w:sdtPr>
                    <w:id w:val="-1346706693"/>
                    <w:citation/>
                  </w:sdtPr>
                  <w:sdtEndPr/>
                  <w:sdtContent>
                    <w:r w:rsidR="00F51D09">
                      <w:fldChar w:fldCharType="begin"/>
                    </w:r>
                    <w:r w:rsidR="00F51D09">
                      <w:rPr>
                        <w:lang w:val="en-US"/>
                      </w:rPr>
                      <w:instrText xml:space="preserve"> CITATION Her13 \l 1033 </w:instrText>
                    </w:r>
                    <w:r w:rsidR="00F51D09">
                      <w:fldChar w:fldCharType="separate"/>
                    </w:r>
                    <w:r w:rsidR="00F51D09">
                      <w:rPr>
                        <w:noProof/>
                        <w:lang w:val="en-US"/>
                      </w:rPr>
                      <w:t>(Herrera)</w:t>
                    </w:r>
                    <w:r w:rsidR="00F51D09">
                      <w:fldChar w:fldCharType="end"/>
                    </w:r>
                  </w:sdtContent>
                </w:sdt>
              </w:p>
              <w:p w14:paraId="75271C38" w14:textId="77777777" w:rsidR="00F51D09" w:rsidRPr="003C137E" w:rsidRDefault="00F51D09" w:rsidP="00F51D09"/>
              <w:p w14:paraId="787291AB" w14:textId="77777777" w:rsidR="00F51D09" w:rsidRDefault="00C877FA" w:rsidP="00F51D09">
                <w:sdt>
                  <w:sdtPr>
                    <w:id w:val="1196350768"/>
                    <w:citation/>
                  </w:sdtPr>
                  <w:sdtEndPr/>
                  <w:sdtContent>
                    <w:r w:rsidR="00F51D09">
                      <w:fldChar w:fldCharType="begin"/>
                    </w:r>
                    <w:r w:rsidR="00F51D09">
                      <w:rPr>
                        <w:lang w:val="en-US"/>
                      </w:rPr>
                      <w:instrText xml:space="preserve"> CITATION Kin07 \l 1033 </w:instrText>
                    </w:r>
                    <w:r w:rsidR="00F51D09">
                      <w:fldChar w:fldCharType="separate"/>
                    </w:r>
                    <w:r w:rsidR="00F51D09">
                      <w:rPr>
                        <w:noProof/>
                        <w:lang w:val="en-US"/>
                      </w:rPr>
                      <w:t>(King)</w:t>
                    </w:r>
                    <w:r w:rsidR="00F51D09">
                      <w:fldChar w:fldCharType="end"/>
                    </w:r>
                  </w:sdtContent>
                </w:sdt>
              </w:p>
              <w:p w14:paraId="5E4B3ABD" w14:textId="77777777" w:rsidR="00F51D09" w:rsidRPr="003C137E" w:rsidRDefault="00F51D09" w:rsidP="00F51D09"/>
              <w:p w14:paraId="07195AFA" w14:textId="77777777" w:rsidR="00F51D09" w:rsidRDefault="00C877FA" w:rsidP="00F51D09">
                <w:sdt>
                  <w:sdtPr>
                    <w:id w:val="-232396727"/>
                    <w:citation/>
                  </w:sdtPr>
                  <w:sdtEndPr/>
                  <w:sdtContent>
                    <w:r w:rsidR="00F51D09">
                      <w:fldChar w:fldCharType="begin"/>
                    </w:r>
                    <w:r w:rsidR="00F51D09">
                      <w:rPr>
                        <w:lang w:val="en-US"/>
                      </w:rPr>
                      <w:instrText xml:space="preserve"> CITATION Pin13 \l 1033 </w:instrText>
                    </w:r>
                    <w:r w:rsidR="00F51D09">
                      <w:fldChar w:fldCharType="separate"/>
                    </w:r>
                    <w:r w:rsidR="00F51D09">
                      <w:rPr>
                        <w:noProof/>
                        <w:lang w:val="en-US"/>
                      </w:rPr>
                      <w:t>(Pinta)</w:t>
                    </w:r>
                    <w:r w:rsidR="00F51D09">
                      <w:fldChar w:fldCharType="end"/>
                    </w:r>
                  </w:sdtContent>
                </w:sdt>
              </w:p>
              <w:p w14:paraId="72C3D506" w14:textId="77777777" w:rsidR="00F51D09" w:rsidRPr="003C137E" w:rsidRDefault="00F51D09" w:rsidP="00F51D09"/>
              <w:p w14:paraId="5DD04DD3" w14:textId="77777777" w:rsidR="003235A7" w:rsidRPr="00F51D09" w:rsidRDefault="00C877FA" w:rsidP="00F51D09">
                <w:sdt>
                  <w:sdtPr>
                    <w:id w:val="1812753301"/>
                    <w:citation/>
                  </w:sdtPr>
                  <w:sdtEndPr/>
                  <w:sdtContent>
                    <w:r w:rsidR="00F51D09">
                      <w:fldChar w:fldCharType="begin"/>
                    </w:r>
                    <w:r w:rsidR="00F51D09">
                      <w:rPr>
                        <w:lang w:val="en-US"/>
                      </w:rPr>
                      <w:instrText xml:space="preserve"> CITATION Riz98 \l 1033 </w:instrText>
                    </w:r>
                    <w:r w:rsidR="00F51D09">
                      <w:fldChar w:fldCharType="separate"/>
                    </w:r>
                    <w:r w:rsidR="00F51D09">
                      <w:rPr>
                        <w:noProof/>
                        <w:lang w:val="en-US"/>
                      </w:rPr>
                      <w:t>(Rizzo, Thompson and Fragasso)</w:t>
                    </w:r>
                    <w:r w:rsidR="00F51D09">
                      <w:fldChar w:fldCharType="end"/>
                    </w:r>
                  </w:sdtContent>
                </w:sdt>
              </w:p>
            </w:sdtContent>
          </w:sdt>
        </w:tc>
      </w:tr>
    </w:tbl>
    <w:p w14:paraId="7AD8654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26E43" w14:textId="77777777" w:rsidR="00F51D09" w:rsidRDefault="00F51D09" w:rsidP="007A0D55">
      <w:pPr>
        <w:spacing w:after="0" w:line="240" w:lineRule="auto"/>
      </w:pPr>
      <w:r>
        <w:separator/>
      </w:r>
    </w:p>
  </w:endnote>
  <w:endnote w:type="continuationSeparator" w:id="0">
    <w:p w14:paraId="6EC9A301" w14:textId="77777777" w:rsidR="00F51D09" w:rsidRDefault="00F51D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28BD7" w14:textId="77777777" w:rsidR="00F51D09" w:rsidRDefault="00F51D09" w:rsidP="007A0D55">
      <w:pPr>
        <w:spacing w:after="0" w:line="240" w:lineRule="auto"/>
      </w:pPr>
      <w:r>
        <w:separator/>
      </w:r>
    </w:p>
  </w:footnote>
  <w:footnote w:type="continuationSeparator" w:id="0">
    <w:p w14:paraId="6B3433EC" w14:textId="77777777" w:rsidR="00F51D09" w:rsidRDefault="00F51D0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1F93F" w14:textId="77777777" w:rsidR="00F51D09" w:rsidRDefault="00F51D0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23D1A2" w14:textId="77777777" w:rsidR="00F51D09" w:rsidRDefault="00F51D0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D09"/>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77FA"/>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1D09"/>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57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1D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D0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51D0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1D0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E851E604F03F429B8C33D9FDD9C7E6"/>
        <w:category>
          <w:name w:val="General"/>
          <w:gallery w:val="placeholder"/>
        </w:category>
        <w:types>
          <w:type w:val="bbPlcHdr"/>
        </w:types>
        <w:behaviors>
          <w:behavior w:val="content"/>
        </w:behaviors>
        <w:guid w:val="{9F576C4E-04E1-BB4A-9646-CDDBD46F1199}"/>
      </w:docPartPr>
      <w:docPartBody>
        <w:p w:rsidR="001F2354" w:rsidRDefault="001F2354">
          <w:pPr>
            <w:pStyle w:val="F4E851E604F03F429B8C33D9FDD9C7E6"/>
          </w:pPr>
          <w:r w:rsidRPr="00CC586D">
            <w:rPr>
              <w:rStyle w:val="PlaceholderText"/>
              <w:b/>
              <w:color w:val="FFFFFF" w:themeColor="background1"/>
            </w:rPr>
            <w:t>[Salutation]</w:t>
          </w:r>
        </w:p>
      </w:docPartBody>
    </w:docPart>
    <w:docPart>
      <w:docPartPr>
        <w:name w:val="8C7776168F9B2244A5D87AE50CF66F8B"/>
        <w:category>
          <w:name w:val="General"/>
          <w:gallery w:val="placeholder"/>
        </w:category>
        <w:types>
          <w:type w:val="bbPlcHdr"/>
        </w:types>
        <w:behaviors>
          <w:behavior w:val="content"/>
        </w:behaviors>
        <w:guid w:val="{35AB7AC1-86BE-B641-9A15-33FD0FD5065F}"/>
      </w:docPartPr>
      <w:docPartBody>
        <w:p w:rsidR="001F2354" w:rsidRDefault="001F2354">
          <w:pPr>
            <w:pStyle w:val="8C7776168F9B2244A5D87AE50CF66F8B"/>
          </w:pPr>
          <w:r>
            <w:rPr>
              <w:rStyle w:val="PlaceholderText"/>
            </w:rPr>
            <w:t>[First name]</w:t>
          </w:r>
        </w:p>
      </w:docPartBody>
    </w:docPart>
    <w:docPart>
      <w:docPartPr>
        <w:name w:val="7F6FF20293402B4F9611AF69FE199D89"/>
        <w:category>
          <w:name w:val="General"/>
          <w:gallery w:val="placeholder"/>
        </w:category>
        <w:types>
          <w:type w:val="bbPlcHdr"/>
        </w:types>
        <w:behaviors>
          <w:behavior w:val="content"/>
        </w:behaviors>
        <w:guid w:val="{0AE1936D-B444-A544-9930-55B1E5421A91}"/>
      </w:docPartPr>
      <w:docPartBody>
        <w:p w:rsidR="001F2354" w:rsidRDefault="001F2354">
          <w:pPr>
            <w:pStyle w:val="7F6FF20293402B4F9611AF69FE199D89"/>
          </w:pPr>
          <w:r>
            <w:rPr>
              <w:rStyle w:val="PlaceholderText"/>
            </w:rPr>
            <w:t>[Middle name]</w:t>
          </w:r>
        </w:p>
      </w:docPartBody>
    </w:docPart>
    <w:docPart>
      <w:docPartPr>
        <w:name w:val="E3FB07CA37DB65468E4B0D2798982C49"/>
        <w:category>
          <w:name w:val="General"/>
          <w:gallery w:val="placeholder"/>
        </w:category>
        <w:types>
          <w:type w:val="bbPlcHdr"/>
        </w:types>
        <w:behaviors>
          <w:behavior w:val="content"/>
        </w:behaviors>
        <w:guid w:val="{AE0B68B1-AF43-4D43-AAE2-F8CD2F682F06}"/>
      </w:docPartPr>
      <w:docPartBody>
        <w:p w:rsidR="001F2354" w:rsidRDefault="001F2354">
          <w:pPr>
            <w:pStyle w:val="E3FB07CA37DB65468E4B0D2798982C49"/>
          </w:pPr>
          <w:r>
            <w:rPr>
              <w:rStyle w:val="PlaceholderText"/>
            </w:rPr>
            <w:t>[Last name]</w:t>
          </w:r>
        </w:p>
      </w:docPartBody>
    </w:docPart>
    <w:docPart>
      <w:docPartPr>
        <w:name w:val="7428D4B2F54D724E9D256119854C4BA1"/>
        <w:category>
          <w:name w:val="General"/>
          <w:gallery w:val="placeholder"/>
        </w:category>
        <w:types>
          <w:type w:val="bbPlcHdr"/>
        </w:types>
        <w:behaviors>
          <w:behavior w:val="content"/>
        </w:behaviors>
        <w:guid w:val="{E0F49435-F780-EB4C-8FC3-B98F7128A209}"/>
      </w:docPartPr>
      <w:docPartBody>
        <w:p w:rsidR="001F2354" w:rsidRDefault="001F2354">
          <w:pPr>
            <w:pStyle w:val="7428D4B2F54D724E9D256119854C4BA1"/>
          </w:pPr>
          <w:r>
            <w:rPr>
              <w:rStyle w:val="PlaceholderText"/>
            </w:rPr>
            <w:t>[Enter your biography]</w:t>
          </w:r>
        </w:p>
      </w:docPartBody>
    </w:docPart>
    <w:docPart>
      <w:docPartPr>
        <w:name w:val="CD0E03270C21CE4F8F3BDD0A2DA29D30"/>
        <w:category>
          <w:name w:val="General"/>
          <w:gallery w:val="placeholder"/>
        </w:category>
        <w:types>
          <w:type w:val="bbPlcHdr"/>
        </w:types>
        <w:behaviors>
          <w:behavior w:val="content"/>
        </w:behaviors>
        <w:guid w:val="{EE16BDDC-BE42-2642-9AFB-8CFEF57108B8}"/>
      </w:docPartPr>
      <w:docPartBody>
        <w:p w:rsidR="001F2354" w:rsidRDefault="001F2354">
          <w:pPr>
            <w:pStyle w:val="CD0E03270C21CE4F8F3BDD0A2DA29D30"/>
          </w:pPr>
          <w:r>
            <w:rPr>
              <w:rStyle w:val="PlaceholderText"/>
            </w:rPr>
            <w:t>[Enter the institution with which you are affiliated]</w:t>
          </w:r>
        </w:p>
      </w:docPartBody>
    </w:docPart>
    <w:docPart>
      <w:docPartPr>
        <w:name w:val="EC0E4432C560094899854B1EFBD3B62D"/>
        <w:category>
          <w:name w:val="General"/>
          <w:gallery w:val="placeholder"/>
        </w:category>
        <w:types>
          <w:type w:val="bbPlcHdr"/>
        </w:types>
        <w:behaviors>
          <w:behavior w:val="content"/>
        </w:behaviors>
        <w:guid w:val="{61B9D512-91F2-C54F-BBCB-8E51EAC9B90C}"/>
      </w:docPartPr>
      <w:docPartBody>
        <w:p w:rsidR="001F2354" w:rsidRDefault="001F2354">
          <w:pPr>
            <w:pStyle w:val="EC0E4432C560094899854B1EFBD3B62D"/>
          </w:pPr>
          <w:r w:rsidRPr="00EF74F7">
            <w:rPr>
              <w:b/>
              <w:color w:val="808080" w:themeColor="background1" w:themeShade="80"/>
            </w:rPr>
            <w:t>[Enter the headword for your article]</w:t>
          </w:r>
        </w:p>
      </w:docPartBody>
    </w:docPart>
    <w:docPart>
      <w:docPartPr>
        <w:name w:val="39654F0C26EE074B8250C45F30112856"/>
        <w:category>
          <w:name w:val="General"/>
          <w:gallery w:val="placeholder"/>
        </w:category>
        <w:types>
          <w:type w:val="bbPlcHdr"/>
        </w:types>
        <w:behaviors>
          <w:behavior w:val="content"/>
        </w:behaviors>
        <w:guid w:val="{0E3CC9DC-663D-0B4E-A17D-C33F8C2DBE59}"/>
      </w:docPartPr>
      <w:docPartBody>
        <w:p w:rsidR="001F2354" w:rsidRDefault="001F2354">
          <w:pPr>
            <w:pStyle w:val="39654F0C26EE074B8250C45F3011285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F424ABED497364EBD5BB59F94DE7077"/>
        <w:category>
          <w:name w:val="General"/>
          <w:gallery w:val="placeholder"/>
        </w:category>
        <w:types>
          <w:type w:val="bbPlcHdr"/>
        </w:types>
        <w:behaviors>
          <w:behavior w:val="content"/>
        </w:behaviors>
        <w:guid w:val="{5D9DFE65-E10B-7F4F-91B7-86C0BECB5A48}"/>
      </w:docPartPr>
      <w:docPartBody>
        <w:p w:rsidR="001F2354" w:rsidRDefault="001F2354">
          <w:pPr>
            <w:pStyle w:val="9F424ABED497364EBD5BB59F94DE707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1841CE84F0C743937C2B08FB020B63"/>
        <w:category>
          <w:name w:val="General"/>
          <w:gallery w:val="placeholder"/>
        </w:category>
        <w:types>
          <w:type w:val="bbPlcHdr"/>
        </w:types>
        <w:behaviors>
          <w:behavior w:val="content"/>
        </w:behaviors>
        <w:guid w:val="{4BF66EA1-0BE5-1643-A063-36AA7E9C964F}"/>
      </w:docPartPr>
      <w:docPartBody>
        <w:p w:rsidR="001F2354" w:rsidRDefault="001F2354">
          <w:pPr>
            <w:pStyle w:val="BF1841CE84F0C743937C2B08FB020B6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24DA56E9BD8CD47805250FD3569B310"/>
        <w:category>
          <w:name w:val="General"/>
          <w:gallery w:val="placeholder"/>
        </w:category>
        <w:types>
          <w:type w:val="bbPlcHdr"/>
        </w:types>
        <w:behaviors>
          <w:behavior w:val="content"/>
        </w:behaviors>
        <w:guid w:val="{B5C15448-FFF3-CB4B-88BD-F23A370E00C9}"/>
      </w:docPartPr>
      <w:docPartBody>
        <w:p w:rsidR="001F2354" w:rsidRDefault="001F2354">
          <w:pPr>
            <w:pStyle w:val="624DA56E9BD8CD47805250FD3569B3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354"/>
    <w:rsid w:val="001F235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E851E604F03F429B8C33D9FDD9C7E6">
    <w:name w:val="F4E851E604F03F429B8C33D9FDD9C7E6"/>
  </w:style>
  <w:style w:type="paragraph" w:customStyle="1" w:styleId="8C7776168F9B2244A5D87AE50CF66F8B">
    <w:name w:val="8C7776168F9B2244A5D87AE50CF66F8B"/>
  </w:style>
  <w:style w:type="paragraph" w:customStyle="1" w:styleId="7F6FF20293402B4F9611AF69FE199D89">
    <w:name w:val="7F6FF20293402B4F9611AF69FE199D89"/>
  </w:style>
  <w:style w:type="paragraph" w:customStyle="1" w:styleId="E3FB07CA37DB65468E4B0D2798982C49">
    <w:name w:val="E3FB07CA37DB65468E4B0D2798982C49"/>
  </w:style>
  <w:style w:type="paragraph" w:customStyle="1" w:styleId="7428D4B2F54D724E9D256119854C4BA1">
    <w:name w:val="7428D4B2F54D724E9D256119854C4BA1"/>
  </w:style>
  <w:style w:type="paragraph" w:customStyle="1" w:styleId="CD0E03270C21CE4F8F3BDD0A2DA29D30">
    <w:name w:val="CD0E03270C21CE4F8F3BDD0A2DA29D30"/>
  </w:style>
  <w:style w:type="paragraph" w:customStyle="1" w:styleId="EC0E4432C560094899854B1EFBD3B62D">
    <w:name w:val="EC0E4432C560094899854B1EFBD3B62D"/>
  </w:style>
  <w:style w:type="paragraph" w:customStyle="1" w:styleId="39654F0C26EE074B8250C45F30112856">
    <w:name w:val="39654F0C26EE074B8250C45F30112856"/>
  </w:style>
  <w:style w:type="paragraph" w:customStyle="1" w:styleId="9F424ABED497364EBD5BB59F94DE7077">
    <w:name w:val="9F424ABED497364EBD5BB59F94DE7077"/>
  </w:style>
  <w:style w:type="paragraph" w:customStyle="1" w:styleId="BF1841CE84F0C743937C2B08FB020B63">
    <w:name w:val="BF1841CE84F0C743937C2B08FB020B63"/>
  </w:style>
  <w:style w:type="paragraph" w:customStyle="1" w:styleId="624DA56E9BD8CD47805250FD3569B310">
    <w:name w:val="624DA56E9BD8CD47805250FD3569B3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4E851E604F03F429B8C33D9FDD9C7E6">
    <w:name w:val="F4E851E604F03F429B8C33D9FDD9C7E6"/>
  </w:style>
  <w:style w:type="paragraph" w:customStyle="1" w:styleId="8C7776168F9B2244A5D87AE50CF66F8B">
    <w:name w:val="8C7776168F9B2244A5D87AE50CF66F8B"/>
  </w:style>
  <w:style w:type="paragraph" w:customStyle="1" w:styleId="7F6FF20293402B4F9611AF69FE199D89">
    <w:name w:val="7F6FF20293402B4F9611AF69FE199D89"/>
  </w:style>
  <w:style w:type="paragraph" w:customStyle="1" w:styleId="E3FB07CA37DB65468E4B0D2798982C49">
    <w:name w:val="E3FB07CA37DB65468E4B0D2798982C49"/>
  </w:style>
  <w:style w:type="paragraph" w:customStyle="1" w:styleId="7428D4B2F54D724E9D256119854C4BA1">
    <w:name w:val="7428D4B2F54D724E9D256119854C4BA1"/>
  </w:style>
  <w:style w:type="paragraph" w:customStyle="1" w:styleId="CD0E03270C21CE4F8F3BDD0A2DA29D30">
    <w:name w:val="CD0E03270C21CE4F8F3BDD0A2DA29D30"/>
  </w:style>
  <w:style w:type="paragraph" w:customStyle="1" w:styleId="EC0E4432C560094899854B1EFBD3B62D">
    <w:name w:val="EC0E4432C560094899854B1EFBD3B62D"/>
  </w:style>
  <w:style w:type="paragraph" w:customStyle="1" w:styleId="39654F0C26EE074B8250C45F30112856">
    <w:name w:val="39654F0C26EE074B8250C45F30112856"/>
  </w:style>
  <w:style w:type="paragraph" w:customStyle="1" w:styleId="9F424ABED497364EBD5BB59F94DE7077">
    <w:name w:val="9F424ABED497364EBD5BB59F94DE7077"/>
  </w:style>
  <w:style w:type="paragraph" w:customStyle="1" w:styleId="BF1841CE84F0C743937C2B08FB020B63">
    <w:name w:val="BF1841CE84F0C743937C2B08FB020B63"/>
  </w:style>
  <w:style w:type="paragraph" w:customStyle="1" w:styleId="624DA56E9BD8CD47805250FD3569B310">
    <w:name w:val="624DA56E9BD8CD47805250FD3569B3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Gra06</b:Tag>
    <b:SourceType>BookSection</b:SourceType>
    <b:Guid>{5E59A450-2A96-DD44-8FC2-81E1204B8F69}</b:Guid>
    <b:Author>
      <b:Author>
        <b:NameList>
          <b:Person>
            <b:Last>Graham-Jones</b:Last>
            <b:First>Jean</b:First>
          </b:Person>
        </b:NameList>
      </b:Author>
      <b:Editor>
        <b:NameList>
          <b:Person>
            <b:Last>Harding</b:Last>
            <b:First>James</b:First>
            <b:Middle>Martin</b:Middle>
          </b:Person>
          <b:Person>
            <b:Last>Rouse</b:Last>
            <b:First>John</b:First>
          </b:Person>
        </b:NameList>
      </b:Editor>
    </b:Author>
    <b:Title>Aesthetics, Politics, and Vanguardias in Twentieth-Century Argentinean Theater</b:Title>
    <b:City>Ann Arbor</b:City>
    <b:Publisher>University of Michigan Press</b:Publisher>
    <b:Year>2006</b:Year>
    <b:Pages>168-191</b:Pages>
    <b:BookTitle>Not the Other Avant-Garde: The Transnational Foundations of Avant-Garde Performance</b:BookTitle>
    <b:RefOrder>1</b:RefOrder>
  </b:Source>
  <b:Source>
    <b:Tag>Giu07</b:Tag>
    <b:SourceType>Book</b:SourceType>
    <b:Guid>{51B10A96-E0DE-2844-95B3-E156C332F02D}</b:Guid>
    <b:Author>
      <b:Author>
        <b:NameList>
          <b:Person>
            <b:Last>Giunta</b:Last>
            <b:First>Andrea</b:First>
          </b:Person>
        </b:NameList>
      </b:Author>
    </b:Author>
    <b:Title>Avant-Garde, Internationalism, and Politics: Argentine Art in the Sixties</b:Title>
    <b:City>Durham</b:City>
    <b:Publisher>Duke University Press</b:Publisher>
    <b:Year>2007</b:Year>
    <b:RefOrder>2</b:RefOrder>
  </b:Source>
  <b:Source>
    <b:Tag>Kin07</b:Tag>
    <b:SourceType>Book</b:SourceType>
    <b:Guid>{D4A9D068-AF2B-1C45-A9A3-F57F629E7F7D}</b:Guid>
    <b:Author>
      <b:Author>
        <b:NameList>
          <b:Person>
            <b:Last>King</b:Last>
            <b:First>John</b:First>
          </b:Person>
        </b:NameList>
      </b:Author>
    </b:Author>
    <b:Title>El Di Tella y el desarrollo cultural argentino en la década del sesenta</b:Title>
    <b:City>Buenos Aires</b:City>
    <b:CountryRegion>Argentina</b:CountryRegion>
    <b:Publisher>Asunto Impreso</b:Publisher>
    <b:Year>2007</b:Year>
    <b:RefOrder>4</b:RefOrder>
  </b:Source>
  <b:Source>
    <b:Tag>Her13</b:Tag>
    <b:SourceType>Misc</b:SourceType>
    <b:Guid>{7B8326CC-585A-8C4E-B90E-9DA8D09B2ED0}</b:Guid>
    <b:Author>
      <b:Author>
        <b:NameList>
          <b:Person>
            <b:Last>Herrera</b:Last>
            <b:First>Eduardo</b:First>
          </b:Person>
        </b:NameList>
      </b:Author>
    </b:Author>
    <b:Title>The CLAEM and the Construction of Elite Art Worlds: Philanthropy, Latin Americanism and Avant-Garde Music</b:Title>
    <b:Publisher>University of Illinois at Urbana-Champaign</b:Publisher>
    <b:Year>2013</b:Year>
    <b:Medium>Dissertation</b:Medium>
    <b:RefOrder>3</b:RefOrder>
  </b:Source>
  <b:Source>
    <b:Tag>Pin13</b:Tag>
    <b:SourceType>Book</b:SourceType>
    <b:Guid>{1FF234E2-771E-3E45-A01A-53C5784FC1ED}</b:Guid>
    <b:Author>
      <b:Author>
        <b:NameList>
          <b:Person>
            <b:Last>Pinta</b:Last>
            <b:First>María</b:First>
            <b:Middle>Fernanda</b:Middle>
          </b:Person>
        </b:NameList>
      </b:Author>
    </b:Author>
    <b:Title>Teatro expandido en el Di Tella: La escena experimental argentina en los años 60</b:Title>
    <b:Year>2013</b:Year>
    <b:City>Buenos Aires</b:City>
    <b:Publisher>Biblos</b:Publisher>
    <b:RefOrder>5</b:RefOrder>
  </b:Source>
  <b:Source>
    <b:Tag>Riz98</b:Tag>
    <b:SourceType>Book</b:SourceType>
    <b:Guid>{24F49035-8FE5-D041-8CBD-BFC2F517BE10}</b:Guid>
    <b:Author>
      <b:Author>
        <b:NameList>
          <b:Person>
            <b:Last>Rizzo</b:Last>
            <b:First>Patricia</b:First>
          </b:Person>
          <b:Person>
            <b:Last>Thompson</b:Last>
            <b:First>Oscar</b:First>
            <b:Middle>Terán</b:Middle>
          </b:Person>
          <b:Person>
            <b:Last>Fragasso</b:Last>
            <b:First>Lucas</b:First>
          </b:Person>
        </b:NameList>
      </b:Author>
    </b:Author>
    <b:Title>Instituto Di Tella: Experiencias ‘68</b:Title>
    <b:City>Buenos Aires</b:City>
    <b:Publisher>PROA Fundación</b:Publisher>
    <b:Year>1998</b:Year>
    <b:RefOrder>6</b:RefOrder>
  </b:Source>
</b:Sources>
</file>

<file path=customXml/itemProps1.xml><?xml version="1.0" encoding="utf-8"?>
<ds:datastoreItem xmlns:ds="http://schemas.openxmlformats.org/officeDocument/2006/customXml" ds:itemID="{BD0F84ED-F58C-714F-B417-6D5DAB853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3</Pages>
  <Words>1284</Words>
  <Characters>7320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2015-04-03T14:58:00Z</dcterms:created>
  <dcterms:modified xsi:type="dcterms:W3CDTF">2015-07-03T20:06:00Z</dcterms:modified>
</cp:coreProperties>
</file>