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31E60" w14:textId="77777777" w:rsidR="00822717" w:rsidRDefault="00513C70">
      <w:r>
        <w:rPr>
          <w:b/>
        </w:rPr>
        <w:t>Contemporary Poetry and Prose</w:t>
      </w:r>
    </w:p>
    <w:p w14:paraId="0EC0FEC0" w14:textId="77777777" w:rsidR="00513C70" w:rsidRDefault="00513C70"/>
    <w:p w14:paraId="1CF9D63B" w14:textId="58CE0A2F" w:rsidR="00513C70" w:rsidRDefault="00513C70">
      <w:r>
        <w:rPr>
          <w:i/>
        </w:rPr>
        <w:t xml:space="preserve">Contemporary Poetry and Prose </w:t>
      </w:r>
      <w:r w:rsidR="005A35F6">
        <w:t xml:space="preserve">was </w:t>
      </w:r>
      <w:r w:rsidR="00142CD8">
        <w:t>an</w:t>
      </w:r>
      <w:r w:rsidR="005A35F6">
        <w:t xml:space="preserve"> avant-garde </w:t>
      </w:r>
      <w:r>
        <w:t xml:space="preserve">magazine edited by Roger </w:t>
      </w:r>
      <w:proofErr w:type="spellStart"/>
      <w:r>
        <w:t>Roughton</w:t>
      </w:r>
      <w:proofErr w:type="spellEnd"/>
      <w:r>
        <w:t xml:space="preserve"> that ran for ten issues between </w:t>
      </w:r>
      <w:r w:rsidR="005A35F6">
        <w:t xml:space="preserve">May </w:t>
      </w:r>
      <w:r>
        <w:t>1936 and</w:t>
      </w:r>
      <w:r w:rsidR="005A35F6">
        <w:t xml:space="preserve"> autumn</w:t>
      </w:r>
      <w:r>
        <w:t xml:space="preserve"> 1937.   Despite its abbreviated lifespan, the magazine functioned as one of England’s primary venues for surrealist work.  </w:t>
      </w:r>
      <w:proofErr w:type="spellStart"/>
      <w:r w:rsidR="00BD775F">
        <w:t>Roughton’s</w:t>
      </w:r>
      <w:proofErr w:type="spellEnd"/>
      <w:r w:rsidR="00BD775F">
        <w:t xml:space="preserve"> magazine demonstrates many of the tensions between aesthetic innovation and political commitment</w:t>
      </w:r>
      <w:r w:rsidR="004A6482">
        <w:t xml:space="preserve"> that underwrite a wide swath of 1930s cultural production</w:t>
      </w:r>
      <w:r w:rsidR="00BD775F">
        <w:t xml:space="preserve">.  </w:t>
      </w:r>
      <w:proofErr w:type="spellStart"/>
      <w:r w:rsidR="00BD775F">
        <w:t>Roughton</w:t>
      </w:r>
      <w:proofErr w:type="spellEnd"/>
      <w:r w:rsidR="00BD775F">
        <w:t xml:space="preserve"> was an impassioned communist, adhering more</w:t>
      </w:r>
      <w:r w:rsidR="00C31E7F">
        <w:t xml:space="preserve"> strictly</w:t>
      </w:r>
      <w:r w:rsidR="00BD775F">
        <w:t xml:space="preserve"> to Stalinism than his continental co</w:t>
      </w:r>
      <w:r w:rsidR="00E47389">
        <w:t xml:space="preserve">unterparts, most of </w:t>
      </w:r>
      <w:proofErr w:type="gramStart"/>
      <w:r w:rsidR="00E47389">
        <w:t>who</w:t>
      </w:r>
      <w:r w:rsidR="00142CD8">
        <w:t>m</w:t>
      </w:r>
      <w:proofErr w:type="gramEnd"/>
      <w:r w:rsidR="00C31E7F">
        <w:t xml:space="preserve"> were inclined towards Trotsky. </w:t>
      </w:r>
      <w:r w:rsidR="00E47389">
        <w:t xml:space="preserve"> In his essay ‘Surrealism and Communism’,</w:t>
      </w:r>
      <w:r w:rsidR="004A6482">
        <w:t xml:space="preserve"> </w:t>
      </w:r>
      <w:proofErr w:type="spellStart"/>
      <w:r w:rsidR="004A6482">
        <w:t>Roughton</w:t>
      </w:r>
      <w:proofErr w:type="spellEnd"/>
      <w:r w:rsidR="004A6482">
        <w:t xml:space="preserve"> declared that s</w:t>
      </w:r>
      <w:r w:rsidR="00E47389">
        <w:t>urrealism ‘</w:t>
      </w:r>
      <w:r w:rsidR="004A6482">
        <w:t>can be classed as revolutionary in so far as it can break down irrationa</w:t>
      </w:r>
      <w:r w:rsidR="00E47389">
        <w:t>l bourgeois-taught prejudices.’</w:t>
      </w:r>
      <w:r w:rsidR="004A6482">
        <w:t xml:space="preserve"> </w:t>
      </w:r>
      <w:r w:rsidR="00E47389">
        <w:t xml:space="preserve">For </w:t>
      </w:r>
      <w:proofErr w:type="spellStart"/>
      <w:r w:rsidR="00E47389">
        <w:t>Roughton</w:t>
      </w:r>
      <w:proofErr w:type="spellEnd"/>
      <w:r w:rsidR="00E47389">
        <w:t>, t</w:t>
      </w:r>
      <w:r w:rsidR="004A6482">
        <w:t>he</w:t>
      </w:r>
      <w:r w:rsidR="00C31E7F">
        <w:t xml:space="preserve"> priority given to revolution in both Soviet ideology and surreali</w:t>
      </w:r>
      <w:r w:rsidR="004A6482">
        <w:t>sm made the two compatible.  Yet, his</w:t>
      </w:r>
      <w:r w:rsidR="00C31E7F">
        <w:t xml:space="preserve"> political commitments</w:t>
      </w:r>
      <w:r w:rsidR="004A6482">
        <w:t>, particularly his strict adherence to the Communist party line,</w:t>
      </w:r>
      <w:r w:rsidR="00C31E7F">
        <w:t xml:space="preserve"> did not entirely determine </w:t>
      </w:r>
      <w:r w:rsidR="00E47389">
        <w:t>the direction of his magazine</w:t>
      </w:r>
      <w:r w:rsidR="00C31E7F">
        <w:t xml:space="preserve">.  In addition to translations of Francophone surrealist writing, </w:t>
      </w:r>
      <w:r w:rsidR="00C31E7F">
        <w:rPr>
          <w:i/>
        </w:rPr>
        <w:t xml:space="preserve">Contemporary Poetry and Prose </w:t>
      </w:r>
      <w:r w:rsidR="00C31E7F">
        <w:t>frequently</w:t>
      </w:r>
      <w:r w:rsidR="004A6482">
        <w:t xml:space="preserve"> pu</w:t>
      </w:r>
      <w:r w:rsidR="00C31E7F">
        <w:t>blished</w:t>
      </w:r>
      <w:r>
        <w:t xml:space="preserve"> Brit</w:t>
      </w:r>
      <w:r w:rsidR="005A35F6">
        <w:t>ish</w:t>
      </w:r>
      <w:r w:rsidR="00BD775F">
        <w:t xml:space="preserve"> surrealists David </w:t>
      </w:r>
      <w:proofErr w:type="spellStart"/>
      <w:r w:rsidR="00BD775F">
        <w:t>Gascoyne</w:t>
      </w:r>
      <w:proofErr w:type="spellEnd"/>
      <w:r w:rsidR="00BD775F">
        <w:t xml:space="preserve">, </w:t>
      </w:r>
      <w:r w:rsidR="005A35F6">
        <w:t>Humphrey Jennings</w:t>
      </w:r>
      <w:r w:rsidR="00BD775F">
        <w:t>,</w:t>
      </w:r>
      <w:r w:rsidR="00C31E7F">
        <w:t xml:space="preserve"> Shelia </w:t>
      </w:r>
      <w:proofErr w:type="spellStart"/>
      <w:r w:rsidR="00C31E7F">
        <w:t>Legge</w:t>
      </w:r>
      <w:proofErr w:type="spellEnd"/>
      <w:r w:rsidR="00C31E7F">
        <w:t>,</w:t>
      </w:r>
      <w:r w:rsidR="00BD775F">
        <w:t xml:space="preserve"> and Hugh Sykes Davies</w:t>
      </w:r>
      <w:r w:rsidR="00C31E7F">
        <w:t xml:space="preserve"> as well as writers</w:t>
      </w:r>
      <w:r w:rsidR="005A35F6">
        <w:t xml:space="preserve"> such as Dylan Thomas, </w:t>
      </w:r>
      <w:proofErr w:type="spellStart"/>
      <w:r w:rsidR="005A35F6">
        <w:t>e.e</w:t>
      </w:r>
      <w:proofErr w:type="spellEnd"/>
      <w:r w:rsidR="005A35F6">
        <w:t xml:space="preserve">. </w:t>
      </w:r>
      <w:proofErr w:type="spellStart"/>
      <w:r w:rsidR="005A35F6">
        <w:t>cummings</w:t>
      </w:r>
      <w:proofErr w:type="spellEnd"/>
      <w:r w:rsidR="005A35F6">
        <w:t>, Isa</w:t>
      </w:r>
      <w:r w:rsidR="00B90F9B">
        <w:t xml:space="preserve">ac Babel, and Wallace Stevens; </w:t>
      </w:r>
      <w:r w:rsidR="00C31E7F">
        <w:t xml:space="preserve">although the magazine </w:t>
      </w:r>
      <w:r w:rsidR="00EB335D">
        <w:t>lacked visual art, it featured</w:t>
      </w:r>
      <w:r w:rsidR="00C31E7F">
        <w:t xml:space="preserve"> poems by </w:t>
      </w:r>
      <w:bookmarkStart w:id="0" w:name="_GoBack"/>
      <w:bookmarkEnd w:id="0"/>
      <w:r w:rsidR="00E47389">
        <w:t xml:space="preserve">painters </w:t>
      </w:r>
      <w:r w:rsidR="00B90F9B">
        <w:t xml:space="preserve">Pablo Picasso and Salvador </w:t>
      </w:r>
      <w:proofErr w:type="spellStart"/>
      <w:r w:rsidR="00B90F9B">
        <w:t>Dalí</w:t>
      </w:r>
      <w:proofErr w:type="spellEnd"/>
      <w:r w:rsidR="00B90F9B">
        <w:t>.</w:t>
      </w:r>
      <w:r w:rsidR="004A6482">
        <w:t xml:space="preserve">  The second issu</w:t>
      </w:r>
      <w:r w:rsidR="00587088">
        <w:t>e, a ‘Double Surrealist Number’,</w:t>
      </w:r>
      <w:r w:rsidR="004A6482">
        <w:t xml:space="preserve"> was timed to coincide with the International Surrealist Exhibition in London at the New Burlington Galleries in June 1936.   </w:t>
      </w:r>
      <w:r w:rsidR="00B90F9B">
        <w:t xml:space="preserve"> </w:t>
      </w:r>
    </w:p>
    <w:p w14:paraId="379C5E0A" w14:textId="77777777" w:rsidR="00E8578B" w:rsidRDefault="00E8578B"/>
    <w:p w14:paraId="04D07FDA" w14:textId="77777777" w:rsidR="00E8578B" w:rsidRDefault="00E8578B"/>
    <w:p w14:paraId="4DC575FB" w14:textId="13701C45" w:rsidR="00E8578B" w:rsidRDefault="00587088">
      <w:pPr>
        <w:rPr>
          <w:b/>
        </w:rPr>
      </w:pPr>
      <w:r>
        <w:rPr>
          <w:b/>
        </w:rPr>
        <w:t>References and further reading:</w:t>
      </w:r>
    </w:p>
    <w:p w14:paraId="2B4C0955" w14:textId="77777777" w:rsidR="00E8578B" w:rsidRDefault="00E8578B">
      <w:pPr>
        <w:rPr>
          <w:b/>
        </w:rPr>
      </w:pPr>
    </w:p>
    <w:p w14:paraId="1F0ED1FB" w14:textId="22225E38" w:rsidR="00E8578B" w:rsidRPr="00E8578B" w:rsidRDefault="00E8578B">
      <w:proofErr w:type="spellStart"/>
      <w:r>
        <w:t>Mengham</w:t>
      </w:r>
      <w:proofErr w:type="spellEnd"/>
      <w:r>
        <w:t xml:space="preserve">, Rod.  (2009) “ ‘National Papers Please Reprint’: Surrealist Magazines in Britain.”  </w:t>
      </w:r>
      <w:r>
        <w:rPr>
          <w:i/>
        </w:rPr>
        <w:t>The Oxford Critical and Cultural History of Modernist Magazines Volume 1: Britain and Ireland 1880-1955</w:t>
      </w:r>
      <w:r>
        <w:t xml:space="preserve">.  Eds. Peter </w:t>
      </w:r>
      <w:proofErr w:type="spellStart"/>
      <w:r>
        <w:t>Brooker</w:t>
      </w:r>
      <w:proofErr w:type="spellEnd"/>
      <w:r>
        <w:t xml:space="preserve"> and Andrew Thacker.  Oxford: Oxford UP</w:t>
      </w:r>
      <w:r w:rsidR="007B1BEA">
        <w:t>.</w:t>
      </w:r>
    </w:p>
    <w:p w14:paraId="169A4455" w14:textId="77777777" w:rsidR="00E8578B" w:rsidRDefault="00E8578B"/>
    <w:p w14:paraId="373C228F" w14:textId="1B8558B9" w:rsidR="00E8578B" w:rsidRPr="00E8578B" w:rsidRDefault="00E8578B">
      <w:r>
        <w:t xml:space="preserve">Remy, Michel (2001) </w:t>
      </w:r>
      <w:r>
        <w:rPr>
          <w:i/>
        </w:rPr>
        <w:t xml:space="preserve">Surrealism in Britain, </w:t>
      </w:r>
      <w:r>
        <w:t xml:space="preserve">London: </w:t>
      </w:r>
      <w:proofErr w:type="spellStart"/>
      <w:r>
        <w:t>Ashgate</w:t>
      </w:r>
      <w:proofErr w:type="spellEnd"/>
      <w:r w:rsidR="007B1BEA">
        <w:t>.</w:t>
      </w:r>
    </w:p>
    <w:p w14:paraId="19068BD6" w14:textId="77777777" w:rsidR="00E8578B" w:rsidRDefault="00E8578B"/>
    <w:p w14:paraId="2B2F59F3" w14:textId="77777777" w:rsidR="00E8578B" w:rsidRDefault="00E8578B">
      <w:proofErr w:type="spellStart"/>
      <w:r>
        <w:t>Roughton</w:t>
      </w:r>
      <w:proofErr w:type="spellEnd"/>
      <w:r>
        <w:t xml:space="preserve">, Roger.  “Surrealism and Communism.”  </w:t>
      </w:r>
      <w:r>
        <w:rPr>
          <w:i/>
        </w:rPr>
        <w:t xml:space="preserve">Contemporary Poetry and Prose </w:t>
      </w:r>
      <w:r>
        <w:t>4 &amp; 5 (August-September 1936).</w:t>
      </w:r>
    </w:p>
    <w:p w14:paraId="529A8483" w14:textId="77777777" w:rsidR="00E8578B" w:rsidRDefault="00E8578B"/>
    <w:p w14:paraId="0CDA6923" w14:textId="65A96488" w:rsidR="00E8578B" w:rsidRDefault="00E8578B">
      <w:proofErr w:type="spellStart"/>
      <w:r>
        <w:t>Scarfe</w:t>
      </w:r>
      <w:proofErr w:type="spellEnd"/>
      <w:r>
        <w:t xml:space="preserve">, Francis (1943) </w:t>
      </w:r>
      <w:r>
        <w:rPr>
          <w:i/>
        </w:rPr>
        <w:t xml:space="preserve">Auden and After: The Liberation of Poetry, 1930-1941 </w:t>
      </w:r>
      <w:r>
        <w:t xml:space="preserve">London: G. </w:t>
      </w:r>
      <w:proofErr w:type="spellStart"/>
      <w:r>
        <w:t>Routledge</w:t>
      </w:r>
      <w:proofErr w:type="spellEnd"/>
      <w:r w:rsidR="007B1BEA">
        <w:t>.</w:t>
      </w:r>
      <w:r>
        <w:t xml:space="preserve"> </w:t>
      </w:r>
    </w:p>
    <w:p w14:paraId="2E442934" w14:textId="77777777" w:rsidR="00C80F40" w:rsidRDefault="00C80F40"/>
    <w:p w14:paraId="07ED8D08" w14:textId="6C310199" w:rsidR="00C80F40" w:rsidRPr="00E8578B" w:rsidRDefault="00C80F40">
      <w:r>
        <w:t>Contributor: Thomas S. Davis</w:t>
      </w:r>
    </w:p>
    <w:sectPr w:rsidR="00C80F40" w:rsidRPr="00E8578B" w:rsidSect="00711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70"/>
    <w:rsid w:val="00142CD8"/>
    <w:rsid w:val="004A6482"/>
    <w:rsid w:val="00513C70"/>
    <w:rsid w:val="00587088"/>
    <w:rsid w:val="005A35F6"/>
    <w:rsid w:val="0071145E"/>
    <w:rsid w:val="007B1BEA"/>
    <w:rsid w:val="00822717"/>
    <w:rsid w:val="00AC7ACB"/>
    <w:rsid w:val="00B90F9B"/>
    <w:rsid w:val="00BD775F"/>
    <w:rsid w:val="00C31E7F"/>
    <w:rsid w:val="00C80F40"/>
    <w:rsid w:val="00E47389"/>
    <w:rsid w:val="00E8578B"/>
    <w:rsid w:val="00EB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9181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1894</Characters>
  <Application>Microsoft Macintosh Word</Application>
  <DocSecurity>0</DocSecurity>
  <Lines>15</Lines>
  <Paragraphs>4</Paragraphs>
  <ScaleCrop>false</ScaleCrop>
  <Company>Ohio State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Davis</dc:creator>
  <cp:keywords/>
  <dc:description/>
  <cp:lastModifiedBy>Thomas Davis</cp:lastModifiedBy>
  <cp:revision>3</cp:revision>
  <dcterms:created xsi:type="dcterms:W3CDTF">2013-06-25T14:46:00Z</dcterms:created>
  <dcterms:modified xsi:type="dcterms:W3CDTF">2014-01-29T14:51:00Z</dcterms:modified>
</cp:coreProperties>
</file>