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069A8" w14:textId="77777777" w:rsidR="001D32EB" w:rsidRPr="006F6AC7" w:rsidRDefault="001D32EB" w:rsidP="001D32EB">
      <w:pPr>
        <w:rPr>
          <w:rFonts w:eastAsia="Times New Roman"/>
          <w:color w:val="222222"/>
          <w:shd w:val="clear" w:color="auto" w:fill="FFFFFF"/>
        </w:rPr>
      </w:pPr>
      <w:r w:rsidRPr="006F6AC7">
        <w:rPr>
          <w:rFonts w:eastAsia="Times New Roman"/>
          <w:color w:val="222222"/>
          <w:shd w:val="clear" w:color="auto" w:fill="FFFFFF"/>
        </w:rPr>
        <w:t>Stream of Consciousness</w:t>
      </w:r>
    </w:p>
    <w:p w14:paraId="78622785" w14:textId="77777777" w:rsidR="001D32EB" w:rsidRPr="006F6AC7" w:rsidRDefault="001D32EB" w:rsidP="001D32EB">
      <w:pPr>
        <w:rPr>
          <w:rFonts w:eastAsia="Times New Roman"/>
          <w:color w:val="222222"/>
          <w:shd w:val="clear" w:color="auto" w:fill="FFFFFF"/>
        </w:rPr>
      </w:pPr>
      <w:r w:rsidRPr="006F6AC7">
        <w:rPr>
          <w:rFonts w:eastAsia="Times New Roman"/>
          <w:color w:val="222222"/>
          <w:shd w:val="clear" w:color="auto" w:fill="FFFFFF"/>
        </w:rPr>
        <w:t xml:space="preserve">Jane Hu, </w:t>
      </w:r>
      <w:bookmarkStart w:id="0" w:name="OLE_LINK1"/>
      <w:bookmarkStart w:id="1" w:name="OLE_LINK2"/>
      <w:r w:rsidR="00F236A1" w:rsidRPr="006F6AC7">
        <w:rPr>
          <w:rFonts w:eastAsia="Times New Roman"/>
          <w:color w:val="222222"/>
          <w:shd w:val="clear" w:color="auto" w:fill="FFFFFF"/>
        </w:rPr>
        <w:t>University of California Berkeley</w:t>
      </w:r>
      <w:bookmarkEnd w:id="0"/>
      <w:bookmarkEnd w:id="1"/>
    </w:p>
    <w:p w14:paraId="6893232F" w14:textId="77777777" w:rsidR="001D32EB" w:rsidRPr="006F6AC7" w:rsidRDefault="001D32EB" w:rsidP="001D32EB">
      <w:pPr>
        <w:rPr>
          <w:rFonts w:eastAsia="Times New Roman"/>
          <w:color w:val="222222"/>
          <w:shd w:val="clear" w:color="auto" w:fill="FFFFFF"/>
        </w:rPr>
      </w:pPr>
      <w:bookmarkStart w:id="2" w:name="_GoBack"/>
      <w:bookmarkEnd w:id="2"/>
    </w:p>
    <w:p w14:paraId="6FB9A44D" w14:textId="59E0BB1E" w:rsidR="001D32EB" w:rsidRPr="006F6AC7" w:rsidRDefault="001D32EB" w:rsidP="001D32EB">
      <w:pPr>
        <w:rPr>
          <w:rFonts w:eastAsia="Times New Roman"/>
          <w:color w:val="222222"/>
          <w:shd w:val="clear" w:color="auto" w:fill="FFFFFF"/>
        </w:rPr>
      </w:pPr>
      <w:proofErr w:type="gramStart"/>
      <w:r w:rsidRPr="006F6AC7">
        <w:rPr>
          <w:rFonts w:eastAsia="Times New Roman"/>
          <w:color w:val="222222"/>
          <w:shd w:val="clear" w:color="auto" w:fill="FFFFFF"/>
        </w:rPr>
        <w:t>While</w:t>
      </w:r>
      <w:r w:rsidR="006F6AC7">
        <w:rPr>
          <w:rFonts w:eastAsia="Times New Roman"/>
          <w:color w:val="222222"/>
          <w:shd w:val="clear" w:color="auto" w:fill="FFFFFF"/>
        </w:rPr>
        <w:t xml:space="preserve"> the term</w:t>
      </w:r>
      <w:r w:rsidRPr="006F6AC7">
        <w:rPr>
          <w:rFonts w:eastAsia="Times New Roman"/>
          <w:color w:val="222222"/>
          <w:shd w:val="clear" w:color="auto" w:fill="FFFFFF"/>
        </w:rPr>
        <w:t xml:space="preserve"> </w:t>
      </w:r>
      <w:r w:rsidR="006F6AC7">
        <w:rPr>
          <w:rFonts w:eastAsia="Times New Roman"/>
          <w:color w:val="222222"/>
          <w:shd w:val="clear" w:color="auto" w:fill="FFFFFF"/>
        </w:rPr>
        <w:t>‘</w:t>
      </w:r>
      <w:r w:rsidRPr="006F6AC7">
        <w:rPr>
          <w:rFonts w:eastAsia="Times New Roman"/>
          <w:color w:val="222222"/>
          <w:shd w:val="clear" w:color="auto" w:fill="FFFFFF"/>
        </w:rPr>
        <w:t>stream of consciousness</w:t>
      </w:r>
      <w:r w:rsidR="006F6AC7">
        <w:rPr>
          <w:rFonts w:eastAsia="Times New Roman"/>
          <w:color w:val="222222"/>
          <w:shd w:val="clear" w:color="auto" w:fill="FFFFFF"/>
        </w:rPr>
        <w:t>’</w:t>
      </w:r>
      <w:r w:rsidRPr="006F6AC7">
        <w:rPr>
          <w:rFonts w:eastAsia="Times New Roman"/>
          <w:color w:val="222222"/>
          <w:shd w:val="clear" w:color="auto" w:fill="FFFFFF"/>
        </w:rPr>
        <w:t xml:space="preserve"> was first coined by psychologist William James in </w:t>
      </w:r>
      <w:r w:rsidRPr="006F6AC7">
        <w:rPr>
          <w:rFonts w:eastAsia="Times New Roman"/>
          <w:i/>
          <w:iCs/>
          <w:color w:val="222222"/>
          <w:shd w:val="clear" w:color="auto" w:fill="FFFFFF"/>
        </w:rPr>
        <w:t>The Principles of Psychology</w:t>
      </w:r>
      <w:proofErr w:type="gramEnd"/>
      <w:r w:rsidRPr="006F6AC7">
        <w:rPr>
          <w:rFonts w:eastAsia="Times New Roman"/>
          <w:color w:val="222222"/>
          <w:shd w:val="clear" w:color="auto" w:fill="FFFFFF"/>
        </w:rPr>
        <w:t xml:space="preserve"> (1890)</w:t>
      </w:r>
      <w:r w:rsidR="006F6AC7">
        <w:rPr>
          <w:rFonts w:eastAsia="Times New Roman"/>
          <w:color w:val="222222"/>
          <w:shd w:val="clear" w:color="auto" w:fill="FFFFFF"/>
        </w:rPr>
        <w:t xml:space="preserve">: </w:t>
      </w:r>
      <w:r w:rsidR="006F6AC7" w:rsidRPr="006F6AC7">
        <w:rPr>
          <w:rFonts w:eastAsia="Times New Roman"/>
          <w:color w:val="222222"/>
          <w:shd w:val="clear" w:color="auto" w:fill="FFFFFF"/>
        </w:rPr>
        <w:t xml:space="preserve">consciousness </w:t>
      </w:r>
      <w:r w:rsidR="006F6AC7">
        <w:rPr>
          <w:rFonts w:eastAsia="Times New Roman"/>
          <w:color w:val="222222"/>
          <w:shd w:val="clear" w:color="auto" w:fill="FFFFFF"/>
        </w:rPr>
        <w:t>i</w:t>
      </w:r>
      <w:r w:rsidR="006F6AC7" w:rsidRPr="006F6AC7">
        <w:rPr>
          <w:rFonts w:eastAsia="Times New Roman"/>
          <w:color w:val="222222"/>
          <w:shd w:val="clear" w:color="auto" w:fill="FFFFFF"/>
        </w:rPr>
        <w:t xml:space="preserve">s </w:t>
      </w:r>
      <w:r w:rsidR="006F6AC7">
        <w:rPr>
          <w:rFonts w:eastAsia="Times New Roman"/>
          <w:color w:val="222222"/>
          <w:shd w:val="clear" w:color="auto" w:fill="FFFFFF"/>
        </w:rPr>
        <w:t xml:space="preserve">an </w:t>
      </w:r>
      <w:r w:rsidR="006F6AC7" w:rsidRPr="006F6AC7">
        <w:rPr>
          <w:rFonts w:eastAsia="Times New Roman"/>
          <w:color w:val="222222"/>
          <w:shd w:val="clear" w:color="auto" w:fill="FFFFFF"/>
        </w:rPr>
        <w:t xml:space="preserve">uninterrupted </w:t>
      </w:r>
      <w:r w:rsidR="006F6AC7">
        <w:rPr>
          <w:rFonts w:eastAsia="Times New Roman"/>
          <w:color w:val="222222"/>
          <w:shd w:val="clear" w:color="auto" w:fill="FFFFFF"/>
        </w:rPr>
        <w:t>‘</w:t>
      </w:r>
      <w:r w:rsidR="006F6AC7" w:rsidRPr="006F6AC7">
        <w:rPr>
          <w:rFonts w:eastAsia="Times New Roman"/>
          <w:color w:val="222222"/>
          <w:shd w:val="clear" w:color="auto" w:fill="FFFFFF"/>
        </w:rPr>
        <w:t>flow</w:t>
      </w:r>
      <w:r w:rsidR="006F6AC7">
        <w:rPr>
          <w:rFonts w:eastAsia="Times New Roman"/>
          <w:color w:val="222222"/>
          <w:shd w:val="clear" w:color="auto" w:fill="FFFFFF"/>
        </w:rPr>
        <w:t>’</w:t>
      </w:r>
      <w:r w:rsidR="006F6AC7" w:rsidRPr="006F6AC7">
        <w:rPr>
          <w:rFonts w:eastAsia="Times New Roman"/>
          <w:color w:val="222222"/>
          <w:shd w:val="clear" w:color="auto" w:fill="FFFFFF"/>
        </w:rPr>
        <w:t xml:space="preserve">: </w:t>
      </w:r>
      <w:r w:rsidR="006F6AC7">
        <w:rPr>
          <w:rFonts w:eastAsia="Times New Roman"/>
          <w:color w:val="222222"/>
          <w:shd w:val="clear" w:color="auto" w:fill="FFFFFF"/>
        </w:rPr>
        <w:t>‘</w:t>
      </w:r>
      <w:r w:rsidR="006F6AC7" w:rsidRPr="006F6AC7">
        <w:rPr>
          <w:rFonts w:eastAsia="Times New Roman"/>
          <w:color w:val="222222"/>
          <w:shd w:val="clear" w:color="auto" w:fill="FFFFFF"/>
        </w:rPr>
        <w:t>a ‘river’ or a ‘stream’ are the metaphors by which it is most naturally described. In talking of it hereafter, let’s call it the stream of thought, consciousness, or subjective life</w:t>
      </w:r>
      <w:r w:rsidR="006F6AC7">
        <w:rPr>
          <w:rFonts w:eastAsia="Times New Roman"/>
          <w:color w:val="222222"/>
          <w:shd w:val="clear" w:color="auto" w:fill="FFFFFF"/>
        </w:rPr>
        <w:t>’</w:t>
      </w:r>
      <w:r w:rsidR="006F6AC7" w:rsidRPr="006F6AC7">
        <w:rPr>
          <w:rFonts w:eastAsia="Times New Roman"/>
          <w:color w:val="222222"/>
          <w:shd w:val="clear" w:color="auto" w:fill="FFFFFF"/>
        </w:rPr>
        <w:t xml:space="preserve"> (243).</w:t>
      </w:r>
      <w:r w:rsidR="006F6AC7">
        <w:rPr>
          <w:rFonts w:eastAsia="Times New Roman"/>
          <w:color w:val="222222"/>
          <w:shd w:val="clear" w:color="auto" w:fill="FFFFFF"/>
        </w:rPr>
        <w:t xml:space="preserve"> T</w:t>
      </w:r>
      <w:r w:rsidRPr="006F6AC7">
        <w:rPr>
          <w:rFonts w:eastAsia="Times New Roman"/>
          <w:color w:val="222222"/>
          <w:shd w:val="clear" w:color="auto" w:fill="FFFFFF"/>
        </w:rPr>
        <w:t>he term</w:t>
      </w:r>
      <w:r w:rsidR="006F6AC7">
        <w:rPr>
          <w:rFonts w:eastAsia="Times New Roman"/>
          <w:color w:val="222222"/>
          <w:shd w:val="clear" w:color="auto" w:fill="FFFFFF"/>
        </w:rPr>
        <w:t xml:space="preserve"> quickly came to mean </w:t>
      </w:r>
      <w:r w:rsidRPr="006F6AC7">
        <w:rPr>
          <w:rFonts w:eastAsia="Times New Roman"/>
          <w:color w:val="222222"/>
          <w:shd w:val="clear" w:color="auto" w:fill="FFFFFF"/>
        </w:rPr>
        <w:t xml:space="preserve">a narrative mode that seeks to give the written equivalent of a character’s thought processes, and is sometimes described in terms of an </w:t>
      </w:r>
      <w:r w:rsidR="006F6AC7">
        <w:rPr>
          <w:rFonts w:eastAsia="Times New Roman"/>
          <w:color w:val="222222"/>
          <w:shd w:val="clear" w:color="auto" w:fill="FFFFFF"/>
        </w:rPr>
        <w:t>‘</w:t>
      </w:r>
      <w:r w:rsidRPr="006F6AC7">
        <w:rPr>
          <w:rFonts w:eastAsia="Times New Roman"/>
          <w:color w:val="222222"/>
          <w:shd w:val="clear" w:color="auto" w:fill="FFFFFF"/>
        </w:rPr>
        <w:t>interior monologue.</w:t>
      </w:r>
      <w:r w:rsidR="006F6AC7">
        <w:rPr>
          <w:rFonts w:eastAsia="Times New Roman"/>
          <w:color w:val="222222"/>
          <w:shd w:val="clear" w:color="auto" w:fill="FFFFFF"/>
        </w:rPr>
        <w:t>’</w:t>
      </w:r>
      <w:r w:rsidRPr="006F6AC7">
        <w:rPr>
          <w:rFonts w:eastAsia="Times New Roman"/>
          <w:color w:val="222222"/>
          <w:shd w:val="clear" w:color="auto" w:fill="FFFFFF"/>
        </w:rPr>
        <w:t xml:space="preserve"> As such, it differs from the </w:t>
      </w:r>
      <w:r w:rsidR="006F6AC7">
        <w:rPr>
          <w:rFonts w:eastAsia="Times New Roman"/>
          <w:color w:val="222222"/>
          <w:shd w:val="clear" w:color="auto" w:fill="FFFFFF"/>
        </w:rPr>
        <w:t>‘</w:t>
      </w:r>
      <w:r w:rsidRPr="006F6AC7">
        <w:rPr>
          <w:rFonts w:eastAsia="Times New Roman"/>
          <w:color w:val="222222"/>
          <w:shd w:val="clear" w:color="auto" w:fill="FFFFFF"/>
        </w:rPr>
        <w:t>dramatic monologue</w:t>
      </w:r>
      <w:r w:rsidR="006F6AC7">
        <w:rPr>
          <w:rFonts w:eastAsia="Times New Roman"/>
          <w:color w:val="222222"/>
          <w:shd w:val="clear" w:color="auto" w:fill="FFFFFF"/>
        </w:rPr>
        <w:t>’</w:t>
      </w:r>
      <w:r w:rsidRPr="006F6AC7">
        <w:rPr>
          <w:rFonts w:eastAsia="Times New Roman"/>
          <w:color w:val="222222"/>
          <w:shd w:val="clear" w:color="auto" w:fill="FFFFFF"/>
        </w:rPr>
        <w:t xml:space="preserve"> or </w:t>
      </w:r>
      <w:r w:rsidR="006F6AC7">
        <w:rPr>
          <w:rFonts w:eastAsia="Times New Roman"/>
          <w:color w:val="222222"/>
          <w:shd w:val="clear" w:color="auto" w:fill="FFFFFF"/>
        </w:rPr>
        <w:t>‘</w:t>
      </w:r>
      <w:r w:rsidRPr="006F6AC7">
        <w:rPr>
          <w:rFonts w:eastAsia="Times New Roman"/>
          <w:color w:val="222222"/>
          <w:shd w:val="clear" w:color="auto" w:fill="FFFFFF"/>
        </w:rPr>
        <w:t>soliloquy</w:t>
      </w:r>
      <w:r w:rsidR="006F6AC7">
        <w:rPr>
          <w:rFonts w:eastAsia="Times New Roman"/>
          <w:color w:val="222222"/>
          <w:shd w:val="clear" w:color="auto" w:fill="FFFFFF"/>
        </w:rPr>
        <w:t>’</w:t>
      </w:r>
      <w:r w:rsidRPr="006F6AC7">
        <w:rPr>
          <w:rFonts w:eastAsia="Times New Roman"/>
          <w:color w:val="222222"/>
          <w:shd w:val="clear" w:color="auto" w:fill="FFFFFF"/>
        </w:rPr>
        <w:t xml:space="preserve"> where the speaker addresses the audience or an implied receiver. Stream of consciousness style is often identified by fictional techniques such as lack of punctuation, long and sometimes </w:t>
      </w:r>
      <w:proofErr w:type="spellStart"/>
      <w:r w:rsidRPr="006F6AC7">
        <w:rPr>
          <w:rFonts w:eastAsia="Times New Roman"/>
          <w:color w:val="222222"/>
          <w:shd w:val="clear" w:color="auto" w:fill="FFFFFF"/>
        </w:rPr>
        <w:t>agrammatical</w:t>
      </w:r>
      <w:proofErr w:type="spellEnd"/>
      <w:r w:rsidRPr="006F6AC7">
        <w:rPr>
          <w:rFonts w:eastAsia="Times New Roman"/>
          <w:color w:val="222222"/>
          <w:shd w:val="clear" w:color="auto" w:fill="FFFFFF"/>
        </w:rPr>
        <w:t xml:space="preserve"> sentences</w:t>
      </w:r>
      <w:r w:rsidR="006F6AC7">
        <w:rPr>
          <w:rFonts w:eastAsia="Times New Roman"/>
          <w:color w:val="222222"/>
          <w:shd w:val="clear" w:color="auto" w:fill="FFFFFF"/>
        </w:rPr>
        <w:t xml:space="preserve">, and </w:t>
      </w:r>
      <w:r w:rsidRPr="006F6AC7">
        <w:rPr>
          <w:rFonts w:eastAsia="Times New Roman"/>
          <w:color w:val="222222"/>
          <w:shd w:val="clear" w:color="auto" w:fill="FFFFFF"/>
        </w:rPr>
        <w:t xml:space="preserve">a series of unrelated impressions. </w:t>
      </w:r>
      <w:r w:rsidR="006F6AC7">
        <w:rPr>
          <w:rFonts w:eastAsia="Times New Roman"/>
          <w:color w:val="222222"/>
          <w:shd w:val="clear" w:color="auto" w:fill="FFFFFF"/>
        </w:rPr>
        <w:t>S</w:t>
      </w:r>
      <w:r w:rsidRPr="006F6AC7">
        <w:rPr>
          <w:rFonts w:eastAsia="Times New Roman"/>
          <w:color w:val="222222"/>
          <w:shd w:val="clear" w:color="auto" w:fill="FFFFFF"/>
        </w:rPr>
        <w:t>tream</w:t>
      </w:r>
      <w:r w:rsidR="006F6AC7">
        <w:rPr>
          <w:rFonts w:eastAsia="Times New Roman"/>
          <w:color w:val="222222"/>
          <w:shd w:val="clear" w:color="auto" w:fill="FFFFFF"/>
        </w:rPr>
        <w:t xml:space="preserve"> </w:t>
      </w:r>
      <w:r w:rsidRPr="006F6AC7">
        <w:rPr>
          <w:rFonts w:eastAsia="Times New Roman"/>
          <w:color w:val="222222"/>
          <w:shd w:val="clear" w:color="auto" w:fill="FFFFFF"/>
        </w:rPr>
        <w:t>of</w:t>
      </w:r>
      <w:r w:rsidR="006F6AC7">
        <w:rPr>
          <w:rFonts w:eastAsia="Times New Roman"/>
          <w:color w:val="222222"/>
          <w:shd w:val="clear" w:color="auto" w:fill="FFFFFF"/>
        </w:rPr>
        <w:t xml:space="preserve"> </w:t>
      </w:r>
      <w:r w:rsidRPr="006F6AC7">
        <w:rPr>
          <w:rFonts w:eastAsia="Times New Roman"/>
          <w:color w:val="222222"/>
          <w:shd w:val="clear" w:color="auto" w:fill="FFFFFF"/>
        </w:rPr>
        <w:t>consciousness technique tries to represent a character’s general mental state before it is condensed</w:t>
      </w:r>
      <w:r w:rsidR="006F6AC7">
        <w:rPr>
          <w:rFonts w:eastAsia="Times New Roman"/>
          <w:color w:val="222222"/>
          <w:shd w:val="clear" w:color="auto" w:fill="FFFFFF"/>
        </w:rPr>
        <w:t>, organized,</w:t>
      </w:r>
      <w:r w:rsidRPr="006F6AC7">
        <w:rPr>
          <w:rFonts w:eastAsia="Times New Roman"/>
          <w:color w:val="222222"/>
          <w:shd w:val="clear" w:color="auto" w:fill="FFFFFF"/>
        </w:rPr>
        <w:t xml:space="preserve"> or edited down into narrative coherence or sense. While stream of consciousness</w:t>
      </w:r>
      <w:r w:rsidR="006F6AC7">
        <w:rPr>
          <w:rFonts w:eastAsia="Times New Roman"/>
          <w:color w:val="222222"/>
          <w:shd w:val="clear" w:color="auto" w:fill="FFFFFF"/>
        </w:rPr>
        <w:t xml:space="preserve"> is</w:t>
      </w:r>
      <w:r w:rsidRPr="006F6AC7">
        <w:rPr>
          <w:rFonts w:eastAsia="Times New Roman"/>
          <w:color w:val="222222"/>
          <w:shd w:val="clear" w:color="auto" w:fill="FFFFFF"/>
        </w:rPr>
        <w:t xml:space="preserve"> often read as an avant-garde technique, its aims were to get closer to the </w:t>
      </w:r>
      <w:r w:rsidR="006F6AC7">
        <w:rPr>
          <w:rFonts w:eastAsia="Times New Roman"/>
          <w:color w:val="222222"/>
          <w:shd w:val="clear" w:color="auto" w:fill="FFFFFF"/>
        </w:rPr>
        <w:t>‘</w:t>
      </w:r>
      <w:r w:rsidRPr="006F6AC7">
        <w:rPr>
          <w:rFonts w:eastAsia="Times New Roman"/>
          <w:color w:val="222222"/>
          <w:shd w:val="clear" w:color="auto" w:fill="FFFFFF"/>
        </w:rPr>
        <w:t>reality</w:t>
      </w:r>
      <w:r w:rsidR="006F6AC7">
        <w:rPr>
          <w:rFonts w:eastAsia="Times New Roman"/>
          <w:color w:val="222222"/>
          <w:shd w:val="clear" w:color="auto" w:fill="FFFFFF"/>
        </w:rPr>
        <w:t>’</w:t>
      </w:r>
      <w:r w:rsidRPr="006F6AC7">
        <w:rPr>
          <w:rFonts w:eastAsia="Times New Roman"/>
          <w:color w:val="222222"/>
          <w:shd w:val="clear" w:color="auto" w:fill="FFFFFF"/>
        </w:rPr>
        <w:t xml:space="preserve"> of human thought processes.  As a narrative technique, stream of consciousness maintains affiliations with other modernist art forms, such as the visual art of German expressionism, Cubism, and modernist film. </w:t>
      </w:r>
    </w:p>
    <w:p w14:paraId="3FE12332" w14:textId="77777777" w:rsidR="001D32EB" w:rsidRPr="006F6AC7" w:rsidRDefault="001D32EB" w:rsidP="001D32EB">
      <w:pPr>
        <w:rPr>
          <w:rFonts w:eastAsia="Times New Roman"/>
          <w:color w:val="222222"/>
          <w:shd w:val="clear" w:color="auto" w:fill="FFFFFF"/>
        </w:rPr>
      </w:pPr>
    </w:p>
    <w:p w14:paraId="3B100D81" w14:textId="63D52606" w:rsidR="001D32EB" w:rsidRPr="006F6AC7" w:rsidRDefault="001D32EB" w:rsidP="001D32EB">
      <w:pPr>
        <w:rPr>
          <w:rFonts w:eastAsia="Times New Roman"/>
          <w:color w:val="222222"/>
          <w:shd w:val="clear" w:color="auto" w:fill="FFFFFF"/>
        </w:rPr>
      </w:pPr>
      <w:r w:rsidRPr="006F6AC7">
        <w:rPr>
          <w:rFonts w:eastAsia="Times New Roman"/>
          <w:color w:val="222222"/>
          <w:shd w:val="clear" w:color="auto" w:fill="FFFFFF"/>
        </w:rPr>
        <w:t>Stream of consciousness was first</w:t>
      </w:r>
      <w:r w:rsidR="006F6AC7">
        <w:rPr>
          <w:rFonts w:eastAsia="Times New Roman"/>
          <w:color w:val="222222"/>
          <w:shd w:val="clear" w:color="auto" w:fill="FFFFFF"/>
        </w:rPr>
        <w:t xml:space="preserve"> used</w:t>
      </w:r>
      <w:r w:rsidRPr="006F6AC7">
        <w:rPr>
          <w:rFonts w:eastAsia="Times New Roman"/>
          <w:color w:val="222222"/>
          <w:shd w:val="clear" w:color="auto" w:fill="FFFFFF"/>
        </w:rPr>
        <w:t xml:space="preserve"> in a literary</w:t>
      </w:r>
      <w:r w:rsidR="006F6AC7">
        <w:rPr>
          <w:rFonts w:eastAsia="Times New Roman"/>
          <w:color w:val="222222"/>
          <w:shd w:val="clear" w:color="auto" w:fill="FFFFFF"/>
        </w:rPr>
        <w:t>-critical</w:t>
      </w:r>
      <w:r w:rsidRPr="006F6AC7">
        <w:rPr>
          <w:rFonts w:eastAsia="Times New Roman"/>
          <w:color w:val="222222"/>
          <w:shd w:val="clear" w:color="auto" w:fill="FFFFFF"/>
        </w:rPr>
        <w:t xml:space="preserve"> context in 1918 by May Sinclair to describe Dorothy Richardson’s novels, but the term is most frequently used to discuss the modernist novels of Virginia Woolf, James Joyce, Samuel Beckett, Marcel Proust, and William Faulkner. The technique reflects modernism’s intense preoccupation with the creative process and tries to give form to the presumably messy and incoherent channels through which innovative literature finally emerges. Stream of consciousness also works to reflect the particularly disruptive experiences and events that marked the war-torn modernist period. </w:t>
      </w:r>
    </w:p>
    <w:p w14:paraId="71E2ED9E" w14:textId="77777777" w:rsidR="001D32EB" w:rsidRPr="006F6AC7" w:rsidRDefault="001D32EB" w:rsidP="001D32EB">
      <w:pPr>
        <w:rPr>
          <w:rFonts w:eastAsia="Times New Roman"/>
          <w:color w:val="222222"/>
          <w:shd w:val="clear" w:color="auto" w:fill="FFFFFF"/>
        </w:rPr>
      </w:pPr>
    </w:p>
    <w:p w14:paraId="29C2CBD9" w14:textId="6CEC002D" w:rsidR="001D32EB" w:rsidRPr="006F6AC7" w:rsidRDefault="001D32EB" w:rsidP="001D32EB">
      <w:pPr>
        <w:rPr>
          <w:rFonts w:eastAsia="Times New Roman"/>
          <w:color w:val="222222"/>
          <w:shd w:val="clear" w:color="auto" w:fill="FFFFFF"/>
        </w:rPr>
      </w:pPr>
      <w:r w:rsidRPr="006F6AC7">
        <w:rPr>
          <w:rFonts w:eastAsia="Times New Roman"/>
          <w:color w:val="222222"/>
          <w:shd w:val="clear" w:color="auto" w:fill="FFFFFF"/>
        </w:rPr>
        <w:t xml:space="preserve">Though stream of consciousness is most commonly associated with fiction from the modernist era, precursors of the technique </w:t>
      </w:r>
      <w:r w:rsidR="006F6AC7">
        <w:rPr>
          <w:rFonts w:eastAsia="Times New Roman"/>
          <w:color w:val="222222"/>
          <w:shd w:val="clear" w:color="auto" w:fill="FFFFFF"/>
        </w:rPr>
        <w:t>appear</w:t>
      </w:r>
      <w:r w:rsidRPr="006F6AC7">
        <w:rPr>
          <w:rFonts w:eastAsia="Times New Roman"/>
          <w:color w:val="222222"/>
          <w:shd w:val="clear" w:color="auto" w:fill="FFFFFF"/>
        </w:rPr>
        <w:t xml:space="preserve"> in texts such as Laurence Sterne’s psychological novel </w:t>
      </w:r>
      <w:proofErr w:type="spellStart"/>
      <w:r w:rsidRPr="006F6AC7">
        <w:rPr>
          <w:rFonts w:eastAsia="Times New Roman"/>
          <w:i/>
          <w:iCs/>
          <w:color w:val="222222"/>
          <w:shd w:val="clear" w:color="auto" w:fill="FFFFFF"/>
        </w:rPr>
        <w:t>Tristram</w:t>
      </w:r>
      <w:proofErr w:type="spellEnd"/>
      <w:r w:rsidRPr="006F6AC7">
        <w:rPr>
          <w:rFonts w:eastAsia="Times New Roman"/>
          <w:i/>
          <w:iCs/>
          <w:color w:val="222222"/>
          <w:shd w:val="clear" w:color="auto" w:fill="FFFFFF"/>
        </w:rPr>
        <w:t xml:space="preserve"> </w:t>
      </w:r>
      <w:proofErr w:type="spellStart"/>
      <w:r w:rsidRPr="006F6AC7">
        <w:rPr>
          <w:rFonts w:eastAsia="Times New Roman"/>
          <w:i/>
          <w:iCs/>
          <w:color w:val="222222"/>
          <w:shd w:val="clear" w:color="auto" w:fill="FFFFFF"/>
        </w:rPr>
        <w:t>Shandy</w:t>
      </w:r>
      <w:proofErr w:type="spellEnd"/>
      <w:r w:rsidRPr="006F6AC7">
        <w:rPr>
          <w:rFonts w:eastAsia="Times New Roman"/>
          <w:color w:val="222222"/>
          <w:shd w:val="clear" w:color="auto" w:fill="FFFFFF"/>
        </w:rPr>
        <w:t xml:space="preserve"> (1757), Edgar Allan Poe’s short story </w:t>
      </w:r>
      <w:r w:rsidR="006F6AC7">
        <w:rPr>
          <w:rFonts w:eastAsia="Times New Roman"/>
          <w:color w:val="222222"/>
          <w:shd w:val="clear" w:color="auto" w:fill="FFFFFF"/>
        </w:rPr>
        <w:t>‘</w:t>
      </w:r>
      <w:r w:rsidRPr="006F6AC7">
        <w:rPr>
          <w:rFonts w:eastAsia="Times New Roman"/>
          <w:color w:val="222222"/>
          <w:shd w:val="clear" w:color="auto" w:fill="FFFFFF"/>
        </w:rPr>
        <w:t>The Tell-Tale Heart</w:t>
      </w:r>
      <w:r w:rsidR="006F6AC7">
        <w:rPr>
          <w:rFonts w:eastAsia="Times New Roman"/>
          <w:color w:val="222222"/>
          <w:shd w:val="clear" w:color="auto" w:fill="FFFFFF"/>
        </w:rPr>
        <w:t>’</w:t>
      </w:r>
      <w:r w:rsidRPr="006F6AC7">
        <w:rPr>
          <w:rFonts w:eastAsia="Times New Roman"/>
          <w:color w:val="222222"/>
          <w:shd w:val="clear" w:color="auto" w:fill="FFFFFF"/>
        </w:rPr>
        <w:t xml:space="preserve"> (1843), and even Henry James</w:t>
      </w:r>
      <w:r w:rsidR="006F6AC7">
        <w:rPr>
          <w:rFonts w:eastAsia="Times New Roman"/>
          <w:color w:val="222222"/>
          <w:shd w:val="clear" w:color="auto" w:fill="FFFFFF"/>
        </w:rPr>
        <w:t>’</w:t>
      </w:r>
      <w:r w:rsidR="006F6AC7" w:rsidRPr="006F6AC7">
        <w:rPr>
          <w:rFonts w:eastAsia="Times New Roman"/>
          <w:color w:val="222222"/>
          <w:shd w:val="clear" w:color="auto" w:fill="FFFFFF"/>
        </w:rPr>
        <w:t xml:space="preserve"> novels</w:t>
      </w:r>
      <w:r w:rsidRPr="006F6AC7">
        <w:rPr>
          <w:rFonts w:eastAsia="Times New Roman"/>
          <w:color w:val="222222"/>
          <w:shd w:val="clear" w:color="auto" w:fill="FFFFFF"/>
        </w:rPr>
        <w:t xml:space="preserve">. The narrative technique also does not end with modernism, but </w:t>
      </w:r>
      <w:r w:rsidR="006F6AC7">
        <w:rPr>
          <w:rFonts w:eastAsia="Times New Roman"/>
          <w:color w:val="222222"/>
          <w:shd w:val="clear" w:color="auto" w:fill="FFFFFF"/>
        </w:rPr>
        <w:t>persists in</w:t>
      </w:r>
      <w:r w:rsidRPr="006F6AC7">
        <w:rPr>
          <w:rFonts w:eastAsia="Times New Roman"/>
          <w:color w:val="222222"/>
          <w:shd w:val="clear" w:color="auto" w:fill="FFFFFF"/>
        </w:rPr>
        <w:t xml:space="preserve"> contemporary fiction, such as in the novels of Sylvia Plath, Clarice </w:t>
      </w:r>
      <w:proofErr w:type="spellStart"/>
      <w:r w:rsidRPr="006F6AC7">
        <w:rPr>
          <w:rFonts w:eastAsia="Times New Roman"/>
          <w:color w:val="222222"/>
          <w:shd w:val="clear" w:color="auto" w:fill="FFFFFF"/>
        </w:rPr>
        <w:t>Lispector</w:t>
      </w:r>
      <w:proofErr w:type="spellEnd"/>
      <w:r w:rsidRPr="006F6AC7">
        <w:rPr>
          <w:rFonts w:eastAsia="Times New Roman"/>
          <w:color w:val="222222"/>
          <w:shd w:val="clear" w:color="auto" w:fill="FFFFFF"/>
        </w:rPr>
        <w:t xml:space="preserve">, Dave Eggers, and Roberto </w:t>
      </w:r>
      <w:proofErr w:type="spellStart"/>
      <w:r w:rsidRPr="006F6AC7">
        <w:rPr>
          <w:rFonts w:eastAsia="Times New Roman"/>
          <w:color w:val="222222"/>
          <w:shd w:val="clear" w:color="auto" w:fill="FFFFFF"/>
        </w:rPr>
        <w:t>Bolaño</w:t>
      </w:r>
      <w:proofErr w:type="spellEnd"/>
      <w:r w:rsidRPr="006F6AC7">
        <w:rPr>
          <w:rFonts w:eastAsia="Times New Roman"/>
          <w:color w:val="222222"/>
          <w:shd w:val="clear" w:color="auto" w:fill="FFFFFF"/>
        </w:rPr>
        <w:t>.</w:t>
      </w:r>
    </w:p>
    <w:p w14:paraId="31130AA4" w14:textId="77777777" w:rsidR="001D32EB" w:rsidRPr="006F6AC7" w:rsidRDefault="001D32EB" w:rsidP="001D32EB">
      <w:pPr>
        <w:rPr>
          <w:rFonts w:eastAsia="Times New Roman"/>
          <w:color w:val="222222"/>
          <w:shd w:val="clear" w:color="auto" w:fill="FFFFFF"/>
        </w:rPr>
      </w:pPr>
    </w:p>
    <w:p w14:paraId="428C0201" w14:textId="77777777" w:rsidR="001D32EB" w:rsidRPr="006F6AC7" w:rsidRDefault="001D32EB" w:rsidP="001D32EB">
      <w:pPr>
        <w:rPr>
          <w:rFonts w:eastAsia="Times New Roman"/>
          <w:color w:val="222222"/>
          <w:shd w:val="clear" w:color="auto" w:fill="FFFFFF"/>
        </w:rPr>
      </w:pPr>
      <w:r w:rsidRPr="006F6AC7">
        <w:rPr>
          <w:rFonts w:eastAsia="Times New Roman"/>
          <w:color w:val="222222"/>
          <w:shd w:val="clear" w:color="auto" w:fill="FFFFFF"/>
        </w:rPr>
        <w:t xml:space="preserve">James, William. </w:t>
      </w:r>
      <w:proofErr w:type="gramStart"/>
      <w:r w:rsidRPr="006F6AC7">
        <w:rPr>
          <w:rFonts w:eastAsia="Times New Roman"/>
          <w:i/>
          <w:iCs/>
          <w:color w:val="222222"/>
          <w:shd w:val="clear" w:color="auto" w:fill="FFFFFF"/>
        </w:rPr>
        <w:t>The Principles of Psychology</w:t>
      </w:r>
      <w:r w:rsidRPr="006F6AC7">
        <w:rPr>
          <w:rFonts w:eastAsia="Times New Roman"/>
          <w:i/>
          <w:color w:val="222222"/>
          <w:shd w:val="clear" w:color="auto" w:fill="FFFFFF"/>
        </w:rPr>
        <w:t>.</w:t>
      </w:r>
      <w:proofErr w:type="gramEnd"/>
      <w:r w:rsidRPr="006F6AC7">
        <w:rPr>
          <w:rFonts w:eastAsia="Times New Roman"/>
          <w:i/>
          <w:color w:val="222222"/>
          <w:shd w:val="clear" w:color="auto" w:fill="FFFFFF"/>
        </w:rPr>
        <w:t xml:space="preserve"> </w:t>
      </w:r>
      <w:proofErr w:type="spellStart"/>
      <w:r w:rsidRPr="006F6AC7">
        <w:rPr>
          <w:rFonts w:eastAsia="Times New Roman"/>
          <w:i/>
          <w:color w:val="222222"/>
          <w:shd w:val="clear" w:color="auto" w:fill="FFFFFF"/>
        </w:rPr>
        <w:t>Vol</w:t>
      </w:r>
      <w:proofErr w:type="spellEnd"/>
      <w:r w:rsidRPr="006F6AC7">
        <w:rPr>
          <w:rFonts w:eastAsia="Times New Roman"/>
          <w:i/>
          <w:color w:val="222222"/>
          <w:shd w:val="clear" w:color="auto" w:fill="FFFFFF"/>
        </w:rPr>
        <w:t xml:space="preserve"> 1</w:t>
      </w:r>
      <w:r w:rsidRPr="006F6AC7">
        <w:rPr>
          <w:rFonts w:eastAsia="Times New Roman"/>
          <w:color w:val="222222"/>
          <w:shd w:val="clear" w:color="auto" w:fill="FFFFFF"/>
        </w:rPr>
        <w:t xml:space="preserve">. </w:t>
      </w:r>
      <w:proofErr w:type="gramStart"/>
      <w:r w:rsidRPr="006F6AC7">
        <w:rPr>
          <w:rFonts w:eastAsia="Times New Roman"/>
          <w:color w:val="222222"/>
          <w:shd w:val="clear" w:color="auto" w:fill="FFFFFF"/>
        </w:rPr>
        <w:t>Harvard University Press, 1983.</w:t>
      </w:r>
      <w:proofErr w:type="gramEnd"/>
    </w:p>
    <w:p w14:paraId="1035C4B2" w14:textId="77777777" w:rsidR="001D32EB" w:rsidRPr="006F6AC7" w:rsidRDefault="001D32EB" w:rsidP="001D32EB">
      <w:pPr>
        <w:rPr>
          <w:rFonts w:eastAsia="Times New Roman"/>
          <w:color w:val="222222"/>
          <w:shd w:val="clear" w:color="auto" w:fill="FFFFFF"/>
        </w:rPr>
      </w:pPr>
    </w:p>
    <w:p w14:paraId="79C79C74" w14:textId="77777777" w:rsidR="001D32EB" w:rsidRPr="006F6AC7" w:rsidRDefault="001D32EB" w:rsidP="001D32EB">
      <w:pPr>
        <w:rPr>
          <w:rFonts w:eastAsia="Times New Roman"/>
          <w:color w:val="222222"/>
          <w:shd w:val="clear" w:color="auto" w:fill="FFFFFF"/>
        </w:rPr>
      </w:pPr>
    </w:p>
    <w:p w14:paraId="79CA0C64" w14:textId="77777777" w:rsidR="00610EF6" w:rsidRPr="006F6AC7" w:rsidRDefault="00610EF6"/>
    <w:sectPr w:rsidR="00610EF6" w:rsidRPr="006F6AC7" w:rsidSect="00A27E65">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2EB"/>
    <w:rsid w:val="001D32EB"/>
    <w:rsid w:val="00610EF6"/>
    <w:rsid w:val="006F6AC7"/>
    <w:rsid w:val="00B97B80"/>
    <w:rsid w:val="00CA3E0B"/>
    <w:rsid w:val="00D65753"/>
    <w:rsid w:val="00F236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94E6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2EB"/>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5753"/>
    <w:rPr>
      <w:rFonts w:ascii="Lucida Grande" w:eastAsia="Times New Roman" w:hAnsi="Lucida Grande" w:cs="Lucida Grande"/>
      <w:sz w:val="18"/>
      <w:szCs w:val="18"/>
      <w:lang w:val="en-CA" w:eastAsia="ja-JP"/>
    </w:rPr>
  </w:style>
  <w:style w:type="character" w:customStyle="1" w:styleId="BalloonTextChar">
    <w:name w:val="Balloon Text Char"/>
    <w:basedOn w:val="DefaultParagraphFont"/>
    <w:link w:val="BalloonText"/>
    <w:uiPriority w:val="99"/>
    <w:semiHidden/>
    <w:rsid w:val="00D65753"/>
    <w:rPr>
      <w:rFonts w:ascii="Lucida Grande" w:eastAsia="Times New Roman" w:hAnsi="Lucida Grande" w:cs="Lucida Grande"/>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2EB"/>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5753"/>
    <w:rPr>
      <w:rFonts w:ascii="Lucida Grande" w:eastAsia="Times New Roman" w:hAnsi="Lucida Grande" w:cs="Lucida Grande"/>
      <w:sz w:val="18"/>
      <w:szCs w:val="18"/>
      <w:lang w:val="en-CA" w:eastAsia="ja-JP"/>
    </w:rPr>
  </w:style>
  <w:style w:type="character" w:customStyle="1" w:styleId="BalloonTextChar">
    <w:name w:val="Balloon Text Char"/>
    <w:basedOn w:val="DefaultParagraphFont"/>
    <w:link w:val="BalloonText"/>
    <w:uiPriority w:val="99"/>
    <w:semiHidden/>
    <w:rsid w:val="00D65753"/>
    <w:rPr>
      <w:rFonts w:ascii="Lucida Grande" w:eastAsia="Times New Roman" w:hAnsi="Lucida Grande" w:cs="Lucida Grande"/>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435</Words>
  <Characters>2215</Characters>
  <Application>Microsoft Macintosh Word</Application>
  <DocSecurity>0</DocSecurity>
  <Lines>33</Lines>
  <Paragraphs>2</Paragraphs>
  <ScaleCrop>false</ScaleCrop>
  <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Ross</dc:creator>
  <cp:keywords/>
  <dc:description/>
  <cp:lastModifiedBy>Stephanie Novak</cp:lastModifiedBy>
  <cp:revision>4</cp:revision>
  <dcterms:created xsi:type="dcterms:W3CDTF">2015-11-27T22:43:00Z</dcterms:created>
  <dcterms:modified xsi:type="dcterms:W3CDTF">2015-12-01T21:26:00Z</dcterms:modified>
</cp:coreProperties>
</file>