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636" w:rsidRDefault="00DF4636" w:rsidP="00DF4636">
      <w:pPr>
        <w:spacing w:after="0" w:line="240" w:lineRule="auto"/>
        <w:contextualSpacing/>
        <w:rPr>
          <w:b/>
        </w:rPr>
      </w:pPr>
      <w:r w:rsidRPr="0058222D">
        <w:rPr>
          <w:b/>
        </w:rPr>
        <w:t xml:space="preserve">Hope, Christopher </w:t>
      </w:r>
      <w:r w:rsidRPr="004D7187">
        <w:rPr>
          <w:b/>
        </w:rPr>
        <w:t xml:space="preserve">(David) </w:t>
      </w:r>
      <w:r w:rsidRPr="0058222D">
        <w:rPr>
          <w:b/>
        </w:rPr>
        <w:t>Tully (1944 –  )</w:t>
      </w:r>
    </w:p>
    <w:p w:rsidR="00DF4636" w:rsidRPr="0058222D" w:rsidRDefault="00DF4636" w:rsidP="00DF4636">
      <w:pPr>
        <w:spacing w:after="0" w:line="240" w:lineRule="auto"/>
        <w:contextualSpacing/>
      </w:pPr>
      <w:r w:rsidRPr="0058222D">
        <w:t>Molly Hall, University of Rhode Island</w:t>
      </w:r>
    </w:p>
    <w:p w:rsidR="00DF4636" w:rsidRDefault="00DF4636" w:rsidP="00DF4636">
      <w:pPr>
        <w:spacing w:after="0" w:line="240" w:lineRule="auto"/>
        <w:contextualSpacing/>
        <w:rPr>
          <w:b/>
        </w:rPr>
      </w:pPr>
    </w:p>
    <w:p w:rsidR="00DF4636" w:rsidRPr="0058222D" w:rsidRDefault="00DF4636" w:rsidP="00DF4636">
      <w:pPr>
        <w:spacing w:after="0" w:line="240" w:lineRule="auto"/>
        <w:contextualSpacing/>
        <w:rPr>
          <w:b/>
        </w:rPr>
      </w:pPr>
    </w:p>
    <w:p w:rsidR="00DF4636" w:rsidRDefault="00DF4636" w:rsidP="00DF4636">
      <w:pPr>
        <w:spacing w:after="0" w:line="240" w:lineRule="auto"/>
        <w:contextualSpacing/>
        <w:rPr>
          <w:b/>
        </w:rPr>
      </w:pPr>
      <w:r w:rsidRPr="0058222D">
        <w:rPr>
          <w:noProof/>
          <w:color w:val="353743"/>
          <w:spacing w:val="7"/>
        </w:rPr>
        <w:drawing>
          <wp:anchor distT="0" distB="0" distL="114300" distR="114300" simplePos="0" relativeHeight="251659264" behindDoc="0" locked="0" layoutInCell="1" allowOverlap="1" wp14:anchorId="0052F398" wp14:editId="0957C2F9">
            <wp:simplePos x="0" y="0"/>
            <wp:positionH relativeFrom="column">
              <wp:posOffset>0</wp:posOffset>
            </wp:positionH>
            <wp:positionV relativeFrom="paragraph">
              <wp:posOffset>2681</wp:posOffset>
            </wp:positionV>
            <wp:extent cx="1188720" cy="1188720"/>
            <wp:effectExtent l="0" t="0" r="0" b="0"/>
            <wp:wrapSquare wrapText="bothSides"/>
            <wp:docPr id="1" name="Picture 1" descr="Christopher H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hristopher Hop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222D">
        <w:rPr>
          <w:b/>
        </w:rPr>
        <w:t>Hope</w:t>
      </w:r>
      <w:r>
        <w:rPr>
          <w:b/>
        </w:rPr>
        <w:t xml:space="preserve"> Portrait</w:t>
      </w:r>
      <w:r w:rsidRPr="0058222D">
        <w:rPr>
          <w:b/>
        </w:rPr>
        <w:t>, held by Macmillan.</w:t>
      </w:r>
    </w:p>
    <w:p w:rsidR="00DF4636" w:rsidRPr="0058222D" w:rsidRDefault="00DF4636" w:rsidP="00DF4636">
      <w:pPr>
        <w:spacing w:after="0" w:line="240" w:lineRule="auto"/>
        <w:contextualSpacing/>
        <w:rPr>
          <w:b/>
        </w:rPr>
      </w:pPr>
    </w:p>
    <w:p w:rsidR="00DF4636" w:rsidRDefault="00DF4636" w:rsidP="00DF4636">
      <w:pPr>
        <w:spacing w:after="0" w:line="240" w:lineRule="auto"/>
        <w:contextualSpacing/>
      </w:pPr>
      <w:r w:rsidRPr="0058222D">
        <w:t xml:space="preserve">(url: </w:t>
      </w:r>
      <w:r w:rsidRPr="0058222D">
        <w:rPr>
          <w:lang w:val="en"/>
        </w:rPr>
        <w:t>http://literature.britishcouncil.org/christopher-hope</w:t>
      </w:r>
      <w:r w:rsidRPr="0058222D">
        <w:t>)</w:t>
      </w:r>
    </w:p>
    <w:p w:rsidR="00DF4636" w:rsidRDefault="00DF4636" w:rsidP="00DF4636">
      <w:pPr>
        <w:spacing w:after="0" w:line="240" w:lineRule="auto"/>
        <w:contextualSpacing/>
      </w:pPr>
    </w:p>
    <w:p w:rsidR="00DF4636" w:rsidRPr="0058222D" w:rsidRDefault="00DF4636" w:rsidP="00DF4636">
      <w:pPr>
        <w:spacing w:after="0" w:line="240" w:lineRule="auto"/>
        <w:contextualSpacing/>
      </w:pPr>
    </w:p>
    <w:p w:rsidR="00DF4636" w:rsidRDefault="00DF4636" w:rsidP="00DF4636">
      <w:pPr>
        <w:shd w:val="clear" w:color="auto" w:fill="FFFFFF"/>
        <w:spacing w:after="0" w:line="240" w:lineRule="auto"/>
        <w:contextualSpacing/>
      </w:pPr>
      <w:r w:rsidRPr="0058222D">
        <w:t>Born in Johannesburg, South Africa in 1944, the late modernist author Christopher Tully Hope is still alive today in 2015, and still publishing</w:t>
      </w:r>
      <w:r>
        <w:t>, though has spent much of his later life in England</w:t>
      </w:r>
      <w:r w:rsidRPr="0058222D">
        <w:t xml:space="preserve">. Primarily a novelist, Hope </w:t>
      </w:r>
      <w:r>
        <w:t xml:space="preserve">has </w:t>
      </w:r>
      <w:r w:rsidRPr="0058222D">
        <w:t xml:space="preserve">dabbled in nearly every genre, also writing poetry, drama, short stories, travel writing, biography, memoir, essays, and even children’s books. In the political comedic tradition of such South African forebears as Herman Charles Bosman and Tom Sharpe, his prose bordered on magical realism, evoking the fantastical tradition of Lewis Carroll, but also the hyperrealist satire of Johnathan Swift. Like his nationality, Hope’s literary influences are often hard to pin down. Hope is the most significant figure in the emergent group of white South African writers who employ dark surrealist satire over liberal realist aesthetics, a move they feel is necessitated by the particular cruelties of that state and its history. He is best known for two of his early novels, </w:t>
      </w:r>
      <w:r w:rsidRPr="0058222D">
        <w:rPr>
          <w:i/>
        </w:rPr>
        <w:t>A Separate Development</w:t>
      </w:r>
      <w:r>
        <w:rPr>
          <w:i/>
        </w:rPr>
        <w:t xml:space="preserve"> </w:t>
      </w:r>
      <w:r>
        <w:t>(1980)</w:t>
      </w:r>
      <w:r w:rsidRPr="0058222D">
        <w:t xml:space="preserve">, which depicts the tensions over interracial reproduction and the anxiety over passing as white or black, and </w:t>
      </w:r>
      <w:r w:rsidRPr="0058222D">
        <w:rPr>
          <w:i/>
        </w:rPr>
        <w:t>Kruger’s Alp</w:t>
      </w:r>
      <w:r>
        <w:t xml:space="preserve"> (1984)</w:t>
      </w:r>
      <w:r w:rsidRPr="0058222D">
        <w:t>, which nar</w:t>
      </w:r>
      <w:r>
        <w:t>rates the white anxiety over what is</w:t>
      </w:r>
      <w:r w:rsidRPr="0058222D">
        <w:t xml:space="preserve"> perceived </w:t>
      </w:r>
      <w:r>
        <w:t xml:space="preserve">as the </w:t>
      </w:r>
      <w:r w:rsidRPr="0058222D">
        <w:t>inevitable rebellion of the black population and destruction</w:t>
      </w:r>
      <w:r>
        <w:t xml:space="preserve"> of whites</w:t>
      </w:r>
      <w:r w:rsidRPr="0058222D">
        <w:t xml:space="preserve"> at their hands. All of his South African tales attempt, through a strategy of comedic unreality, to </w:t>
      </w:r>
      <w:r>
        <w:t xml:space="preserve">do what seems </w:t>
      </w:r>
      <w:r w:rsidRPr="0058222D">
        <w:t>impossibl</w:t>
      </w:r>
      <w:r>
        <w:t>e</w:t>
      </w:r>
      <w:r w:rsidRPr="0058222D">
        <w:t xml:space="preserve"> </w:t>
      </w:r>
      <w:r>
        <w:t xml:space="preserve">and </w:t>
      </w:r>
      <w:r w:rsidRPr="0058222D">
        <w:t xml:space="preserve">unify the black and white South African </w:t>
      </w:r>
      <w:r>
        <w:t>e</w:t>
      </w:r>
      <w:r w:rsidRPr="0058222D">
        <w:t xml:space="preserve">xperience. In the late 1980s, his work, such as in </w:t>
      </w:r>
      <w:r w:rsidRPr="0058222D">
        <w:rPr>
          <w:i/>
        </w:rPr>
        <w:t>The Hottentot Room</w:t>
      </w:r>
      <w:r>
        <w:rPr>
          <w:i/>
        </w:rPr>
        <w:t xml:space="preserve"> </w:t>
      </w:r>
      <w:r>
        <w:t>(1986)</w:t>
      </w:r>
      <w:r w:rsidRPr="0058222D">
        <w:t xml:space="preserve">, begins to take a more international perspective, but approaches the same themes examining discrimination, homeland, and fellowship through stories tinged by exile. </w:t>
      </w:r>
    </w:p>
    <w:p w:rsidR="00DF4636" w:rsidRPr="0058222D" w:rsidRDefault="00DF4636" w:rsidP="00DF4636">
      <w:pPr>
        <w:shd w:val="clear" w:color="auto" w:fill="FFFFFF"/>
        <w:spacing w:after="0" w:line="240" w:lineRule="auto"/>
        <w:contextualSpacing/>
      </w:pPr>
    </w:p>
    <w:p w:rsidR="00DF4636" w:rsidRPr="0058222D" w:rsidRDefault="00DF4636" w:rsidP="00DF4636">
      <w:pPr>
        <w:shd w:val="clear" w:color="auto" w:fill="FFFFFF"/>
        <w:spacing w:after="0" w:line="240" w:lineRule="auto"/>
        <w:contextualSpacing/>
      </w:pPr>
    </w:p>
    <w:p w:rsidR="00DF4636" w:rsidRDefault="00DF4636" w:rsidP="00DF4636">
      <w:pPr>
        <w:shd w:val="clear" w:color="auto" w:fill="FFFFFF"/>
        <w:spacing w:after="0" w:line="240" w:lineRule="auto"/>
        <w:contextualSpacing/>
      </w:pPr>
      <w:r w:rsidRPr="0058222D">
        <w:t>Although it is know</w:t>
      </w:r>
      <w:r>
        <w:t>n</w:t>
      </w:r>
      <w:r w:rsidRPr="0058222D">
        <w:t xml:space="preserve"> that he served in the South African navy briefly beginning in 1962, Hope’s early life in his homeland is little discussed, as he expatriated himself at the age of 31 and never resided in South Africa again. In 1972 </w:t>
      </w:r>
      <w:r>
        <w:t>he began his tenu</w:t>
      </w:r>
      <w:r w:rsidRPr="0058222D">
        <w:t>r</w:t>
      </w:r>
      <w:r>
        <w:t>e</w:t>
      </w:r>
      <w:r w:rsidRPr="0058222D">
        <w:t xml:space="preserve"> as a high school English </w:t>
      </w:r>
      <w:r>
        <w:t>t</w:t>
      </w:r>
      <w:r w:rsidRPr="0058222D">
        <w:t xml:space="preserve">eacher, journalist, and editor of </w:t>
      </w:r>
      <w:r w:rsidRPr="0058222D">
        <w:rPr>
          <w:i/>
        </w:rPr>
        <w:t>Bolt</w:t>
      </w:r>
      <w:r w:rsidRPr="0058222D">
        <w:t xml:space="preserve"> in Durban, Natal, South Africa before moving to Europe and eventually London in 1</w:t>
      </w:r>
      <w:r>
        <w:t>975</w:t>
      </w:r>
      <w:r w:rsidRPr="0058222D">
        <w:t xml:space="preserve">. He felt that at this distance from South Africa he was better able to laugh critically at the injustice of the horrors which loomed too large to address </w:t>
      </w:r>
      <w:r>
        <w:t>o</w:t>
      </w:r>
      <w:r w:rsidRPr="0058222D">
        <w:t xml:space="preserve">n the ground at home. His national identity was split </w:t>
      </w:r>
      <w:r>
        <w:t xml:space="preserve">for him </w:t>
      </w:r>
      <w:r w:rsidRPr="0058222D">
        <w:t>between British and South African. Hope spent much of the 1970s and 1980s as a radio and periodical journalist</w:t>
      </w:r>
      <w:r>
        <w:t>,</w:t>
      </w:r>
      <w:r w:rsidRPr="0058222D">
        <w:t xml:space="preserve"> and arts and politics commentator and critic between the prolific writing and publishing of his own fiction. He held a position as writer-in-residence in Elgin, Morayshire in 1978, and received multiple Bachelors</w:t>
      </w:r>
      <w:r>
        <w:t>’</w:t>
      </w:r>
      <w:r w:rsidRPr="0058222D">
        <w:t xml:space="preserve"> and a Master’s degree in South Africa, but otherwise eschewed formal academia. </w:t>
      </w:r>
    </w:p>
    <w:p w:rsidR="00DF4636" w:rsidRDefault="00DF4636" w:rsidP="00DF4636">
      <w:pPr>
        <w:shd w:val="clear" w:color="auto" w:fill="FFFFFF"/>
        <w:spacing w:after="0" w:line="240" w:lineRule="auto"/>
        <w:contextualSpacing/>
      </w:pPr>
    </w:p>
    <w:p w:rsidR="00DF4636" w:rsidRPr="0058222D" w:rsidRDefault="00DF4636" w:rsidP="00DF4636">
      <w:pPr>
        <w:shd w:val="clear" w:color="auto" w:fill="FFFFFF"/>
        <w:spacing w:after="0" w:line="240" w:lineRule="auto"/>
        <w:contextualSpacing/>
      </w:pPr>
    </w:p>
    <w:p w:rsidR="00DF4636" w:rsidRDefault="00DF4636" w:rsidP="00DF4636">
      <w:pPr>
        <w:spacing w:after="0" w:line="240" w:lineRule="auto"/>
        <w:contextualSpacing/>
        <w:rPr>
          <w:iCs/>
          <w:color w:val="000000"/>
          <w:lang w:val="en"/>
        </w:rPr>
      </w:pPr>
      <w:r w:rsidRPr="0058222D">
        <w:t xml:space="preserve">In England he publishes his first novel, </w:t>
      </w:r>
      <w:r>
        <w:rPr>
          <w:i/>
          <w:iCs/>
          <w:color w:val="000000"/>
          <w:lang w:val="en"/>
        </w:rPr>
        <w:t>A Separate Development</w:t>
      </w:r>
      <w:r w:rsidRPr="0058222D">
        <w:rPr>
          <w:color w:val="000000"/>
          <w:lang w:val="en"/>
        </w:rPr>
        <w:t xml:space="preserve">, about the racial tensions in his homeland, and which was banned there. He often used comedy to underscore the absurd banality of evil from his fiction to his realist accounts of his childhood in South Africa, </w:t>
      </w:r>
      <w:r>
        <w:rPr>
          <w:color w:val="000000"/>
          <w:lang w:val="en"/>
        </w:rPr>
        <w:t xml:space="preserve">as </w:t>
      </w:r>
      <w:r w:rsidRPr="0058222D">
        <w:rPr>
          <w:color w:val="000000"/>
          <w:lang w:val="en"/>
        </w:rPr>
        <w:t xml:space="preserve">in </w:t>
      </w:r>
      <w:r w:rsidRPr="0058222D">
        <w:rPr>
          <w:i/>
          <w:iCs/>
          <w:color w:val="000000"/>
          <w:lang w:val="en"/>
        </w:rPr>
        <w:t xml:space="preserve">White Boy </w:t>
      </w:r>
      <w:r w:rsidRPr="0058222D">
        <w:rPr>
          <w:i/>
          <w:iCs/>
          <w:color w:val="000000"/>
          <w:lang w:val="en"/>
        </w:rPr>
        <w:lastRenderedPageBreak/>
        <w:t xml:space="preserve">Running: A Book about South Africa </w:t>
      </w:r>
      <w:r w:rsidRPr="0058222D">
        <w:rPr>
          <w:color w:val="000000"/>
          <w:lang w:val="en"/>
        </w:rPr>
        <w:t xml:space="preserve">(1988). Never one to heed generic boundaries, his </w:t>
      </w:r>
      <w:r w:rsidRPr="0058222D">
        <w:rPr>
          <w:i/>
          <w:iCs/>
          <w:color w:val="000000"/>
          <w:lang w:val="en"/>
        </w:rPr>
        <w:t>Moscow! Moscow!</w:t>
      </w:r>
      <w:r w:rsidRPr="0058222D">
        <w:rPr>
          <w:color w:val="000000"/>
          <w:lang w:val="en"/>
        </w:rPr>
        <w:t xml:space="preserve"> (1990) is a sort of politically infused travelogue of his visit to Russia. </w:t>
      </w:r>
      <w:r w:rsidRPr="0058222D">
        <w:t xml:space="preserve">He moved to rural France in the late 1990s, his tenure there becoming the subject of his semi-autobiographical book of observations, </w:t>
      </w:r>
      <w:r w:rsidRPr="0058222D">
        <w:rPr>
          <w:i/>
          <w:iCs/>
          <w:color w:val="000000"/>
          <w:lang w:val="en"/>
        </w:rPr>
        <w:t>Signs of the Heart</w:t>
      </w:r>
      <w:r w:rsidRPr="0058222D">
        <w:rPr>
          <w:iCs/>
          <w:color w:val="000000"/>
          <w:lang w:val="en"/>
        </w:rPr>
        <w:t xml:space="preserve"> (1999). </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pPr>
    </w:p>
    <w:p w:rsidR="00DF4636" w:rsidRDefault="00DF4636" w:rsidP="00DF4636">
      <w:pPr>
        <w:spacing w:after="0" w:line="240" w:lineRule="auto"/>
        <w:contextualSpacing/>
      </w:pPr>
      <w:r w:rsidRPr="0058222D">
        <w:t xml:space="preserve">Although his poetry, stories, novels, and non-fiction are all political in their challenges to racism and discrimination </w:t>
      </w:r>
      <w:r>
        <w:t xml:space="preserve">more </w:t>
      </w:r>
      <w:r w:rsidRPr="0058222D">
        <w:t xml:space="preserve">generally, he does not consider it his authorial task to change the world, but rather record it. He ironically recorded the lethal normalcy of South African political atrocities such as </w:t>
      </w:r>
      <w:r>
        <w:t>A</w:t>
      </w:r>
      <w:r w:rsidRPr="0058222D">
        <w:t>partheid as a way to ask his readers to take heed of what seems too horrible to be true.</w:t>
      </w:r>
      <w:r>
        <w:rPr>
          <w:color w:val="000000"/>
          <w:lang w:val="en"/>
        </w:rPr>
        <w:t xml:space="preserve"> </w:t>
      </w:r>
      <w:r w:rsidRPr="0058222D">
        <w:rPr>
          <w:color w:val="000000"/>
          <w:lang w:val="en"/>
        </w:rPr>
        <w:t xml:space="preserve">His work was acknowledged in nearly every genre he wrote in, winning the </w:t>
      </w:r>
      <w:r w:rsidRPr="0058222D">
        <w:t xml:space="preserve">Cholmondeley Award for poetry in 1978, the David Higham Prize in 1981 for his novel </w:t>
      </w:r>
      <w:r w:rsidRPr="0058222D">
        <w:rPr>
          <w:i/>
        </w:rPr>
        <w:t>A Separate Development</w:t>
      </w:r>
      <w:r w:rsidRPr="0058222D">
        <w:t xml:space="preserve">, the PEN Award in 1990 for </w:t>
      </w:r>
      <w:r w:rsidRPr="0058222D">
        <w:rPr>
          <w:i/>
        </w:rPr>
        <w:t>Moscow! Moscow!</w:t>
      </w:r>
      <w:r w:rsidRPr="0058222D">
        <w:t xml:space="preserve">, and </w:t>
      </w:r>
      <w:r>
        <w:t xml:space="preserve">he </w:t>
      </w:r>
      <w:r w:rsidRPr="0058222D">
        <w:t xml:space="preserve">was inducted into the Royal Society of Literature as a Fellow, amongst other honors. He continues to write to this day, having just published another political satire of race in South Africa entitled </w:t>
      </w:r>
      <w:r w:rsidRPr="0058222D">
        <w:rPr>
          <w:i/>
        </w:rPr>
        <w:t>Jimfish</w:t>
      </w:r>
      <w:r w:rsidRPr="0058222D">
        <w:t xml:space="preserve"> (2015), to mixed reviews. </w:t>
      </w:r>
    </w:p>
    <w:p w:rsidR="00DF4636" w:rsidRPr="0058222D" w:rsidRDefault="00DF4636" w:rsidP="00DF4636">
      <w:pPr>
        <w:spacing w:after="0" w:line="240" w:lineRule="auto"/>
        <w:contextualSpacing/>
        <w:rPr>
          <w:color w:val="000000"/>
          <w:lang w:val="en"/>
        </w:rPr>
      </w:pPr>
    </w:p>
    <w:p w:rsidR="00DF4636" w:rsidRPr="0058222D" w:rsidRDefault="00DF4636" w:rsidP="00DF4636">
      <w:pPr>
        <w:spacing w:after="0" w:line="240" w:lineRule="auto"/>
        <w:contextualSpacing/>
      </w:pPr>
    </w:p>
    <w:p w:rsidR="00DF4636" w:rsidRPr="0058222D" w:rsidRDefault="00DF4636" w:rsidP="00DF4636">
      <w:pPr>
        <w:spacing w:after="0" w:line="240" w:lineRule="auto"/>
        <w:contextualSpacing/>
        <w:rPr>
          <w:b/>
        </w:rPr>
      </w:pPr>
      <w:r w:rsidRPr="0058222D">
        <w:rPr>
          <w:b/>
        </w:rPr>
        <w:t>Selected List of Works</w:t>
      </w:r>
    </w:p>
    <w:p w:rsidR="00DF4636" w:rsidRDefault="00DF4636" w:rsidP="00DF4636">
      <w:pPr>
        <w:spacing w:after="0" w:line="240" w:lineRule="auto"/>
        <w:contextualSpacing/>
        <w:rPr>
          <w:b/>
        </w:rPr>
      </w:pPr>
    </w:p>
    <w:p w:rsidR="00DF4636" w:rsidRPr="0058222D" w:rsidRDefault="00DF4636" w:rsidP="00DF4636">
      <w:pPr>
        <w:spacing w:after="0" w:line="240" w:lineRule="auto"/>
        <w:contextualSpacing/>
        <w:rPr>
          <w:b/>
        </w:rPr>
      </w:pPr>
    </w:p>
    <w:p w:rsidR="00DF4636" w:rsidRDefault="00DF4636" w:rsidP="00DF4636">
      <w:pPr>
        <w:spacing w:after="0" w:line="240" w:lineRule="auto"/>
        <w:contextualSpacing/>
        <w:rPr>
          <w:u w:val="single"/>
        </w:rPr>
      </w:pPr>
      <w:r w:rsidRPr="0058222D">
        <w:rPr>
          <w:u w:val="single"/>
        </w:rPr>
        <w:t>Poetry</w:t>
      </w:r>
    </w:p>
    <w:p w:rsidR="00DF4636" w:rsidRPr="0058222D" w:rsidRDefault="00DF4636" w:rsidP="00DF4636">
      <w:pPr>
        <w:spacing w:after="0" w:line="240" w:lineRule="auto"/>
        <w:contextualSpacing/>
        <w:rPr>
          <w:u w:val="single"/>
        </w:rPr>
      </w:pPr>
    </w:p>
    <w:p w:rsidR="00DF4636" w:rsidRDefault="00DF4636" w:rsidP="00DF4636">
      <w:pPr>
        <w:spacing w:after="0" w:line="240" w:lineRule="auto"/>
        <w:contextualSpacing/>
        <w:rPr>
          <w:color w:val="000000"/>
          <w:lang w:val="en"/>
        </w:rPr>
      </w:pPr>
      <w:r w:rsidRPr="0058222D">
        <w:rPr>
          <w:i/>
          <w:iCs/>
          <w:color w:val="000000"/>
          <w:lang w:val="en"/>
        </w:rPr>
        <w:t>Cape Drives</w:t>
      </w:r>
      <w:r w:rsidRPr="0058222D">
        <w:rPr>
          <w:color w:val="000000"/>
          <w:lang w:val="en"/>
        </w:rPr>
        <w:t xml:space="preserve"> (1974)</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 xml:space="preserve">In the Country of the Black Pig and Other Poems </w:t>
      </w:r>
      <w:r w:rsidRPr="0058222D">
        <w:rPr>
          <w:iCs/>
          <w:color w:val="000000"/>
          <w:lang w:val="en"/>
        </w:rPr>
        <w:t>(</w:t>
      </w:r>
      <w:r w:rsidRPr="0058222D">
        <w:rPr>
          <w:color w:val="000000"/>
          <w:lang w:val="en"/>
        </w:rPr>
        <w:t>1981)</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 xml:space="preserve">Englishmen </w:t>
      </w:r>
      <w:r w:rsidRPr="0058222D">
        <w:rPr>
          <w:color w:val="000000"/>
          <w:lang w:val="en"/>
        </w:rPr>
        <w:t>(1985)</w:t>
      </w:r>
    </w:p>
    <w:p w:rsidR="00DF4636" w:rsidRPr="0058222D" w:rsidRDefault="00DF4636" w:rsidP="00DF4636">
      <w:pPr>
        <w:spacing w:after="0" w:line="240" w:lineRule="auto"/>
        <w:contextualSpacing/>
        <w:rPr>
          <w:color w:val="000000"/>
          <w:lang w:val="en"/>
        </w:rPr>
      </w:pPr>
    </w:p>
    <w:p w:rsidR="00DF4636" w:rsidRPr="0058222D" w:rsidRDefault="00DF4636" w:rsidP="00DF4636">
      <w:pPr>
        <w:spacing w:after="0" w:line="240" w:lineRule="auto"/>
        <w:contextualSpacing/>
      </w:pPr>
    </w:p>
    <w:p w:rsidR="00DF4636" w:rsidRDefault="00DF4636" w:rsidP="00DF4636">
      <w:pPr>
        <w:spacing w:after="0" w:line="240" w:lineRule="auto"/>
        <w:contextualSpacing/>
        <w:rPr>
          <w:u w:val="single"/>
        </w:rPr>
      </w:pPr>
      <w:r w:rsidRPr="0058222D">
        <w:rPr>
          <w:u w:val="single"/>
        </w:rPr>
        <w:t>Novels</w:t>
      </w:r>
    </w:p>
    <w:p w:rsidR="00DF4636" w:rsidRPr="0058222D" w:rsidRDefault="00DF4636" w:rsidP="00DF4636">
      <w:pPr>
        <w:spacing w:after="0" w:line="240" w:lineRule="auto"/>
        <w:contextualSpacing/>
        <w:rPr>
          <w:u w:val="single"/>
        </w:rPr>
      </w:pPr>
    </w:p>
    <w:p w:rsidR="00DF4636" w:rsidRDefault="00DF4636" w:rsidP="00DF4636">
      <w:pPr>
        <w:spacing w:after="0" w:line="240" w:lineRule="auto"/>
        <w:contextualSpacing/>
        <w:rPr>
          <w:color w:val="000000"/>
          <w:lang w:val="en"/>
        </w:rPr>
      </w:pPr>
      <w:r w:rsidRPr="0058222D">
        <w:rPr>
          <w:i/>
          <w:iCs/>
          <w:color w:val="000000"/>
          <w:lang w:val="en"/>
        </w:rPr>
        <w:t xml:space="preserve">A Separate Development </w:t>
      </w:r>
      <w:r w:rsidRPr="0058222D">
        <w:rPr>
          <w:color w:val="000000"/>
          <w:lang w:val="en"/>
        </w:rPr>
        <w:t>(1980)</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 xml:space="preserve">Kruger's Alp </w:t>
      </w:r>
      <w:r w:rsidRPr="0058222D">
        <w:rPr>
          <w:iCs/>
          <w:color w:val="000000"/>
          <w:lang w:val="en"/>
        </w:rPr>
        <w:t>(</w:t>
      </w:r>
      <w:r w:rsidRPr="0058222D">
        <w:rPr>
          <w:color w:val="000000"/>
          <w:lang w:val="en"/>
        </w:rPr>
        <w:t>1984)</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 xml:space="preserve">The Hottentot Room </w:t>
      </w:r>
      <w:r w:rsidRPr="0058222D">
        <w:rPr>
          <w:color w:val="000000"/>
          <w:lang w:val="en"/>
        </w:rPr>
        <w:t>(1986)</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Black Swan</w:t>
      </w:r>
      <w:r w:rsidRPr="0058222D">
        <w:rPr>
          <w:color w:val="000000"/>
          <w:lang w:val="en"/>
        </w:rPr>
        <w:t xml:space="preserve"> (1987)</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 xml:space="preserve">My Chocolate Redeemer </w:t>
      </w:r>
      <w:r w:rsidRPr="0058222D">
        <w:rPr>
          <w:color w:val="000000"/>
          <w:lang w:val="en"/>
        </w:rPr>
        <w:t>(1989)</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 xml:space="preserve">Serenity House </w:t>
      </w:r>
      <w:r w:rsidRPr="0058222D">
        <w:rPr>
          <w:color w:val="000000"/>
          <w:lang w:val="en"/>
        </w:rPr>
        <w:t>(1992)</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 xml:space="preserve">The Love Songs of Nathan J. Swirsky </w:t>
      </w:r>
      <w:r w:rsidRPr="0058222D">
        <w:rPr>
          <w:color w:val="000000"/>
          <w:lang w:val="en"/>
        </w:rPr>
        <w:t>(1993)</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lastRenderedPageBreak/>
        <w:t>Darkest England</w:t>
      </w:r>
      <w:r w:rsidRPr="0058222D">
        <w:rPr>
          <w:color w:val="000000"/>
          <w:lang w:val="en"/>
        </w:rPr>
        <w:t xml:space="preserve"> (1996)</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Me, the Moon, and Elvis Presley</w:t>
      </w:r>
      <w:r w:rsidRPr="0058222D">
        <w:rPr>
          <w:color w:val="000000"/>
          <w:lang w:val="en"/>
        </w:rPr>
        <w:t xml:space="preserve"> (1997)</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color w:val="000000"/>
          <w:lang w:val="en"/>
        </w:rPr>
        <w:t>Heaven Forbid</w:t>
      </w:r>
      <w:r w:rsidRPr="0058222D">
        <w:rPr>
          <w:color w:val="000000"/>
          <w:lang w:val="en"/>
        </w:rPr>
        <w:t xml:space="preserve"> (2002)</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color w:val="000000"/>
          <w:lang w:val="en"/>
        </w:rPr>
        <w:t xml:space="preserve">My Mother’s Lover’s </w:t>
      </w:r>
      <w:r w:rsidRPr="0058222D">
        <w:rPr>
          <w:color w:val="000000"/>
          <w:lang w:val="en"/>
        </w:rPr>
        <w:t>(2006)</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color w:val="000000"/>
          <w:lang w:val="en"/>
        </w:rPr>
        <w:t xml:space="preserve">The Garden of Bad Dreams </w:t>
      </w:r>
      <w:r w:rsidRPr="0058222D">
        <w:rPr>
          <w:color w:val="000000"/>
          <w:lang w:val="en"/>
        </w:rPr>
        <w:t>(2008)</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color w:val="000000"/>
          <w:lang w:val="en"/>
        </w:rPr>
        <w:t xml:space="preserve">Jimfish </w:t>
      </w:r>
      <w:r w:rsidRPr="0058222D">
        <w:rPr>
          <w:color w:val="000000"/>
          <w:lang w:val="en"/>
        </w:rPr>
        <w:t>(2015)</w:t>
      </w:r>
    </w:p>
    <w:p w:rsidR="00DF4636" w:rsidRPr="0058222D" w:rsidRDefault="00DF4636" w:rsidP="00DF4636">
      <w:pPr>
        <w:spacing w:after="0" w:line="240" w:lineRule="auto"/>
        <w:contextualSpacing/>
        <w:rPr>
          <w:color w:val="000000"/>
          <w:lang w:val="en"/>
        </w:rPr>
      </w:pPr>
    </w:p>
    <w:p w:rsidR="00DF4636" w:rsidRPr="0058222D" w:rsidRDefault="00DF4636" w:rsidP="00DF4636">
      <w:pPr>
        <w:spacing w:after="0" w:line="240" w:lineRule="auto"/>
        <w:contextualSpacing/>
      </w:pPr>
    </w:p>
    <w:p w:rsidR="00DF4636" w:rsidRDefault="00DF4636" w:rsidP="00DF4636">
      <w:pPr>
        <w:spacing w:after="0" w:line="240" w:lineRule="auto"/>
        <w:contextualSpacing/>
        <w:rPr>
          <w:u w:val="single"/>
        </w:rPr>
      </w:pPr>
      <w:r w:rsidRPr="0058222D">
        <w:rPr>
          <w:u w:val="single"/>
        </w:rPr>
        <w:t>Short Story Collections</w:t>
      </w:r>
    </w:p>
    <w:p w:rsidR="00DF4636" w:rsidRPr="0058222D" w:rsidRDefault="00DF4636" w:rsidP="00DF4636">
      <w:pPr>
        <w:spacing w:after="0" w:line="240" w:lineRule="auto"/>
        <w:contextualSpacing/>
        <w:rPr>
          <w:u w:val="single"/>
        </w:rPr>
      </w:pPr>
    </w:p>
    <w:p w:rsidR="00DF4636" w:rsidRDefault="00DF4636" w:rsidP="00DF4636">
      <w:pPr>
        <w:spacing w:after="0" w:line="240" w:lineRule="auto"/>
        <w:contextualSpacing/>
        <w:rPr>
          <w:color w:val="000000"/>
          <w:lang w:val="en"/>
        </w:rPr>
      </w:pPr>
      <w:r w:rsidRPr="0058222D">
        <w:rPr>
          <w:i/>
          <w:iCs/>
          <w:color w:val="000000"/>
          <w:lang w:val="en"/>
        </w:rPr>
        <w:t>Private Parts and Other Tales</w:t>
      </w:r>
      <w:r w:rsidRPr="0058222D">
        <w:rPr>
          <w:color w:val="000000"/>
          <w:lang w:val="en"/>
        </w:rPr>
        <w:t xml:space="preserve"> (1981)</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Learning to Fly</w:t>
      </w:r>
      <w:r w:rsidRPr="0058222D">
        <w:rPr>
          <w:color w:val="000000"/>
          <w:lang w:val="en"/>
        </w:rPr>
        <w:t xml:space="preserve"> (1990)</w:t>
      </w:r>
    </w:p>
    <w:p w:rsidR="00DF4636" w:rsidRPr="0058222D" w:rsidRDefault="00DF4636" w:rsidP="00DF4636">
      <w:pPr>
        <w:spacing w:after="0" w:line="240" w:lineRule="auto"/>
        <w:contextualSpacing/>
        <w:rPr>
          <w:color w:val="000000"/>
          <w:lang w:val="en"/>
        </w:rPr>
      </w:pP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u w:val="single"/>
          <w:lang w:val="en"/>
        </w:rPr>
      </w:pPr>
      <w:r w:rsidRPr="0058222D">
        <w:rPr>
          <w:color w:val="000000"/>
          <w:u w:val="single"/>
          <w:lang w:val="en"/>
        </w:rPr>
        <w:t>Uncollected Short Stories</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color w:val="000000"/>
          <w:lang w:val="en"/>
        </w:rPr>
        <w:t>"Carnation Butterfly" (1985)</w:t>
      </w:r>
    </w:p>
    <w:p w:rsidR="00DF4636" w:rsidRPr="0058222D" w:rsidRDefault="00DF4636" w:rsidP="00DF4636">
      <w:pPr>
        <w:spacing w:after="0" w:line="240" w:lineRule="auto"/>
        <w:contextualSpacing/>
        <w:rPr>
          <w:color w:val="000000"/>
          <w:lang w:val="en"/>
        </w:rPr>
      </w:pPr>
    </w:p>
    <w:p w:rsidR="00DF4636" w:rsidRPr="0058222D" w:rsidRDefault="00DF4636" w:rsidP="00DF4636">
      <w:pPr>
        <w:spacing w:after="0" w:line="240" w:lineRule="auto"/>
        <w:contextualSpacing/>
        <w:rPr>
          <w:color w:val="000000"/>
          <w:lang w:val="en"/>
        </w:rPr>
      </w:pPr>
      <w:r w:rsidRPr="0058222D">
        <w:rPr>
          <w:color w:val="000000"/>
          <w:lang w:val="en"/>
        </w:rPr>
        <w:t>"Strydom's Leper" (1990)</w:t>
      </w:r>
    </w:p>
    <w:p w:rsidR="00DF4636" w:rsidRDefault="00DF4636" w:rsidP="00DF4636">
      <w:pPr>
        <w:spacing w:after="0" w:line="240" w:lineRule="auto"/>
        <w:contextualSpacing/>
      </w:pPr>
    </w:p>
    <w:p w:rsidR="00DF4636" w:rsidRPr="0058222D" w:rsidRDefault="00DF4636" w:rsidP="00DF4636">
      <w:pPr>
        <w:spacing w:after="0" w:line="240" w:lineRule="auto"/>
        <w:contextualSpacing/>
      </w:pPr>
    </w:p>
    <w:p w:rsidR="00DF4636" w:rsidRDefault="00DF4636" w:rsidP="00DF4636">
      <w:pPr>
        <w:spacing w:after="0" w:line="240" w:lineRule="auto"/>
        <w:contextualSpacing/>
        <w:rPr>
          <w:u w:val="single"/>
        </w:rPr>
      </w:pPr>
      <w:r w:rsidRPr="0058222D">
        <w:rPr>
          <w:u w:val="single"/>
        </w:rPr>
        <w:t>Drama</w:t>
      </w:r>
    </w:p>
    <w:p w:rsidR="00DF4636" w:rsidRPr="0058222D" w:rsidRDefault="00DF4636" w:rsidP="00DF4636">
      <w:pPr>
        <w:spacing w:after="0" w:line="240" w:lineRule="auto"/>
        <w:contextualSpacing/>
        <w:rPr>
          <w:u w:val="single"/>
        </w:rPr>
      </w:pPr>
    </w:p>
    <w:p w:rsidR="00DF4636" w:rsidRDefault="00DF4636" w:rsidP="00DF4636">
      <w:pPr>
        <w:spacing w:after="0" w:line="240" w:lineRule="auto"/>
        <w:contextualSpacing/>
        <w:rPr>
          <w:color w:val="000000"/>
          <w:lang w:val="en"/>
        </w:rPr>
      </w:pPr>
      <w:r w:rsidRPr="0058222D">
        <w:rPr>
          <w:i/>
          <w:iCs/>
          <w:color w:val="000000"/>
          <w:lang w:val="en"/>
        </w:rPr>
        <w:t>Ducktails</w:t>
      </w:r>
      <w:r w:rsidRPr="0058222D">
        <w:rPr>
          <w:color w:val="000000"/>
          <w:lang w:val="en"/>
        </w:rPr>
        <w:t xml:space="preserve"> (1976)</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Bye-Bye Booysens</w:t>
      </w:r>
      <w:r w:rsidRPr="0058222D">
        <w:rPr>
          <w:color w:val="000000"/>
          <w:lang w:val="en"/>
        </w:rPr>
        <w:t xml:space="preserve"> (1979)</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An Entirely New Concept in Packaging</w:t>
      </w:r>
      <w:r w:rsidRPr="0058222D">
        <w:rPr>
          <w:color w:val="000000"/>
          <w:lang w:val="en"/>
        </w:rPr>
        <w:t xml:space="preserve"> (1983)</w:t>
      </w:r>
    </w:p>
    <w:p w:rsidR="00DF4636" w:rsidRPr="0058222D" w:rsidRDefault="00DF4636" w:rsidP="00DF4636">
      <w:pPr>
        <w:spacing w:after="0" w:line="240" w:lineRule="auto"/>
        <w:contextualSpacing/>
      </w:pPr>
    </w:p>
    <w:p w:rsidR="00DF4636" w:rsidRDefault="00DF4636" w:rsidP="00DF4636">
      <w:pPr>
        <w:spacing w:after="0" w:line="240" w:lineRule="auto"/>
        <w:contextualSpacing/>
        <w:rPr>
          <w:color w:val="000000"/>
          <w:lang w:val="en"/>
        </w:rPr>
      </w:pPr>
      <w:r w:rsidRPr="0058222D">
        <w:rPr>
          <w:i/>
          <w:iCs/>
          <w:color w:val="000000"/>
          <w:lang w:val="en"/>
        </w:rPr>
        <w:t>Box on the Ear</w:t>
      </w:r>
      <w:r w:rsidRPr="0058222D">
        <w:rPr>
          <w:color w:val="000000"/>
          <w:lang w:val="en"/>
        </w:rPr>
        <w:t xml:space="preserve"> (1987)</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Better Halves</w:t>
      </w:r>
      <w:r w:rsidRPr="0058222D">
        <w:rPr>
          <w:color w:val="000000"/>
          <w:lang w:val="en"/>
        </w:rPr>
        <w:t xml:space="preserve"> (1988)</w:t>
      </w:r>
    </w:p>
    <w:p w:rsidR="00DF4636" w:rsidRPr="0058222D" w:rsidRDefault="00DF4636" w:rsidP="00DF4636">
      <w:pPr>
        <w:spacing w:after="0" w:line="240" w:lineRule="auto"/>
        <w:contextualSpacing/>
        <w:rPr>
          <w:color w:val="000000"/>
          <w:lang w:val="en"/>
        </w:rPr>
      </w:pP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u w:val="single"/>
          <w:lang w:val="en"/>
        </w:rPr>
      </w:pPr>
      <w:r w:rsidRPr="0058222D">
        <w:rPr>
          <w:color w:val="000000"/>
          <w:u w:val="single"/>
          <w:lang w:val="en"/>
        </w:rPr>
        <w:t>Children’s Books</w:t>
      </w:r>
    </w:p>
    <w:p w:rsidR="00DF4636" w:rsidRPr="0058222D" w:rsidRDefault="00DF4636" w:rsidP="00DF4636">
      <w:pPr>
        <w:spacing w:after="0" w:line="240" w:lineRule="auto"/>
        <w:contextualSpacing/>
        <w:rPr>
          <w:color w:val="000000"/>
          <w:u w:val="single"/>
          <w:lang w:val="en"/>
        </w:rPr>
      </w:pPr>
    </w:p>
    <w:p w:rsidR="00DF4636" w:rsidRDefault="00DF4636" w:rsidP="00DF4636">
      <w:pPr>
        <w:spacing w:after="0" w:line="240" w:lineRule="auto"/>
        <w:contextualSpacing/>
        <w:rPr>
          <w:color w:val="000000"/>
          <w:lang w:val="en"/>
        </w:rPr>
      </w:pPr>
      <w:r w:rsidRPr="0058222D">
        <w:rPr>
          <w:i/>
          <w:iCs/>
          <w:color w:val="000000"/>
          <w:lang w:val="en"/>
        </w:rPr>
        <w:t>The King, the Cat, and the Fiddle</w:t>
      </w:r>
      <w:r w:rsidRPr="0058222D">
        <w:rPr>
          <w:color w:val="000000"/>
          <w:lang w:val="en"/>
        </w:rPr>
        <w:t xml:space="preserve"> (1983, with Yehudi Menuhin)</w:t>
      </w:r>
    </w:p>
    <w:p w:rsidR="00DF4636" w:rsidRPr="0058222D" w:rsidRDefault="00DF4636" w:rsidP="00DF4636">
      <w:pPr>
        <w:spacing w:after="0" w:line="240" w:lineRule="auto"/>
        <w:contextualSpacing/>
        <w:rPr>
          <w:color w:val="000000"/>
          <w:lang w:val="en"/>
        </w:rPr>
      </w:pPr>
    </w:p>
    <w:p w:rsidR="00DF4636" w:rsidRPr="0058222D" w:rsidRDefault="00DF4636" w:rsidP="00DF4636">
      <w:pPr>
        <w:spacing w:after="0" w:line="240" w:lineRule="auto"/>
        <w:contextualSpacing/>
        <w:rPr>
          <w:color w:val="000000"/>
          <w:lang w:val="en"/>
        </w:rPr>
      </w:pPr>
      <w:r w:rsidRPr="0058222D">
        <w:rPr>
          <w:i/>
          <w:iCs/>
          <w:color w:val="000000"/>
          <w:lang w:val="en"/>
        </w:rPr>
        <w:t>The Dragon Wore Pink</w:t>
      </w:r>
      <w:r w:rsidRPr="0058222D">
        <w:rPr>
          <w:color w:val="000000"/>
          <w:lang w:val="en"/>
        </w:rPr>
        <w:t xml:space="preserve"> (1985)</w:t>
      </w:r>
    </w:p>
    <w:p w:rsidR="00DF4636" w:rsidRDefault="00DF4636" w:rsidP="00DF4636">
      <w:pPr>
        <w:spacing w:after="0" w:line="240" w:lineRule="auto"/>
        <w:contextualSpacing/>
        <w:rPr>
          <w:color w:val="000000"/>
          <w:lang w:val="en"/>
        </w:rPr>
      </w:pP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u w:val="single"/>
        </w:rPr>
      </w:pPr>
      <w:r w:rsidRPr="0058222D">
        <w:rPr>
          <w:u w:val="single"/>
        </w:rPr>
        <w:t>Autobiographical Writings</w:t>
      </w:r>
    </w:p>
    <w:p w:rsidR="00DF4636" w:rsidRPr="0058222D" w:rsidRDefault="00DF4636" w:rsidP="00DF4636">
      <w:pPr>
        <w:spacing w:after="0" w:line="240" w:lineRule="auto"/>
        <w:contextualSpacing/>
        <w:rPr>
          <w:u w:val="single"/>
        </w:rPr>
      </w:pPr>
    </w:p>
    <w:p w:rsidR="00DF4636" w:rsidRDefault="00DF4636" w:rsidP="00DF4636">
      <w:pPr>
        <w:spacing w:after="0" w:line="240" w:lineRule="auto"/>
        <w:contextualSpacing/>
        <w:rPr>
          <w:color w:val="000000"/>
          <w:lang w:val="en"/>
        </w:rPr>
      </w:pPr>
      <w:r w:rsidRPr="0058222D">
        <w:rPr>
          <w:i/>
          <w:iCs/>
          <w:color w:val="000000"/>
          <w:lang w:val="en"/>
        </w:rPr>
        <w:t xml:space="preserve">White Boy Running: A Book about South Africa </w:t>
      </w:r>
      <w:r w:rsidRPr="0058222D">
        <w:rPr>
          <w:color w:val="000000"/>
          <w:lang w:val="en"/>
        </w:rPr>
        <w:t>(1988)</w:t>
      </w:r>
    </w:p>
    <w:p w:rsidR="00DF4636" w:rsidRPr="0058222D" w:rsidRDefault="00DF4636" w:rsidP="00DF4636">
      <w:pPr>
        <w:spacing w:after="0" w:line="240" w:lineRule="auto"/>
        <w:contextualSpacing/>
        <w:rPr>
          <w:color w:val="000000"/>
          <w:lang w:val="en"/>
        </w:rPr>
      </w:pPr>
    </w:p>
    <w:p w:rsidR="00DF4636" w:rsidRDefault="00DF4636" w:rsidP="00DF4636">
      <w:pPr>
        <w:spacing w:after="0" w:line="240" w:lineRule="auto"/>
        <w:contextualSpacing/>
        <w:rPr>
          <w:color w:val="000000"/>
          <w:lang w:val="en"/>
        </w:rPr>
      </w:pPr>
      <w:r w:rsidRPr="0058222D">
        <w:rPr>
          <w:i/>
          <w:iCs/>
          <w:color w:val="000000"/>
          <w:lang w:val="en"/>
        </w:rPr>
        <w:t>Signs of the Heart: Love and Death in Languedoc</w:t>
      </w:r>
      <w:r w:rsidRPr="0058222D">
        <w:rPr>
          <w:color w:val="000000"/>
          <w:lang w:val="en"/>
        </w:rPr>
        <w:t xml:space="preserve"> (1999)</w:t>
      </w:r>
    </w:p>
    <w:p w:rsidR="00DF4636" w:rsidRDefault="00DF4636" w:rsidP="00DF4636">
      <w:pPr>
        <w:spacing w:after="0" w:line="240" w:lineRule="auto"/>
        <w:contextualSpacing/>
        <w:rPr>
          <w:color w:val="000000"/>
          <w:lang w:val="en"/>
        </w:rPr>
      </w:pPr>
    </w:p>
    <w:p w:rsidR="00DF4636" w:rsidRPr="008D7F3B" w:rsidRDefault="00DF4636" w:rsidP="00DF4636">
      <w:pPr>
        <w:spacing w:after="0" w:line="240" w:lineRule="auto"/>
        <w:contextualSpacing/>
        <w:rPr>
          <w:color w:val="000000"/>
          <w:lang w:val="en"/>
        </w:rPr>
      </w:pPr>
    </w:p>
    <w:p w:rsidR="00DF4636" w:rsidRDefault="00DF4636" w:rsidP="00DF4636">
      <w:pPr>
        <w:spacing w:after="0" w:line="240" w:lineRule="auto"/>
        <w:contextualSpacing/>
        <w:rPr>
          <w:u w:val="single"/>
        </w:rPr>
      </w:pPr>
      <w:r w:rsidRPr="0058222D">
        <w:rPr>
          <w:u w:val="single"/>
        </w:rPr>
        <w:t>Other Non-Fiction</w:t>
      </w:r>
    </w:p>
    <w:p w:rsidR="00DF4636" w:rsidRPr="0058222D" w:rsidRDefault="00DF4636" w:rsidP="00DF4636">
      <w:pPr>
        <w:spacing w:after="0" w:line="240" w:lineRule="auto"/>
        <w:contextualSpacing/>
      </w:pPr>
    </w:p>
    <w:p w:rsidR="00DF4636" w:rsidRDefault="00DF4636" w:rsidP="00DF4636">
      <w:pPr>
        <w:shd w:val="clear" w:color="auto" w:fill="FFFFFF"/>
        <w:spacing w:after="0" w:line="240" w:lineRule="auto"/>
        <w:contextualSpacing/>
        <w:rPr>
          <w:color w:val="000000"/>
          <w:lang w:val="en"/>
        </w:rPr>
      </w:pPr>
      <w:r w:rsidRPr="0058222D">
        <w:rPr>
          <w:i/>
          <w:iCs/>
          <w:color w:val="000000"/>
          <w:lang w:val="en"/>
        </w:rPr>
        <w:t>Moscow! Moscow!</w:t>
      </w:r>
      <w:r w:rsidRPr="0058222D">
        <w:rPr>
          <w:color w:val="000000"/>
          <w:lang w:val="en"/>
        </w:rPr>
        <w:t xml:space="preserve"> (1990)</w:t>
      </w:r>
    </w:p>
    <w:p w:rsidR="00DF4636" w:rsidRPr="0058222D" w:rsidRDefault="00DF4636" w:rsidP="00DF4636">
      <w:pPr>
        <w:shd w:val="clear" w:color="auto" w:fill="FFFFFF"/>
        <w:spacing w:after="0" w:line="240" w:lineRule="auto"/>
        <w:contextualSpacing/>
        <w:rPr>
          <w:color w:val="000000"/>
          <w:lang w:val="en"/>
        </w:rPr>
      </w:pPr>
    </w:p>
    <w:p w:rsidR="00DF4636" w:rsidRDefault="00DF4636" w:rsidP="00DF4636">
      <w:pPr>
        <w:shd w:val="clear" w:color="auto" w:fill="FFFFFF"/>
        <w:spacing w:after="0" w:line="240" w:lineRule="auto"/>
        <w:contextualSpacing/>
        <w:rPr>
          <w:color w:val="000000"/>
          <w:lang w:val="en"/>
        </w:rPr>
      </w:pPr>
      <w:r w:rsidRPr="0058222D">
        <w:rPr>
          <w:i/>
          <w:color w:val="000000"/>
          <w:lang w:val="en"/>
        </w:rPr>
        <w:t xml:space="preserve">Brothers Under the Skin: Travels in Tyranny </w:t>
      </w:r>
      <w:r w:rsidRPr="0058222D">
        <w:rPr>
          <w:color w:val="000000"/>
          <w:lang w:val="en"/>
        </w:rPr>
        <w:t xml:space="preserve">(2003) </w:t>
      </w:r>
    </w:p>
    <w:p w:rsidR="00DF4636" w:rsidRDefault="00DF4636" w:rsidP="00DF4636">
      <w:pPr>
        <w:shd w:val="clear" w:color="auto" w:fill="FFFFFF"/>
        <w:spacing w:after="0" w:line="240" w:lineRule="auto"/>
        <w:contextualSpacing/>
        <w:rPr>
          <w:color w:val="000000"/>
          <w:lang w:val="en"/>
        </w:rPr>
      </w:pPr>
    </w:p>
    <w:p w:rsidR="00DF4636" w:rsidRDefault="00DF4636" w:rsidP="00DF4636">
      <w:pPr>
        <w:shd w:val="clear" w:color="auto" w:fill="FFFFFF"/>
        <w:spacing w:after="0" w:line="240" w:lineRule="auto"/>
        <w:contextualSpacing/>
        <w:rPr>
          <w:color w:val="000000"/>
          <w:lang w:val="en"/>
        </w:rPr>
      </w:pPr>
    </w:p>
    <w:p w:rsidR="00DF4636" w:rsidRPr="003E039D" w:rsidRDefault="00DF4636" w:rsidP="00DF4636">
      <w:pPr>
        <w:spacing w:after="0" w:line="240" w:lineRule="auto"/>
      </w:pPr>
      <w:r w:rsidRPr="003E039D">
        <w:rPr>
          <w:b/>
        </w:rPr>
        <w:t>Further Reading</w:t>
      </w:r>
    </w:p>
    <w:p w:rsidR="00DF4636" w:rsidRDefault="00DF4636" w:rsidP="00DF4636">
      <w:pPr>
        <w:shd w:val="clear" w:color="auto" w:fill="FFFFFF"/>
        <w:spacing w:after="0" w:line="240" w:lineRule="auto"/>
        <w:contextualSpacing/>
        <w:rPr>
          <w:color w:val="000000"/>
          <w:lang w:val="en"/>
        </w:rPr>
      </w:pPr>
    </w:p>
    <w:p w:rsidR="00DF4636" w:rsidRDefault="00DF4636" w:rsidP="00DF4636">
      <w:pPr>
        <w:shd w:val="clear" w:color="auto" w:fill="FFFFFF"/>
        <w:spacing w:after="0" w:line="240" w:lineRule="auto"/>
        <w:contextualSpacing/>
        <w:rPr>
          <w:i/>
          <w:color w:val="000000"/>
          <w:lang w:val="en"/>
        </w:rPr>
      </w:pPr>
      <w:r>
        <w:rPr>
          <w:color w:val="000000"/>
          <w:lang w:val="en"/>
        </w:rPr>
        <w:t xml:space="preserve">Cornwell, Gareth, Dirk Klopper, and Craig Mackenzie (2012) </w:t>
      </w:r>
      <w:r>
        <w:rPr>
          <w:i/>
          <w:color w:val="000000"/>
          <w:lang w:val="en"/>
        </w:rPr>
        <w:t>The Columbia Guide to South</w:t>
      </w:r>
    </w:p>
    <w:p w:rsidR="00DF4636" w:rsidRDefault="00DF4636" w:rsidP="00DF4636">
      <w:pPr>
        <w:shd w:val="clear" w:color="auto" w:fill="FFFFFF"/>
        <w:spacing w:after="0" w:line="240" w:lineRule="auto"/>
        <w:ind w:firstLine="720"/>
        <w:contextualSpacing/>
        <w:rPr>
          <w:color w:val="000000"/>
          <w:lang w:val="en"/>
        </w:rPr>
      </w:pPr>
      <w:r>
        <w:rPr>
          <w:i/>
          <w:color w:val="000000"/>
          <w:lang w:val="en"/>
        </w:rPr>
        <w:t>African Literature in English Since 1945</w:t>
      </w:r>
      <w:r>
        <w:rPr>
          <w:color w:val="000000"/>
          <w:lang w:val="en"/>
        </w:rPr>
        <w:t xml:space="preserve">, New York: Columbia UP. </w:t>
      </w:r>
    </w:p>
    <w:p w:rsidR="00DF4636" w:rsidRPr="008D7F3B" w:rsidRDefault="00DF4636" w:rsidP="00DF4636">
      <w:pPr>
        <w:shd w:val="clear" w:color="auto" w:fill="FFFFFF"/>
        <w:spacing w:after="0" w:line="240" w:lineRule="auto"/>
        <w:ind w:firstLine="720"/>
        <w:contextualSpacing/>
        <w:rPr>
          <w:color w:val="000000"/>
          <w:lang w:val="en"/>
        </w:rPr>
      </w:pPr>
    </w:p>
    <w:p w:rsidR="00DF4636" w:rsidRDefault="00DF4636" w:rsidP="00DF4636">
      <w:pPr>
        <w:shd w:val="clear" w:color="auto" w:fill="FFFFFF"/>
        <w:spacing w:after="0" w:line="240" w:lineRule="auto"/>
        <w:contextualSpacing/>
        <w:rPr>
          <w:color w:val="000000"/>
          <w:lang w:val="en"/>
        </w:rPr>
      </w:pPr>
      <w:r>
        <w:rPr>
          <w:color w:val="000000"/>
          <w:lang w:val="en"/>
        </w:rPr>
        <w:t xml:space="preserve">Head, Dominic (2006) </w:t>
      </w:r>
      <w:r>
        <w:rPr>
          <w:i/>
          <w:color w:val="000000"/>
          <w:lang w:val="en"/>
        </w:rPr>
        <w:t>The Cambridge Guide to Literature in English</w:t>
      </w:r>
      <w:r>
        <w:rPr>
          <w:color w:val="000000"/>
          <w:lang w:val="en"/>
        </w:rPr>
        <w:t>, Cambridge: Cambridge</w:t>
      </w:r>
    </w:p>
    <w:p w:rsidR="00DF4636" w:rsidRDefault="00DF4636" w:rsidP="00DF4636">
      <w:pPr>
        <w:shd w:val="clear" w:color="auto" w:fill="FFFFFF"/>
        <w:spacing w:after="0" w:line="240" w:lineRule="auto"/>
        <w:ind w:firstLine="720"/>
        <w:contextualSpacing/>
        <w:rPr>
          <w:color w:val="000000"/>
          <w:lang w:val="en"/>
        </w:rPr>
      </w:pPr>
      <w:r>
        <w:rPr>
          <w:color w:val="000000"/>
          <w:lang w:val="en"/>
        </w:rPr>
        <w:t xml:space="preserve">UP. </w:t>
      </w:r>
    </w:p>
    <w:p w:rsidR="00DF4636" w:rsidRPr="008D7F3B" w:rsidRDefault="00DF4636" w:rsidP="00DF4636">
      <w:pPr>
        <w:shd w:val="clear" w:color="auto" w:fill="FFFFFF"/>
        <w:spacing w:after="0" w:line="240" w:lineRule="auto"/>
        <w:ind w:firstLine="720"/>
        <w:contextualSpacing/>
        <w:rPr>
          <w:color w:val="000000"/>
          <w:lang w:val="en"/>
        </w:rPr>
      </w:pPr>
    </w:p>
    <w:p w:rsidR="00DF4636" w:rsidRDefault="00DF4636" w:rsidP="00DF4636">
      <w:pPr>
        <w:shd w:val="clear" w:color="auto" w:fill="FFFFFF"/>
        <w:spacing w:after="0" w:line="240" w:lineRule="auto"/>
        <w:contextualSpacing/>
        <w:rPr>
          <w:color w:val="000000"/>
          <w:lang w:val="en"/>
        </w:rPr>
      </w:pPr>
      <w:r>
        <w:rPr>
          <w:color w:val="000000"/>
          <w:lang w:val="en"/>
        </w:rPr>
        <w:t xml:space="preserve">Wachinger, Tobias (2001) “Happy Occidentalism: Christopher Hope’s </w:t>
      </w:r>
      <w:r>
        <w:rPr>
          <w:i/>
          <w:color w:val="000000"/>
          <w:lang w:val="en"/>
        </w:rPr>
        <w:t xml:space="preserve">Darkest England </w:t>
      </w:r>
      <w:r>
        <w:rPr>
          <w:color w:val="000000"/>
          <w:lang w:val="en"/>
        </w:rPr>
        <w:t>and the</w:t>
      </w:r>
    </w:p>
    <w:p w:rsidR="00DF4636" w:rsidRDefault="00DF4636" w:rsidP="00DF4636">
      <w:pPr>
        <w:shd w:val="clear" w:color="auto" w:fill="FFFFFF"/>
        <w:spacing w:after="0" w:line="240" w:lineRule="auto"/>
        <w:ind w:firstLine="720"/>
        <w:contextualSpacing/>
        <w:rPr>
          <w:i/>
          <w:color w:val="000000"/>
          <w:lang w:val="en"/>
        </w:rPr>
      </w:pPr>
      <w:r>
        <w:rPr>
          <w:color w:val="000000"/>
          <w:lang w:val="en"/>
        </w:rPr>
        <w:t xml:space="preserve">Concept of a Mission in Reverse,” </w:t>
      </w:r>
      <w:r>
        <w:rPr>
          <w:i/>
          <w:color w:val="000000"/>
          <w:lang w:val="en"/>
        </w:rPr>
        <w:t>Colonies, Missions, Cultures in the English Speaking</w:t>
      </w:r>
    </w:p>
    <w:p w:rsidR="00DF4636" w:rsidRDefault="00DF4636" w:rsidP="00DF4636">
      <w:pPr>
        <w:shd w:val="clear" w:color="auto" w:fill="FFFFFF"/>
        <w:spacing w:after="0" w:line="240" w:lineRule="auto"/>
        <w:ind w:firstLine="720"/>
        <w:contextualSpacing/>
        <w:rPr>
          <w:color w:val="000000"/>
          <w:lang w:val="en"/>
        </w:rPr>
      </w:pPr>
      <w:r>
        <w:rPr>
          <w:i/>
          <w:color w:val="000000"/>
          <w:lang w:val="en"/>
        </w:rPr>
        <w:t>World: General and Comparative Studies</w:t>
      </w:r>
      <w:r>
        <w:rPr>
          <w:color w:val="000000"/>
          <w:lang w:val="en"/>
        </w:rPr>
        <w:t>, Ed. Gerhard Stilz, Tubingen: Stauffenburg,</w:t>
      </w:r>
    </w:p>
    <w:p w:rsidR="00DF4636" w:rsidRPr="008D7F3B" w:rsidRDefault="00DF4636" w:rsidP="00DF4636">
      <w:pPr>
        <w:shd w:val="clear" w:color="auto" w:fill="FFFFFF"/>
        <w:spacing w:after="0" w:line="240" w:lineRule="auto"/>
        <w:ind w:firstLine="720"/>
        <w:contextualSpacing/>
        <w:rPr>
          <w:color w:val="000000"/>
          <w:lang w:val="en"/>
        </w:rPr>
      </w:pPr>
      <w:r>
        <w:rPr>
          <w:color w:val="000000"/>
          <w:lang w:val="en"/>
        </w:rPr>
        <w:t>361-372.</w:t>
      </w:r>
    </w:p>
    <w:p w:rsidR="00DF4636" w:rsidRDefault="00DF4636" w:rsidP="00DF4636">
      <w:pPr>
        <w:spacing w:after="0" w:line="240" w:lineRule="auto"/>
        <w:contextualSpacing/>
      </w:pPr>
    </w:p>
    <w:p w:rsidR="00DF4636" w:rsidRPr="0058222D" w:rsidRDefault="00DF4636" w:rsidP="00DF4636">
      <w:pPr>
        <w:spacing w:after="0" w:line="240" w:lineRule="auto"/>
        <w:contextualSpacing/>
      </w:pPr>
    </w:p>
    <w:p w:rsidR="00DF4636" w:rsidRPr="0058222D" w:rsidRDefault="00DF4636" w:rsidP="00DF4636">
      <w:pPr>
        <w:spacing w:after="0" w:line="240" w:lineRule="auto"/>
        <w:contextualSpacing/>
        <w:rPr>
          <w:b/>
        </w:rPr>
      </w:pPr>
    </w:p>
    <w:p w:rsidR="00613483" w:rsidRDefault="00613483">
      <w:bookmarkStart w:id="0" w:name="_GoBack"/>
      <w:bookmarkEnd w:id="0"/>
    </w:p>
    <w:sectPr w:rsidR="0061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636"/>
    <w:rsid w:val="00613483"/>
    <w:rsid w:val="00DF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37419-C4AF-4DC3-9D2C-2AE43920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911</Words>
  <Characters>5199</Characters>
  <Application>Microsoft Office Word</Application>
  <DocSecurity>0</DocSecurity>
  <Lines>43</Lines>
  <Paragraphs>12</Paragraphs>
  <ScaleCrop>false</ScaleCrop>
  <Company>Microsoft</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hall</dc:creator>
  <cp:keywords/>
  <dc:description/>
  <cp:lastModifiedBy>molly hall</cp:lastModifiedBy>
  <cp:revision>1</cp:revision>
  <dcterms:created xsi:type="dcterms:W3CDTF">2015-08-07T13:23:00Z</dcterms:created>
  <dcterms:modified xsi:type="dcterms:W3CDTF">2015-08-07T13:24:00Z</dcterms:modified>
</cp:coreProperties>
</file>