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76DBBD" w14:textId="77777777" w:rsidTr="00922950">
        <w:tc>
          <w:tcPr>
            <w:tcW w:w="491" w:type="dxa"/>
            <w:vMerge w:val="restart"/>
            <w:shd w:val="clear" w:color="auto" w:fill="A6A6A6" w:themeFill="background1" w:themeFillShade="A6"/>
            <w:textDirection w:val="btLr"/>
          </w:tcPr>
          <w:p w14:paraId="4063730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4EECCECEBC4B7C9340ADDA235D71BE"/>
            </w:placeholder>
            <w:showingPlcHdr/>
            <w:dropDownList>
              <w:listItem w:displayText="Dr." w:value="Dr."/>
              <w:listItem w:displayText="Prof." w:value="Prof."/>
            </w:dropDownList>
          </w:sdtPr>
          <w:sdtEndPr/>
          <w:sdtContent>
            <w:tc>
              <w:tcPr>
                <w:tcW w:w="1259" w:type="dxa"/>
              </w:tcPr>
              <w:p w14:paraId="4240F64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EA44D1021964FDC8C40E9A3DA2C04F4"/>
            </w:placeholder>
            <w:showingPlcHdr/>
            <w:text/>
          </w:sdtPr>
          <w:sdtEndPr/>
          <w:sdtContent>
            <w:tc>
              <w:tcPr>
                <w:tcW w:w="2073" w:type="dxa"/>
              </w:tcPr>
              <w:p w14:paraId="51353C70" w14:textId="77777777" w:rsidR="00B574C9" w:rsidRDefault="00B574C9" w:rsidP="00922950">
                <w:r>
                  <w:rPr>
                    <w:rStyle w:val="PlaceholderText"/>
                  </w:rPr>
                  <w:t>[First name]</w:t>
                </w:r>
              </w:p>
            </w:tc>
          </w:sdtContent>
        </w:sdt>
        <w:sdt>
          <w:sdtPr>
            <w:alias w:val="Middle name"/>
            <w:tag w:val="authorMiddleName"/>
            <w:id w:val="-2076034781"/>
            <w:placeholder>
              <w:docPart w:val="DCDF24BBBA824C0493EAB3D1B6B03E2F"/>
            </w:placeholder>
            <w:showingPlcHdr/>
            <w:text/>
          </w:sdtPr>
          <w:sdtEndPr/>
          <w:sdtContent>
            <w:tc>
              <w:tcPr>
                <w:tcW w:w="2551" w:type="dxa"/>
              </w:tcPr>
              <w:p w14:paraId="025C8070" w14:textId="77777777" w:rsidR="00B574C9" w:rsidRDefault="00B574C9" w:rsidP="00922950">
                <w:r>
                  <w:rPr>
                    <w:rStyle w:val="PlaceholderText"/>
                  </w:rPr>
                  <w:t>[Middle name]</w:t>
                </w:r>
              </w:p>
            </w:tc>
          </w:sdtContent>
        </w:sdt>
        <w:sdt>
          <w:sdtPr>
            <w:alias w:val="Last name"/>
            <w:tag w:val="authorLastName"/>
            <w:id w:val="-1088529830"/>
            <w:placeholder>
              <w:docPart w:val="28F8F6D879064A8E9C52B1E80F43A8F0"/>
            </w:placeholder>
            <w:showingPlcHdr/>
            <w:text/>
          </w:sdtPr>
          <w:sdtEndPr/>
          <w:sdtContent>
            <w:tc>
              <w:tcPr>
                <w:tcW w:w="2642" w:type="dxa"/>
              </w:tcPr>
              <w:p w14:paraId="31B803CF" w14:textId="77777777" w:rsidR="00B574C9" w:rsidRDefault="00B574C9" w:rsidP="00922950">
                <w:r>
                  <w:rPr>
                    <w:rStyle w:val="PlaceholderText"/>
                  </w:rPr>
                  <w:t>[Last name]</w:t>
                </w:r>
              </w:p>
            </w:tc>
          </w:sdtContent>
        </w:sdt>
      </w:tr>
      <w:tr w:rsidR="00B574C9" w14:paraId="2ACA9ECD" w14:textId="77777777" w:rsidTr="001A6A06">
        <w:trPr>
          <w:trHeight w:val="986"/>
        </w:trPr>
        <w:tc>
          <w:tcPr>
            <w:tcW w:w="491" w:type="dxa"/>
            <w:vMerge/>
            <w:shd w:val="clear" w:color="auto" w:fill="A6A6A6" w:themeFill="background1" w:themeFillShade="A6"/>
          </w:tcPr>
          <w:p w14:paraId="19D8D3B4" w14:textId="77777777" w:rsidR="00B574C9" w:rsidRPr="001A6A06" w:rsidRDefault="00B574C9" w:rsidP="00CF1542">
            <w:pPr>
              <w:jc w:val="center"/>
              <w:rPr>
                <w:b/>
                <w:color w:val="FFFFFF" w:themeColor="background1"/>
              </w:rPr>
            </w:pPr>
          </w:p>
        </w:tc>
        <w:sdt>
          <w:sdtPr>
            <w:alias w:val="Biography"/>
            <w:tag w:val="authorBiography"/>
            <w:id w:val="938807824"/>
            <w:placeholder>
              <w:docPart w:val="8B4F1F96822A4007983A1782B80CD24F"/>
            </w:placeholder>
            <w:showingPlcHdr/>
          </w:sdtPr>
          <w:sdtEndPr/>
          <w:sdtContent>
            <w:tc>
              <w:tcPr>
                <w:tcW w:w="8525" w:type="dxa"/>
                <w:gridSpan w:val="4"/>
              </w:tcPr>
              <w:p w14:paraId="2E3E658D" w14:textId="77777777" w:rsidR="00B574C9" w:rsidRDefault="00B574C9" w:rsidP="00922950">
                <w:r>
                  <w:rPr>
                    <w:rStyle w:val="PlaceholderText"/>
                  </w:rPr>
                  <w:t>[Enter your biography]</w:t>
                </w:r>
              </w:p>
            </w:tc>
          </w:sdtContent>
        </w:sdt>
      </w:tr>
      <w:tr w:rsidR="00B574C9" w14:paraId="4BFBA406" w14:textId="77777777" w:rsidTr="001A6A06">
        <w:trPr>
          <w:trHeight w:val="986"/>
        </w:trPr>
        <w:tc>
          <w:tcPr>
            <w:tcW w:w="491" w:type="dxa"/>
            <w:vMerge/>
            <w:shd w:val="clear" w:color="auto" w:fill="A6A6A6" w:themeFill="background1" w:themeFillShade="A6"/>
          </w:tcPr>
          <w:p w14:paraId="3A3AEA60" w14:textId="77777777" w:rsidR="00B574C9" w:rsidRPr="001A6A06" w:rsidRDefault="00B574C9" w:rsidP="00CF1542">
            <w:pPr>
              <w:jc w:val="center"/>
              <w:rPr>
                <w:b/>
                <w:color w:val="FFFFFF" w:themeColor="background1"/>
              </w:rPr>
            </w:pPr>
          </w:p>
        </w:tc>
        <w:sdt>
          <w:sdtPr>
            <w:alias w:val="Affiliation"/>
            <w:tag w:val="affiliation"/>
            <w:id w:val="2012937915"/>
            <w:placeholder>
              <w:docPart w:val="B5981934B1B04EF5A506EC20747EA783"/>
            </w:placeholder>
            <w:showingPlcHdr/>
            <w:text/>
          </w:sdtPr>
          <w:sdtEndPr/>
          <w:sdtContent>
            <w:tc>
              <w:tcPr>
                <w:tcW w:w="8525" w:type="dxa"/>
                <w:gridSpan w:val="4"/>
              </w:tcPr>
              <w:p w14:paraId="013E3ECB" w14:textId="77777777" w:rsidR="00B574C9" w:rsidRDefault="00B574C9" w:rsidP="00B574C9">
                <w:r>
                  <w:rPr>
                    <w:rStyle w:val="PlaceholderText"/>
                  </w:rPr>
                  <w:t>[Enter the institution with which you are affiliated]</w:t>
                </w:r>
              </w:p>
            </w:tc>
          </w:sdtContent>
        </w:sdt>
      </w:tr>
    </w:tbl>
    <w:p w14:paraId="0FD04F7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219C6AF" w14:textId="77777777" w:rsidTr="00244BB0">
        <w:tc>
          <w:tcPr>
            <w:tcW w:w="9016" w:type="dxa"/>
            <w:shd w:val="clear" w:color="auto" w:fill="A6A6A6" w:themeFill="background1" w:themeFillShade="A6"/>
            <w:tcMar>
              <w:top w:w="113" w:type="dxa"/>
              <w:bottom w:w="113" w:type="dxa"/>
            </w:tcMar>
          </w:tcPr>
          <w:p w14:paraId="4584C8D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9F874C" w14:textId="77777777" w:rsidTr="003F0D73">
        <w:sdt>
          <w:sdtPr>
            <w:rPr>
              <w:lang w:val="en-US"/>
            </w:rPr>
            <w:alias w:val="Article headword"/>
            <w:tag w:val="articleHeadword"/>
            <w:id w:val="-361440020"/>
            <w:placeholder>
              <w:docPart w:val="391676A8CDCB4A8D965A4AA8D0CF8392"/>
            </w:placeholder>
            <w:text/>
          </w:sdtPr>
          <w:sdtEndPr/>
          <w:sdtContent>
            <w:tc>
              <w:tcPr>
                <w:tcW w:w="9016" w:type="dxa"/>
                <w:tcMar>
                  <w:top w:w="113" w:type="dxa"/>
                  <w:bottom w:w="113" w:type="dxa"/>
                </w:tcMar>
              </w:tcPr>
              <w:p w14:paraId="01E7F49B" w14:textId="77777777" w:rsidR="003F0D73" w:rsidRPr="00FB589A" w:rsidRDefault="00DD5258" w:rsidP="00DD5258">
                <w:pPr>
                  <w:rPr>
                    <w:b/>
                  </w:rPr>
                </w:pPr>
                <w:r w:rsidRPr="00DD5258">
                  <w:rPr>
                    <w:lang w:val="en-US"/>
                  </w:rPr>
                  <w:t>Ford, John (</w:t>
                </w:r>
                <w:r>
                  <w:rPr>
                    <w:lang w:val="en-US"/>
                  </w:rPr>
                  <w:t>1895–</w:t>
                </w:r>
                <w:r w:rsidRPr="00DD5258">
                  <w:rPr>
                    <w:lang w:val="en-US"/>
                  </w:rPr>
                  <w:t>1973)</w:t>
                </w:r>
              </w:p>
            </w:tc>
          </w:sdtContent>
        </w:sdt>
      </w:tr>
      <w:tr w:rsidR="00464699" w14:paraId="0F349701" w14:textId="77777777" w:rsidTr="007821B0">
        <w:sdt>
          <w:sdtPr>
            <w:alias w:val="Variant headwords"/>
            <w:tag w:val="variantHeadwords"/>
            <w:id w:val="173464402"/>
            <w:placeholder>
              <w:docPart w:val="A8F792DF24654E758B8D6C42F73BAE0C"/>
            </w:placeholder>
            <w:showingPlcHdr/>
          </w:sdtPr>
          <w:sdtEndPr/>
          <w:sdtContent>
            <w:tc>
              <w:tcPr>
                <w:tcW w:w="9016" w:type="dxa"/>
                <w:tcMar>
                  <w:top w:w="113" w:type="dxa"/>
                  <w:bottom w:w="113" w:type="dxa"/>
                </w:tcMar>
              </w:tcPr>
              <w:p w14:paraId="15162FC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45D6792" w14:textId="77777777" w:rsidTr="003F0D73">
        <w:sdt>
          <w:sdtPr>
            <w:alias w:val="Abstract"/>
            <w:tag w:val="abstract"/>
            <w:id w:val="-635871867"/>
            <w:placeholder>
              <w:docPart w:val="75C638FB1B88474F937547C390A5A82D"/>
            </w:placeholder>
            <w:showingPlcHdr/>
          </w:sdtPr>
          <w:sdtEndPr/>
          <w:sdtContent>
            <w:tc>
              <w:tcPr>
                <w:tcW w:w="9016" w:type="dxa"/>
                <w:tcMar>
                  <w:top w:w="113" w:type="dxa"/>
                  <w:bottom w:w="113" w:type="dxa"/>
                </w:tcMar>
              </w:tcPr>
              <w:p w14:paraId="6F91B86F"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3E6D5E2" w14:textId="77777777" w:rsidTr="003F0D73">
        <w:sdt>
          <w:sdtPr>
            <w:alias w:val="Article text"/>
            <w:tag w:val="articleText"/>
            <w:id w:val="634067588"/>
            <w:placeholder>
              <w:docPart w:val="159DAF1403B64751B6061A7FB46E997A"/>
            </w:placeholder>
          </w:sdtPr>
          <w:sdtEndPr/>
          <w:sdtContent>
            <w:tc>
              <w:tcPr>
                <w:tcW w:w="9016" w:type="dxa"/>
                <w:tcMar>
                  <w:top w:w="113" w:type="dxa"/>
                  <w:bottom w:w="113" w:type="dxa"/>
                </w:tcMar>
              </w:tcPr>
              <w:p w14:paraId="4E5B1F95" w14:textId="77777777" w:rsidR="00DD5258" w:rsidRDefault="00DD5258" w:rsidP="00DD5258">
                <w:r>
                  <w:rPr>
                    <w:lang w:eastAsia="ja-JP"/>
                  </w:rPr>
                  <w:t xml:space="preserve">The film director </w:t>
                </w:r>
                <w:r>
                  <w:t xml:space="preserve">John Ford (February 1, 1895–August 31, 1973) has been celebrated both for his </w:t>
                </w:r>
                <w:proofErr w:type="spellStart"/>
                <w:r>
                  <w:t>mythification</w:t>
                </w:r>
                <w:proofErr w:type="spellEnd"/>
                <w:r>
                  <w:t xml:space="preserve"> of the American experience and for his signature approach to cinema. Born Sean </w:t>
                </w:r>
                <w:proofErr w:type="spellStart"/>
                <w:r>
                  <w:t>O’Feeney</w:t>
                </w:r>
                <w:proofErr w:type="spellEnd"/>
                <w:r>
                  <w:t xml:space="preserve"> to Irish immigrants in Maine, Ford followed his brother Francis into the film industry and began directing in 1917. Many of his early films were Westerns, often starring Harry Carey. This attention to the genre would first culminate in </w:t>
                </w:r>
                <w:r w:rsidRPr="00F33B98">
                  <w:rPr>
                    <w:i/>
                  </w:rPr>
                  <w:t>The Iron Horse</w:t>
                </w:r>
                <w:r>
                  <w:t xml:space="preserve"> (1924), one of many of Ford’s films that seemed to glorify the march of American progress.</w:t>
                </w:r>
                <w:bookmarkStart w:id="0" w:name="_GoBack"/>
                <w:bookmarkEnd w:id="0"/>
              </w:p>
              <w:p w14:paraId="18D78547" w14:textId="77777777" w:rsidR="00DD5258" w:rsidRDefault="00DD5258" w:rsidP="00DD5258"/>
              <w:p w14:paraId="1F20A8B8" w14:textId="77777777" w:rsidR="00DD5258" w:rsidRDefault="00DD5258" w:rsidP="00DD5258">
                <w:r>
                  <w:t>Ford often identified himself with the Western, although less than half (56) of his 125 works were from the genre, and he did not direct any westerns between 1926 and 1939. Ford also made folksy comedies, often starring Will Rogers (</w:t>
                </w:r>
                <w:r w:rsidRPr="00964837">
                  <w:rPr>
                    <w:i/>
                  </w:rPr>
                  <w:t>Judge Priest</w:t>
                </w:r>
                <w:r>
                  <w:t>, 1934); historical biopics (</w:t>
                </w:r>
                <w:r w:rsidRPr="003433D5">
                  <w:rPr>
                    <w:i/>
                  </w:rPr>
                  <w:t>Young Mr. Lincoln</w:t>
                </w:r>
                <w:r>
                  <w:t>, 1939); contemporary war movies (</w:t>
                </w:r>
                <w:r w:rsidRPr="00C14844">
                  <w:rPr>
                    <w:i/>
                  </w:rPr>
                  <w:t>They Were Expendable</w:t>
                </w:r>
                <w:r>
                  <w:t>, 1945); social problem films (</w:t>
                </w:r>
                <w:r w:rsidRPr="00CA0B2A">
                  <w:rPr>
                    <w:i/>
                  </w:rPr>
                  <w:t>The Grapes of Wrath</w:t>
                </w:r>
                <w:r>
                  <w:t xml:space="preserve">, 1939); and a number of works exploring his Irish heritage (such as </w:t>
                </w:r>
                <w:r w:rsidRPr="0076410F">
                  <w:rPr>
                    <w:i/>
                  </w:rPr>
                  <w:t>The Informer</w:t>
                </w:r>
                <w:r>
                  <w:t xml:space="preserve"> [1935], </w:t>
                </w:r>
                <w:r w:rsidRPr="000D7516">
                  <w:rPr>
                    <w:i/>
                  </w:rPr>
                  <w:t>How Green Was My Valley</w:t>
                </w:r>
                <w:r>
                  <w:t xml:space="preserve"> [1941], and </w:t>
                </w:r>
                <w:r w:rsidRPr="00BE060C">
                  <w:rPr>
                    <w:i/>
                  </w:rPr>
                  <w:t>The Quiet Man</w:t>
                </w:r>
                <w:r>
                  <w:t xml:space="preserve"> [1952]). Many of these films shared the same concerns as his Westerns: the tensions between the individual and the group, the rituals that bond society, and the personal actions that come to represent larger historical, if not mythic, forces. For Ford, the landscape of the American West, particularly Monument Valley (beginning with </w:t>
                </w:r>
                <w:r w:rsidRPr="00DD7421">
                  <w:rPr>
                    <w:i/>
                  </w:rPr>
                  <w:t>Stagecoach</w:t>
                </w:r>
                <w:r>
                  <w:t xml:space="preserve"> in 1939), seemed best to represent those issues cinematically. The image of John Wayne as Ringo first emerging out of the rugged terrain in </w:t>
                </w:r>
                <w:r w:rsidRPr="001C28FD">
                  <w:rPr>
                    <w:i/>
                  </w:rPr>
                  <w:t>Stagecoach</w:t>
                </w:r>
                <w:r>
                  <w:t xml:space="preserve"> not only confirms the </w:t>
                </w:r>
                <w:proofErr w:type="spellStart"/>
                <w:r>
                  <w:t>liminality</w:t>
                </w:r>
                <w:proofErr w:type="spellEnd"/>
                <w:r>
                  <w:t xml:space="preserve"> of the Western hero, while drawing upon a long narrative and visual tradition about the West (via Owen Wister and Frederic Remington); it also renders, in cinematically dynamic terms, the tensions between wilderness and civilization, the individual and society. Ford could often seem conservative, creating a </w:t>
                </w:r>
                <w:proofErr w:type="spellStart"/>
                <w:r>
                  <w:t>masculinist</w:t>
                </w:r>
                <w:proofErr w:type="spellEnd"/>
                <w:r>
                  <w:t xml:space="preserve"> vision of militarized elites who bring order against civilization’s others.</w:t>
                </w:r>
              </w:p>
              <w:p w14:paraId="42F56FF6" w14:textId="77777777" w:rsidR="00DD5258" w:rsidRDefault="00DD5258" w:rsidP="00DD5258"/>
              <w:p w14:paraId="5CD51764" w14:textId="77777777" w:rsidR="00DD5258" w:rsidRDefault="00DD5258" w:rsidP="00DD5258">
                <w:r>
                  <w:t xml:space="preserve">Ford effectively created a stock company of actors, employing them to create celebrated moments, as when Wyatt Earp (Henry Fonda) goes to the dance in </w:t>
                </w:r>
                <w:r w:rsidRPr="00D30DBA">
                  <w:rPr>
                    <w:i/>
                  </w:rPr>
                  <w:t>My Darling Clementine</w:t>
                </w:r>
                <w:r>
                  <w:t xml:space="preserve"> (1947). Here, a community unites through action, music, and down-home ritual — and through the exclusion of others. Yet, as Earp’s earlier balancing act on a porch chair exemplifies, Ford was equally interested in the precariousness and contradictions of these communities. The director often focused on misfits. He depicted many heroes, from Ringo in </w:t>
                </w:r>
                <w:r w:rsidRPr="00654D7C">
                  <w:rPr>
                    <w:i/>
                  </w:rPr>
                  <w:t>Stagecoach</w:t>
                </w:r>
                <w:r>
                  <w:t xml:space="preserve"> to Ethan Edwards in </w:t>
                </w:r>
                <w:r w:rsidRPr="005E0E5A">
                  <w:rPr>
                    <w:i/>
                  </w:rPr>
                  <w:t>The Searchers</w:t>
                </w:r>
                <w:r>
                  <w:t xml:space="preserve"> (1956), who could never fit into American society, even as they supposedly represented it. </w:t>
                </w:r>
                <w:r w:rsidRPr="008D04C0">
                  <w:rPr>
                    <w:i/>
                  </w:rPr>
                  <w:t>The Searchers</w:t>
                </w:r>
                <w:r>
                  <w:t xml:space="preserve">, frequently selected as one of the best films of all time, was one of several works in his later years that further foregrounded these tensions. That film explores </w:t>
                </w:r>
                <w:r>
                  <w:lastRenderedPageBreak/>
                  <w:t xml:space="preserve">racism; </w:t>
                </w:r>
                <w:r w:rsidRPr="00B10EE7">
                  <w:rPr>
                    <w:i/>
                  </w:rPr>
                  <w:t>Two Rode Together</w:t>
                </w:r>
                <w:r>
                  <w:t xml:space="preserve"> (1961) shows the suffering of those excluded from a community’s rituals; and </w:t>
                </w:r>
                <w:r>
                  <w:rPr>
                    <w:i/>
                  </w:rPr>
                  <w:t>The Man Who Shot Liberty Vala</w:t>
                </w:r>
                <w:r w:rsidRPr="005909AD">
                  <w:rPr>
                    <w:i/>
                  </w:rPr>
                  <w:t>nce</w:t>
                </w:r>
                <w:r>
                  <w:t xml:space="preserve"> (1962) questions the mythmaking process to which Ford was apparently central. It is these tensions, expressed dynamically both in narrative and cinematic technique, that helped make John Ford an influential filmmaker, inspiring artists from the French New Wave directors to the new American cinema of the 1970s.</w:t>
                </w:r>
              </w:p>
              <w:p w14:paraId="75EF4E29" w14:textId="77777777" w:rsidR="00DD5258" w:rsidRDefault="00DD5258" w:rsidP="00DD5258"/>
              <w:p w14:paraId="78967E3E" w14:textId="77777777" w:rsidR="00DD5258" w:rsidRDefault="007555B1" w:rsidP="00DD5258">
                <w:pPr>
                  <w:keepNext/>
                </w:pPr>
                <w:r w:rsidRPr="007555B1">
                  <w:t>The John Ford Papers</w:t>
                </w:r>
                <w:r>
                  <w:t>, available at</w:t>
                </w:r>
                <w:r w:rsidR="00DD5258">
                  <w:t xml:space="preserve">: </w:t>
                </w:r>
                <w:hyperlink r:id="rId8" w:history="1">
                  <w:r w:rsidRPr="00DD0E16">
                    <w:rPr>
                      <w:rStyle w:val="Hyperlink"/>
                    </w:rPr>
                    <w:t>http://www.indiana.edu/~liblilly/guides/ford/fo</w:t>
                  </w:r>
                  <w:r w:rsidRPr="00DD0E16">
                    <w:rPr>
                      <w:rStyle w:val="Hyperlink"/>
                    </w:rPr>
                    <w:t>r</w:t>
                  </w:r>
                  <w:r w:rsidRPr="00DD0E16">
                    <w:rPr>
                      <w:rStyle w:val="Hyperlink"/>
                    </w:rPr>
                    <w:t>d.shtml</w:t>
                  </w:r>
                </w:hyperlink>
              </w:p>
              <w:p w14:paraId="4075FA66" w14:textId="77777777" w:rsidR="007555B1" w:rsidRDefault="007555B1" w:rsidP="00DD5258">
                <w:pPr>
                  <w:keepNext/>
                </w:pPr>
              </w:p>
              <w:p w14:paraId="0913E7DC" w14:textId="77777777" w:rsidR="00DD5258" w:rsidRDefault="00DD5258" w:rsidP="00DD5258">
                <w:pPr>
                  <w:pStyle w:val="Heading1"/>
                  <w:outlineLvl w:val="0"/>
                </w:pPr>
                <w:r>
                  <w:t>Key Works</w:t>
                </w:r>
              </w:p>
              <w:p w14:paraId="5BB29D5D" w14:textId="77777777" w:rsidR="00DD5258" w:rsidRPr="00DD5258" w:rsidRDefault="00DD5258" w:rsidP="00DD5258">
                <w:pPr>
                  <w:rPr>
                    <w:i/>
                  </w:rPr>
                </w:pPr>
                <w:r w:rsidRPr="00DD5258">
                  <w:rPr>
                    <w:i/>
                  </w:rPr>
                  <w:t xml:space="preserve">The Iron Horse </w:t>
                </w:r>
                <w:r w:rsidRPr="00DD5258">
                  <w:t>(1924)</w:t>
                </w:r>
              </w:p>
              <w:p w14:paraId="6E4BECB2" w14:textId="77777777" w:rsidR="00DD5258" w:rsidRPr="00DD5258" w:rsidRDefault="00DD5258" w:rsidP="00DD5258">
                <w:pPr>
                  <w:rPr>
                    <w:i/>
                  </w:rPr>
                </w:pPr>
                <w:r w:rsidRPr="00DD5258">
                  <w:rPr>
                    <w:i/>
                  </w:rPr>
                  <w:t xml:space="preserve">Judge Priest </w:t>
                </w:r>
                <w:r w:rsidRPr="00DD5258">
                  <w:t>(1934)</w:t>
                </w:r>
              </w:p>
              <w:p w14:paraId="71C468CA" w14:textId="77777777" w:rsidR="00DD5258" w:rsidRPr="00DD5258" w:rsidRDefault="00DD5258" w:rsidP="00DD5258">
                <w:pPr>
                  <w:rPr>
                    <w:i/>
                  </w:rPr>
                </w:pPr>
                <w:r w:rsidRPr="00DD5258">
                  <w:rPr>
                    <w:i/>
                  </w:rPr>
                  <w:t xml:space="preserve">The Informer </w:t>
                </w:r>
                <w:r w:rsidRPr="00DD5258">
                  <w:t>(1935)</w:t>
                </w:r>
              </w:p>
              <w:p w14:paraId="16F4FE9A" w14:textId="77777777" w:rsidR="00DD5258" w:rsidRDefault="00DD5258" w:rsidP="00DD5258">
                <w:r w:rsidRPr="00DD7421">
                  <w:rPr>
                    <w:i/>
                  </w:rPr>
                  <w:t>Stagecoach</w:t>
                </w:r>
                <w:r>
                  <w:t xml:space="preserve"> (1939)</w:t>
                </w:r>
              </w:p>
              <w:p w14:paraId="4FD81F1A" w14:textId="77777777" w:rsidR="00DD5258" w:rsidRDefault="00DD5258" w:rsidP="00DD5258">
                <w:r w:rsidRPr="00DD5258">
                  <w:rPr>
                    <w:i/>
                  </w:rPr>
                  <w:t>Young Mr. Lincoln</w:t>
                </w:r>
                <w:r>
                  <w:t xml:space="preserve"> (1939)</w:t>
                </w:r>
              </w:p>
              <w:p w14:paraId="312E1B63" w14:textId="77777777" w:rsidR="00DD5258" w:rsidRDefault="00DD5258" w:rsidP="00DD5258">
                <w:r w:rsidRPr="00DD5258">
                  <w:rPr>
                    <w:i/>
                  </w:rPr>
                  <w:t>The Grapes of Wrath</w:t>
                </w:r>
                <w:r>
                  <w:t xml:space="preserve"> (1939)</w:t>
                </w:r>
              </w:p>
              <w:p w14:paraId="50DD70DE" w14:textId="77777777" w:rsidR="00DD5258" w:rsidRDefault="00DD5258" w:rsidP="00DD5258">
                <w:r w:rsidRPr="00DD5258">
                  <w:rPr>
                    <w:i/>
                  </w:rPr>
                  <w:t>How Green Was My Valley</w:t>
                </w:r>
                <w:r>
                  <w:t xml:space="preserve"> (1941)</w:t>
                </w:r>
              </w:p>
              <w:p w14:paraId="5A3FCE90" w14:textId="77777777" w:rsidR="00DD5258" w:rsidRPr="00DD5258" w:rsidRDefault="00DD5258" w:rsidP="00DD5258">
                <w:pPr>
                  <w:rPr>
                    <w:i/>
                  </w:rPr>
                </w:pPr>
                <w:r w:rsidRPr="00DD5258">
                  <w:rPr>
                    <w:i/>
                  </w:rPr>
                  <w:t xml:space="preserve">They Were Expendable </w:t>
                </w:r>
                <w:r w:rsidRPr="00DD5258">
                  <w:t>(1945)</w:t>
                </w:r>
              </w:p>
              <w:p w14:paraId="5CE442F4" w14:textId="77777777" w:rsidR="00DD5258" w:rsidRPr="00DD5258" w:rsidRDefault="00DD5258" w:rsidP="00DD5258">
                <w:pPr>
                  <w:rPr>
                    <w:i/>
                  </w:rPr>
                </w:pPr>
                <w:r w:rsidRPr="00DD5258">
                  <w:rPr>
                    <w:i/>
                  </w:rPr>
                  <w:t xml:space="preserve">My Darling Clementine </w:t>
                </w:r>
                <w:r w:rsidRPr="00DD5258">
                  <w:t>(1947)</w:t>
                </w:r>
              </w:p>
              <w:p w14:paraId="3BE95FE9" w14:textId="77777777" w:rsidR="00DD5258" w:rsidRPr="00DD5258" w:rsidRDefault="00DD5258" w:rsidP="00DD5258">
                <w:pPr>
                  <w:rPr>
                    <w:i/>
                  </w:rPr>
                </w:pPr>
                <w:r w:rsidRPr="00DD5258">
                  <w:rPr>
                    <w:i/>
                  </w:rPr>
                  <w:t xml:space="preserve">She Wore a Yellow Ribbon </w:t>
                </w:r>
                <w:r w:rsidRPr="00DD5258">
                  <w:t>(1949)</w:t>
                </w:r>
              </w:p>
              <w:p w14:paraId="03113C40" w14:textId="77777777" w:rsidR="00DD5258" w:rsidRPr="00DD5258" w:rsidRDefault="00DD5258" w:rsidP="00DD5258">
                <w:pPr>
                  <w:rPr>
                    <w:i/>
                  </w:rPr>
                </w:pPr>
                <w:r w:rsidRPr="00DD5258">
                  <w:rPr>
                    <w:i/>
                  </w:rPr>
                  <w:t xml:space="preserve">The Quiet Man </w:t>
                </w:r>
                <w:r w:rsidRPr="00DD5258">
                  <w:t>(1952)</w:t>
                </w:r>
              </w:p>
              <w:p w14:paraId="4741051E" w14:textId="77777777" w:rsidR="00DD5258" w:rsidRPr="00DD5258" w:rsidRDefault="00DD5258" w:rsidP="00DD5258">
                <w:pPr>
                  <w:rPr>
                    <w:i/>
                  </w:rPr>
                </w:pPr>
                <w:r w:rsidRPr="00DD5258">
                  <w:rPr>
                    <w:i/>
                  </w:rPr>
                  <w:t xml:space="preserve">The Searchers </w:t>
                </w:r>
                <w:r w:rsidRPr="00DD5258">
                  <w:t>(1956)</w:t>
                </w:r>
              </w:p>
              <w:p w14:paraId="246E2DA3" w14:textId="77777777" w:rsidR="00DD5258" w:rsidRPr="00DD5258" w:rsidRDefault="00DD5258" w:rsidP="00DD5258">
                <w:pPr>
                  <w:rPr>
                    <w:i/>
                  </w:rPr>
                </w:pPr>
                <w:r w:rsidRPr="00DD5258">
                  <w:rPr>
                    <w:i/>
                  </w:rPr>
                  <w:t xml:space="preserve">Two Rode Together </w:t>
                </w:r>
                <w:r w:rsidRPr="00DD5258">
                  <w:t>(1961)</w:t>
                </w:r>
                <w:r w:rsidRPr="00DD5258">
                  <w:rPr>
                    <w:i/>
                  </w:rPr>
                  <w:t xml:space="preserve"> </w:t>
                </w:r>
              </w:p>
              <w:p w14:paraId="31D9999C" w14:textId="77777777" w:rsidR="003F0D73" w:rsidRDefault="00DD5258" w:rsidP="00DD5258">
                <w:r w:rsidRPr="00DD5258">
                  <w:rPr>
                    <w:i/>
                  </w:rPr>
                  <w:t xml:space="preserve">The Man Who Shot Liberty Valance </w:t>
                </w:r>
                <w:r w:rsidRPr="00DD5258">
                  <w:t>(1962)</w:t>
                </w:r>
              </w:p>
            </w:tc>
          </w:sdtContent>
        </w:sdt>
      </w:tr>
      <w:tr w:rsidR="003235A7" w14:paraId="011D4266" w14:textId="77777777" w:rsidTr="003235A7">
        <w:tc>
          <w:tcPr>
            <w:tcW w:w="9016" w:type="dxa"/>
          </w:tcPr>
          <w:p w14:paraId="49A7FB4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F382D93A17E44018BC6136531EB5E631"/>
              </w:placeholder>
              <w:showingPlcHdr/>
            </w:sdtPr>
            <w:sdtEndPr/>
            <w:sdtContent>
              <w:p w14:paraId="4C5F5A6F"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5A88F00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CBE93A" w14:textId="77777777" w:rsidR="00D10642" w:rsidRDefault="00D10642" w:rsidP="007A0D55">
      <w:pPr>
        <w:spacing w:after="0" w:line="240" w:lineRule="auto"/>
      </w:pPr>
      <w:r>
        <w:separator/>
      </w:r>
    </w:p>
  </w:endnote>
  <w:endnote w:type="continuationSeparator" w:id="0">
    <w:p w14:paraId="3214AF13" w14:textId="77777777" w:rsidR="00D10642" w:rsidRDefault="00D1064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24BFF" w14:textId="77777777" w:rsidR="00D10642" w:rsidRDefault="00D10642" w:rsidP="007A0D55">
      <w:pPr>
        <w:spacing w:after="0" w:line="240" w:lineRule="auto"/>
      </w:pPr>
      <w:r>
        <w:separator/>
      </w:r>
    </w:p>
  </w:footnote>
  <w:footnote w:type="continuationSeparator" w:id="0">
    <w:p w14:paraId="3CC0D86E" w14:textId="77777777" w:rsidR="00D10642" w:rsidRDefault="00D1064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3FE48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02E3D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E5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09D1"/>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555B1"/>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3E5E"/>
    <w:rsid w:val="00C358D4"/>
    <w:rsid w:val="00C6296B"/>
    <w:rsid w:val="00CC586D"/>
    <w:rsid w:val="00CF1542"/>
    <w:rsid w:val="00CF3EC5"/>
    <w:rsid w:val="00D10642"/>
    <w:rsid w:val="00D656DA"/>
    <w:rsid w:val="00D83300"/>
    <w:rsid w:val="00DC6B48"/>
    <w:rsid w:val="00DD525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264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33E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3E5E"/>
    <w:rPr>
      <w:rFonts w:ascii="Tahoma" w:hAnsi="Tahoma" w:cs="Tahoma"/>
      <w:sz w:val="16"/>
      <w:szCs w:val="16"/>
    </w:rPr>
  </w:style>
  <w:style w:type="character" w:styleId="Hyperlink">
    <w:name w:val="Hyperlink"/>
    <w:basedOn w:val="DefaultParagraphFont"/>
    <w:uiPriority w:val="99"/>
    <w:unhideWhenUsed/>
    <w:rsid w:val="00DD5258"/>
    <w:rPr>
      <w:color w:val="0563C1" w:themeColor="hyperlink"/>
      <w:u w:val="single"/>
    </w:rPr>
  </w:style>
  <w:style w:type="paragraph" w:styleId="Caption">
    <w:name w:val="caption"/>
    <w:basedOn w:val="Normal"/>
    <w:next w:val="Normal"/>
    <w:uiPriority w:val="35"/>
    <w:semiHidden/>
    <w:qFormat/>
    <w:rsid w:val="00DD5258"/>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7555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ndiana.edu/~liblilly/guides/ford/ford.shtml" TargetMode="Externa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4EECCECEBC4B7C9340ADDA235D71BE"/>
        <w:category>
          <w:name w:val="General"/>
          <w:gallery w:val="placeholder"/>
        </w:category>
        <w:types>
          <w:type w:val="bbPlcHdr"/>
        </w:types>
        <w:behaviors>
          <w:behavior w:val="content"/>
        </w:behaviors>
        <w:guid w:val="{9D6C327C-1C1E-4A9C-BCD5-76781EAA3E50}"/>
      </w:docPartPr>
      <w:docPartBody>
        <w:p w:rsidR="001F7F3C" w:rsidRDefault="00593A57">
          <w:pPr>
            <w:pStyle w:val="DC4EECCECEBC4B7C9340ADDA235D71BE"/>
          </w:pPr>
          <w:r w:rsidRPr="00CC586D">
            <w:rPr>
              <w:rStyle w:val="PlaceholderText"/>
              <w:b/>
              <w:color w:val="FFFFFF" w:themeColor="background1"/>
            </w:rPr>
            <w:t>[Salutation]</w:t>
          </w:r>
        </w:p>
      </w:docPartBody>
    </w:docPart>
    <w:docPart>
      <w:docPartPr>
        <w:name w:val="BEA44D1021964FDC8C40E9A3DA2C04F4"/>
        <w:category>
          <w:name w:val="General"/>
          <w:gallery w:val="placeholder"/>
        </w:category>
        <w:types>
          <w:type w:val="bbPlcHdr"/>
        </w:types>
        <w:behaviors>
          <w:behavior w:val="content"/>
        </w:behaviors>
        <w:guid w:val="{FD775A25-503A-491D-893B-3C2B491560B2}"/>
      </w:docPartPr>
      <w:docPartBody>
        <w:p w:rsidR="001F7F3C" w:rsidRDefault="00593A57">
          <w:pPr>
            <w:pStyle w:val="BEA44D1021964FDC8C40E9A3DA2C04F4"/>
          </w:pPr>
          <w:r>
            <w:rPr>
              <w:rStyle w:val="PlaceholderText"/>
            </w:rPr>
            <w:t>[First name]</w:t>
          </w:r>
        </w:p>
      </w:docPartBody>
    </w:docPart>
    <w:docPart>
      <w:docPartPr>
        <w:name w:val="DCDF24BBBA824C0493EAB3D1B6B03E2F"/>
        <w:category>
          <w:name w:val="General"/>
          <w:gallery w:val="placeholder"/>
        </w:category>
        <w:types>
          <w:type w:val="bbPlcHdr"/>
        </w:types>
        <w:behaviors>
          <w:behavior w:val="content"/>
        </w:behaviors>
        <w:guid w:val="{E31EAC17-F78F-4F86-A8DC-6D94C2720F12}"/>
      </w:docPartPr>
      <w:docPartBody>
        <w:p w:rsidR="001F7F3C" w:rsidRDefault="00593A57">
          <w:pPr>
            <w:pStyle w:val="DCDF24BBBA824C0493EAB3D1B6B03E2F"/>
          </w:pPr>
          <w:r>
            <w:rPr>
              <w:rStyle w:val="PlaceholderText"/>
            </w:rPr>
            <w:t>[Middle name]</w:t>
          </w:r>
        </w:p>
      </w:docPartBody>
    </w:docPart>
    <w:docPart>
      <w:docPartPr>
        <w:name w:val="28F8F6D879064A8E9C52B1E80F43A8F0"/>
        <w:category>
          <w:name w:val="General"/>
          <w:gallery w:val="placeholder"/>
        </w:category>
        <w:types>
          <w:type w:val="bbPlcHdr"/>
        </w:types>
        <w:behaviors>
          <w:behavior w:val="content"/>
        </w:behaviors>
        <w:guid w:val="{6D3FD703-D274-4842-9A91-CB0C512AA83E}"/>
      </w:docPartPr>
      <w:docPartBody>
        <w:p w:rsidR="001F7F3C" w:rsidRDefault="00593A57">
          <w:pPr>
            <w:pStyle w:val="28F8F6D879064A8E9C52B1E80F43A8F0"/>
          </w:pPr>
          <w:r>
            <w:rPr>
              <w:rStyle w:val="PlaceholderText"/>
            </w:rPr>
            <w:t>[Last name]</w:t>
          </w:r>
        </w:p>
      </w:docPartBody>
    </w:docPart>
    <w:docPart>
      <w:docPartPr>
        <w:name w:val="8B4F1F96822A4007983A1782B80CD24F"/>
        <w:category>
          <w:name w:val="General"/>
          <w:gallery w:val="placeholder"/>
        </w:category>
        <w:types>
          <w:type w:val="bbPlcHdr"/>
        </w:types>
        <w:behaviors>
          <w:behavior w:val="content"/>
        </w:behaviors>
        <w:guid w:val="{EB99DECA-068C-4508-9C72-649EF356074D}"/>
      </w:docPartPr>
      <w:docPartBody>
        <w:p w:rsidR="001F7F3C" w:rsidRDefault="00593A57">
          <w:pPr>
            <w:pStyle w:val="8B4F1F96822A4007983A1782B80CD24F"/>
          </w:pPr>
          <w:r>
            <w:rPr>
              <w:rStyle w:val="PlaceholderText"/>
            </w:rPr>
            <w:t>[Enter your biography]</w:t>
          </w:r>
        </w:p>
      </w:docPartBody>
    </w:docPart>
    <w:docPart>
      <w:docPartPr>
        <w:name w:val="B5981934B1B04EF5A506EC20747EA783"/>
        <w:category>
          <w:name w:val="General"/>
          <w:gallery w:val="placeholder"/>
        </w:category>
        <w:types>
          <w:type w:val="bbPlcHdr"/>
        </w:types>
        <w:behaviors>
          <w:behavior w:val="content"/>
        </w:behaviors>
        <w:guid w:val="{B32E019D-CAD7-4C9C-B972-6D3A27B5C48E}"/>
      </w:docPartPr>
      <w:docPartBody>
        <w:p w:rsidR="001F7F3C" w:rsidRDefault="00593A57">
          <w:pPr>
            <w:pStyle w:val="B5981934B1B04EF5A506EC20747EA783"/>
          </w:pPr>
          <w:r>
            <w:rPr>
              <w:rStyle w:val="PlaceholderText"/>
            </w:rPr>
            <w:t>[Enter the institution with which you are affiliated]</w:t>
          </w:r>
        </w:p>
      </w:docPartBody>
    </w:docPart>
    <w:docPart>
      <w:docPartPr>
        <w:name w:val="391676A8CDCB4A8D965A4AA8D0CF8392"/>
        <w:category>
          <w:name w:val="General"/>
          <w:gallery w:val="placeholder"/>
        </w:category>
        <w:types>
          <w:type w:val="bbPlcHdr"/>
        </w:types>
        <w:behaviors>
          <w:behavior w:val="content"/>
        </w:behaviors>
        <w:guid w:val="{27588E37-30A1-46CB-BDE9-647BC6025D0D}"/>
      </w:docPartPr>
      <w:docPartBody>
        <w:p w:rsidR="001F7F3C" w:rsidRDefault="00593A57">
          <w:pPr>
            <w:pStyle w:val="391676A8CDCB4A8D965A4AA8D0CF8392"/>
          </w:pPr>
          <w:r w:rsidRPr="00EF74F7">
            <w:rPr>
              <w:b/>
              <w:color w:val="808080" w:themeColor="background1" w:themeShade="80"/>
            </w:rPr>
            <w:t>[Enter the headword for your article]</w:t>
          </w:r>
        </w:p>
      </w:docPartBody>
    </w:docPart>
    <w:docPart>
      <w:docPartPr>
        <w:name w:val="A8F792DF24654E758B8D6C42F73BAE0C"/>
        <w:category>
          <w:name w:val="General"/>
          <w:gallery w:val="placeholder"/>
        </w:category>
        <w:types>
          <w:type w:val="bbPlcHdr"/>
        </w:types>
        <w:behaviors>
          <w:behavior w:val="content"/>
        </w:behaviors>
        <w:guid w:val="{9563B30C-3C87-4493-B409-EB0121FA86F3}"/>
      </w:docPartPr>
      <w:docPartBody>
        <w:p w:rsidR="001F7F3C" w:rsidRDefault="00593A57">
          <w:pPr>
            <w:pStyle w:val="A8F792DF24654E758B8D6C42F73BAE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5C638FB1B88474F937547C390A5A82D"/>
        <w:category>
          <w:name w:val="General"/>
          <w:gallery w:val="placeholder"/>
        </w:category>
        <w:types>
          <w:type w:val="bbPlcHdr"/>
        </w:types>
        <w:behaviors>
          <w:behavior w:val="content"/>
        </w:behaviors>
        <w:guid w:val="{90A8626D-7665-49C5-BAFF-870661326F68}"/>
      </w:docPartPr>
      <w:docPartBody>
        <w:p w:rsidR="001F7F3C" w:rsidRDefault="00593A57">
          <w:pPr>
            <w:pStyle w:val="75C638FB1B88474F937547C390A5A8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59DAF1403B64751B6061A7FB46E997A"/>
        <w:category>
          <w:name w:val="General"/>
          <w:gallery w:val="placeholder"/>
        </w:category>
        <w:types>
          <w:type w:val="bbPlcHdr"/>
        </w:types>
        <w:behaviors>
          <w:behavior w:val="content"/>
        </w:behaviors>
        <w:guid w:val="{2F678571-1C97-4434-A7B3-8336AE866E9D}"/>
      </w:docPartPr>
      <w:docPartBody>
        <w:p w:rsidR="001F7F3C" w:rsidRDefault="00593A57">
          <w:pPr>
            <w:pStyle w:val="159DAF1403B64751B6061A7FB46E997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F382D93A17E44018BC6136531EB5E631"/>
        <w:category>
          <w:name w:val="General"/>
          <w:gallery w:val="placeholder"/>
        </w:category>
        <w:types>
          <w:type w:val="bbPlcHdr"/>
        </w:types>
        <w:behaviors>
          <w:behavior w:val="content"/>
        </w:behaviors>
        <w:guid w:val="{B1BAF350-5FF2-456C-8397-BA767D094F2D}"/>
      </w:docPartPr>
      <w:docPartBody>
        <w:p w:rsidR="001F7F3C" w:rsidRDefault="00593A57">
          <w:pPr>
            <w:pStyle w:val="F382D93A17E44018BC6136531EB5E63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A57"/>
    <w:rsid w:val="001F7F3C"/>
    <w:rsid w:val="00593A57"/>
    <w:rsid w:val="008C6C6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4EECCECEBC4B7C9340ADDA235D71BE">
    <w:name w:val="DC4EECCECEBC4B7C9340ADDA235D71BE"/>
  </w:style>
  <w:style w:type="paragraph" w:customStyle="1" w:styleId="BEA44D1021964FDC8C40E9A3DA2C04F4">
    <w:name w:val="BEA44D1021964FDC8C40E9A3DA2C04F4"/>
  </w:style>
  <w:style w:type="paragraph" w:customStyle="1" w:styleId="DCDF24BBBA824C0493EAB3D1B6B03E2F">
    <w:name w:val="DCDF24BBBA824C0493EAB3D1B6B03E2F"/>
  </w:style>
  <w:style w:type="paragraph" w:customStyle="1" w:styleId="28F8F6D879064A8E9C52B1E80F43A8F0">
    <w:name w:val="28F8F6D879064A8E9C52B1E80F43A8F0"/>
  </w:style>
  <w:style w:type="paragraph" w:customStyle="1" w:styleId="8B4F1F96822A4007983A1782B80CD24F">
    <w:name w:val="8B4F1F96822A4007983A1782B80CD24F"/>
  </w:style>
  <w:style w:type="paragraph" w:customStyle="1" w:styleId="B5981934B1B04EF5A506EC20747EA783">
    <w:name w:val="B5981934B1B04EF5A506EC20747EA783"/>
  </w:style>
  <w:style w:type="paragraph" w:customStyle="1" w:styleId="391676A8CDCB4A8D965A4AA8D0CF8392">
    <w:name w:val="391676A8CDCB4A8D965A4AA8D0CF8392"/>
  </w:style>
  <w:style w:type="paragraph" w:customStyle="1" w:styleId="A8F792DF24654E758B8D6C42F73BAE0C">
    <w:name w:val="A8F792DF24654E758B8D6C42F73BAE0C"/>
  </w:style>
  <w:style w:type="paragraph" w:customStyle="1" w:styleId="75C638FB1B88474F937547C390A5A82D">
    <w:name w:val="75C638FB1B88474F937547C390A5A82D"/>
  </w:style>
  <w:style w:type="paragraph" w:customStyle="1" w:styleId="159DAF1403B64751B6061A7FB46E997A">
    <w:name w:val="159DAF1403B64751B6061A7FB46E997A"/>
  </w:style>
  <w:style w:type="paragraph" w:customStyle="1" w:styleId="F382D93A17E44018BC6136531EB5E631">
    <w:name w:val="F382D93A17E44018BC6136531EB5E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D8998F3-022E-224D-83D8-0D25FD32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C:\Users\DAWN\Desktop\Template.dotx</Template>
  <TotalTime>4</TotalTime>
  <Pages>2</Pages>
  <Words>624</Words>
  <Characters>3563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Yan Tang</cp:lastModifiedBy>
  <cp:revision>3</cp:revision>
  <dcterms:created xsi:type="dcterms:W3CDTF">2014-08-06T19:27:00Z</dcterms:created>
  <dcterms:modified xsi:type="dcterms:W3CDTF">2016-01-03T07:36:00Z</dcterms:modified>
</cp:coreProperties>
</file>