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A2ACEC" w14:textId="77777777" w:rsidTr="00922950">
        <w:tc>
          <w:tcPr>
            <w:tcW w:w="491" w:type="dxa"/>
            <w:vMerge w:val="restart"/>
            <w:shd w:val="clear" w:color="auto" w:fill="A6A6A6" w:themeFill="background1" w:themeFillShade="A6"/>
            <w:textDirection w:val="btLr"/>
          </w:tcPr>
          <w:p w14:paraId="2D894B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B68A8E838C1F42BFFA6A73D9158182"/>
            </w:placeholder>
            <w:showingPlcHdr/>
            <w:dropDownList>
              <w:listItem w:displayText="Dr." w:value="Dr."/>
              <w:listItem w:displayText="Prof." w:value="Prof."/>
            </w:dropDownList>
          </w:sdtPr>
          <w:sdtEndPr/>
          <w:sdtContent>
            <w:tc>
              <w:tcPr>
                <w:tcW w:w="1259" w:type="dxa"/>
              </w:tcPr>
              <w:p w14:paraId="073246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ACF6098DF9344B516A7064A8E337B"/>
            </w:placeholder>
            <w:text/>
          </w:sdtPr>
          <w:sdtEndPr/>
          <w:sdtContent>
            <w:tc>
              <w:tcPr>
                <w:tcW w:w="2073" w:type="dxa"/>
              </w:tcPr>
              <w:p w14:paraId="2ECEE9B7" w14:textId="77777777" w:rsidR="00B574C9" w:rsidRPr="000D473D" w:rsidRDefault="000D473D" w:rsidP="000D473D">
                <w:proofErr w:type="spellStart"/>
                <w:r w:rsidRPr="000D473D">
                  <w:rPr>
                    <w:rFonts w:eastAsiaTheme="minorEastAsia"/>
                    <w:lang w:val="en-CA" w:eastAsia="ja-JP"/>
                  </w:rPr>
                  <w:t>Aparna</w:t>
                </w:r>
                <w:proofErr w:type="spellEnd"/>
                <w:r w:rsidRPr="000D473D">
                  <w:rPr>
                    <w:rFonts w:eastAsiaTheme="minorEastAsia"/>
                    <w:lang w:val="en-CA" w:eastAsia="ja-JP"/>
                  </w:rPr>
                  <w:t xml:space="preserve"> </w:t>
                </w:r>
              </w:p>
            </w:tc>
          </w:sdtContent>
        </w:sdt>
        <w:sdt>
          <w:sdtPr>
            <w:alias w:val="Middle name"/>
            <w:tag w:val="authorMiddleName"/>
            <w:id w:val="-2076034781"/>
            <w:placeholder>
              <w:docPart w:val="E4F31BFF3AED284A877BD048FCA12203"/>
            </w:placeholder>
            <w:showingPlcHdr/>
            <w:text/>
          </w:sdtPr>
          <w:sdtEndPr/>
          <w:sdtContent>
            <w:tc>
              <w:tcPr>
                <w:tcW w:w="2551" w:type="dxa"/>
              </w:tcPr>
              <w:p w14:paraId="52E8DD28" w14:textId="77777777" w:rsidR="00B574C9" w:rsidRDefault="00B574C9" w:rsidP="00922950">
                <w:r>
                  <w:rPr>
                    <w:rStyle w:val="PlaceholderText"/>
                  </w:rPr>
                  <w:t>[Middle name]</w:t>
                </w:r>
              </w:p>
            </w:tc>
          </w:sdtContent>
        </w:sdt>
        <w:sdt>
          <w:sdtPr>
            <w:alias w:val="Last name"/>
            <w:tag w:val="authorLastName"/>
            <w:id w:val="-1088529830"/>
            <w:placeholder>
              <w:docPart w:val="40A3555A378A1D4DA958504EB562822D"/>
            </w:placeholder>
            <w:text/>
          </w:sdtPr>
          <w:sdtEndPr/>
          <w:sdtContent>
            <w:tc>
              <w:tcPr>
                <w:tcW w:w="2642" w:type="dxa"/>
              </w:tcPr>
              <w:p w14:paraId="4A7932E7" w14:textId="77777777" w:rsidR="00B574C9" w:rsidRPr="000D473D" w:rsidRDefault="000D473D" w:rsidP="00922950">
                <w:proofErr w:type="spellStart"/>
                <w:r w:rsidRPr="000D473D">
                  <w:rPr>
                    <w:rFonts w:eastAsiaTheme="minorEastAsia"/>
                    <w:lang w:val="en-CA" w:eastAsia="ja-JP"/>
                  </w:rPr>
                  <w:t>Dharwadker</w:t>
                </w:r>
                <w:proofErr w:type="spellEnd"/>
              </w:p>
            </w:tc>
          </w:sdtContent>
        </w:sdt>
      </w:tr>
      <w:tr w:rsidR="00B574C9" w14:paraId="7C0AA299" w14:textId="77777777" w:rsidTr="001A6A06">
        <w:trPr>
          <w:trHeight w:val="986"/>
        </w:trPr>
        <w:tc>
          <w:tcPr>
            <w:tcW w:w="491" w:type="dxa"/>
            <w:vMerge/>
            <w:shd w:val="clear" w:color="auto" w:fill="A6A6A6" w:themeFill="background1" w:themeFillShade="A6"/>
          </w:tcPr>
          <w:p w14:paraId="49D0ADE1" w14:textId="77777777" w:rsidR="00B574C9" w:rsidRPr="001A6A06" w:rsidRDefault="00B574C9" w:rsidP="00CF1542">
            <w:pPr>
              <w:jc w:val="center"/>
              <w:rPr>
                <w:b/>
                <w:color w:val="FFFFFF" w:themeColor="background1"/>
              </w:rPr>
            </w:pPr>
          </w:p>
        </w:tc>
        <w:sdt>
          <w:sdtPr>
            <w:alias w:val="Biography"/>
            <w:tag w:val="authorBiography"/>
            <w:id w:val="938807824"/>
            <w:placeholder>
              <w:docPart w:val="1B15502D82FD4849B4FA703CD20076DC"/>
            </w:placeholder>
            <w:showingPlcHdr/>
          </w:sdtPr>
          <w:sdtEndPr/>
          <w:sdtContent>
            <w:tc>
              <w:tcPr>
                <w:tcW w:w="8525" w:type="dxa"/>
                <w:gridSpan w:val="4"/>
              </w:tcPr>
              <w:p w14:paraId="65AB69E7" w14:textId="77777777" w:rsidR="00B574C9" w:rsidRPr="000D473D" w:rsidRDefault="00B574C9" w:rsidP="00922950">
                <w:r w:rsidRPr="000D473D">
                  <w:rPr>
                    <w:rStyle w:val="PlaceholderText"/>
                  </w:rPr>
                  <w:t>[Enter your biography]</w:t>
                </w:r>
              </w:p>
            </w:tc>
          </w:sdtContent>
        </w:sdt>
      </w:tr>
      <w:tr w:rsidR="00B574C9" w14:paraId="5A004B34" w14:textId="77777777" w:rsidTr="001A6A06">
        <w:trPr>
          <w:trHeight w:val="986"/>
        </w:trPr>
        <w:tc>
          <w:tcPr>
            <w:tcW w:w="491" w:type="dxa"/>
            <w:vMerge/>
            <w:shd w:val="clear" w:color="auto" w:fill="A6A6A6" w:themeFill="background1" w:themeFillShade="A6"/>
          </w:tcPr>
          <w:p w14:paraId="3F0CC610" w14:textId="77777777" w:rsidR="00B574C9" w:rsidRPr="001A6A06" w:rsidRDefault="00B574C9" w:rsidP="00CF1542">
            <w:pPr>
              <w:jc w:val="center"/>
              <w:rPr>
                <w:b/>
                <w:color w:val="FFFFFF" w:themeColor="background1"/>
              </w:rPr>
            </w:pPr>
          </w:p>
        </w:tc>
        <w:sdt>
          <w:sdtPr>
            <w:alias w:val="Affiliation"/>
            <w:tag w:val="affiliation"/>
            <w:id w:val="2012937915"/>
            <w:placeholder>
              <w:docPart w:val="5DF712B60BA36C46A398FADCEFB9D2FB"/>
            </w:placeholder>
            <w:text/>
          </w:sdtPr>
          <w:sdtEndPr/>
          <w:sdtContent>
            <w:tc>
              <w:tcPr>
                <w:tcW w:w="8525" w:type="dxa"/>
                <w:gridSpan w:val="4"/>
              </w:tcPr>
              <w:p w14:paraId="68171EAA" w14:textId="77777777" w:rsidR="00B574C9" w:rsidRPr="000D473D" w:rsidRDefault="000D473D" w:rsidP="00B574C9">
                <w:r w:rsidRPr="000D473D">
                  <w:rPr>
                    <w:rFonts w:eastAsiaTheme="minorEastAsia"/>
                    <w:lang w:val="en-CA" w:eastAsia="ja-JP"/>
                  </w:rPr>
                  <w:t>University of Wisconsin–Madison</w:t>
                </w:r>
              </w:p>
            </w:tc>
          </w:sdtContent>
        </w:sdt>
      </w:tr>
    </w:tbl>
    <w:p w14:paraId="5851F5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56833C" w14:textId="77777777" w:rsidTr="00244BB0">
        <w:tc>
          <w:tcPr>
            <w:tcW w:w="9016" w:type="dxa"/>
            <w:shd w:val="clear" w:color="auto" w:fill="A6A6A6" w:themeFill="background1" w:themeFillShade="A6"/>
            <w:tcMar>
              <w:top w:w="113" w:type="dxa"/>
              <w:bottom w:w="113" w:type="dxa"/>
            </w:tcMar>
          </w:tcPr>
          <w:p w14:paraId="5B51EF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BB0ED0" w14:textId="77777777" w:rsidTr="003F0D73">
        <w:sdt>
          <w:sdtPr>
            <w:alias w:val="Article headword"/>
            <w:tag w:val="articleHeadword"/>
            <w:id w:val="-361440020"/>
            <w:placeholder>
              <w:docPart w:val="AFAA2FC1300BBE439B84B68B9ED9D583"/>
            </w:placeholder>
            <w:text/>
          </w:sdtPr>
          <w:sdtEndPr/>
          <w:sdtContent>
            <w:tc>
              <w:tcPr>
                <w:tcW w:w="9016" w:type="dxa"/>
                <w:tcMar>
                  <w:top w:w="113" w:type="dxa"/>
                  <w:bottom w:w="113" w:type="dxa"/>
                </w:tcMar>
              </w:tcPr>
              <w:p w14:paraId="1EF59753" w14:textId="77777777" w:rsidR="003F0D73" w:rsidRPr="00FB589A" w:rsidRDefault="000D473D" w:rsidP="003F0D73">
                <w:pPr>
                  <w:rPr>
                    <w:b/>
                  </w:rPr>
                </w:pPr>
                <w:r w:rsidRPr="000D473D">
                  <w:rPr>
                    <w:rFonts w:eastAsiaTheme="minorEastAsia"/>
                    <w:bCs/>
                    <w:lang w:val="en-CA" w:eastAsia="ja-JP"/>
                  </w:rPr>
                  <w:t xml:space="preserve">Tendulkar, Vijay </w:t>
                </w:r>
                <w:r w:rsidRPr="000D473D">
                  <w:rPr>
                    <w:rFonts w:eastAsiaTheme="minorEastAsia"/>
                    <w:bCs/>
                    <w:caps/>
                    <w:lang w:val="en-CA" w:eastAsia="ja-JP"/>
                  </w:rPr>
                  <w:t>(1928-2008)</w:t>
                </w:r>
              </w:p>
            </w:tc>
          </w:sdtContent>
        </w:sdt>
      </w:tr>
      <w:tr w:rsidR="00464699" w14:paraId="5F2BAEAA" w14:textId="77777777" w:rsidTr="007821B0">
        <w:sdt>
          <w:sdtPr>
            <w:alias w:val="Variant headwords"/>
            <w:tag w:val="variantHeadwords"/>
            <w:id w:val="173464402"/>
            <w:placeholder>
              <w:docPart w:val="76FB3182CD5F5244A87A18A00BA60BC6"/>
            </w:placeholder>
            <w:showingPlcHdr/>
          </w:sdtPr>
          <w:sdtEndPr/>
          <w:sdtContent>
            <w:tc>
              <w:tcPr>
                <w:tcW w:w="9016" w:type="dxa"/>
                <w:tcMar>
                  <w:top w:w="113" w:type="dxa"/>
                  <w:bottom w:w="113" w:type="dxa"/>
                </w:tcMar>
              </w:tcPr>
              <w:p w14:paraId="79341C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7C98EB6" w14:textId="77777777" w:rsidTr="003F0D73">
        <w:sdt>
          <w:sdtPr>
            <w:alias w:val="Abstract"/>
            <w:tag w:val="abstract"/>
            <w:id w:val="-635871867"/>
            <w:placeholder>
              <w:docPart w:val="1CF7CFC89AB841458FD83B034A86F88F"/>
            </w:placeholder>
          </w:sdtPr>
          <w:sdtEndPr/>
          <w:sdtContent>
            <w:tc>
              <w:tcPr>
                <w:tcW w:w="9016" w:type="dxa"/>
                <w:tcMar>
                  <w:top w:w="113" w:type="dxa"/>
                  <w:bottom w:w="113" w:type="dxa"/>
                </w:tcMar>
              </w:tcPr>
              <w:p w14:paraId="29D8A89E" w14:textId="77777777" w:rsidR="00E85A05" w:rsidRPr="000D473D" w:rsidRDefault="000D473D" w:rsidP="00E85A05">
                <w:pPr>
                  <w:rPr>
                    <w:rFonts w:ascii="Calibri" w:hAnsi="Calibri"/>
                  </w:rPr>
                </w:pPr>
                <w:r w:rsidRPr="000D473D">
                  <w:rPr>
                    <w:rFonts w:ascii="Calibri" w:hAnsi="Calibri"/>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tc>
          </w:sdtContent>
        </w:sdt>
      </w:tr>
      <w:tr w:rsidR="003F0D73" w14:paraId="35729A30" w14:textId="77777777" w:rsidTr="003F0D73">
        <w:sdt>
          <w:sdtPr>
            <w:alias w:val="Article text"/>
            <w:tag w:val="articleText"/>
            <w:id w:val="634067588"/>
            <w:placeholder>
              <w:docPart w:val="DE07002D81D10D409B632F0A73D7E4CF"/>
            </w:placeholder>
          </w:sdtPr>
          <w:sdtEndPr/>
          <w:sdtContent>
            <w:tc>
              <w:tcPr>
                <w:tcW w:w="9016" w:type="dxa"/>
                <w:tcMar>
                  <w:top w:w="113" w:type="dxa"/>
                  <w:bottom w:w="113" w:type="dxa"/>
                </w:tcMar>
              </w:tcPr>
              <w:p w14:paraId="0A74C9BE" w14:textId="77777777" w:rsidR="000D473D" w:rsidRDefault="000D473D" w:rsidP="000D473D">
                <w:pPr>
                  <w:rPr>
                    <w:rFonts w:ascii="Calibri" w:hAnsi="Calibri"/>
                  </w:rPr>
                </w:pPr>
                <w:r w:rsidRPr="000D473D">
                  <w:rPr>
                    <w:rFonts w:ascii="Calibri" w:hAnsi="Calibri"/>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p w14:paraId="3D6C279C" w14:textId="77777777" w:rsidR="00E2770E" w:rsidRDefault="00E2770E" w:rsidP="000D473D">
                <w:pPr>
                  <w:rPr>
                    <w:rFonts w:ascii="Calibri" w:hAnsi="Calibri"/>
                  </w:rPr>
                </w:pPr>
              </w:p>
              <w:p w14:paraId="79385E3D" w14:textId="77777777" w:rsidR="00E2770E" w:rsidRDefault="00E2770E" w:rsidP="00E2770E">
                <w:pPr>
                  <w:keepNext/>
                </w:pPr>
                <w:r>
                  <w:rPr>
                    <w:rFonts w:ascii="Calibri" w:hAnsi="Calibri"/>
                  </w:rPr>
                  <w:t>File: Tendulkar_portrait.jpg</w:t>
                </w:r>
              </w:p>
              <w:p w14:paraId="028450CF" w14:textId="77777777" w:rsidR="00E2770E" w:rsidRDefault="00E2770E" w:rsidP="00E2770E">
                <w:pPr>
                  <w:pStyle w:val="Caption"/>
                </w:pPr>
                <w:r>
                  <w:t xml:space="preserve">Figure </w:t>
                </w:r>
                <w:r w:rsidR="001760B5">
                  <w:fldChar w:fldCharType="begin"/>
                </w:r>
                <w:r w:rsidR="001760B5">
                  <w:instrText xml:space="preserve"> SEQ</w:instrText>
                </w:r>
                <w:r w:rsidR="001760B5">
                  <w:instrText xml:space="preserve"> Figure \* ARABIC </w:instrText>
                </w:r>
                <w:r w:rsidR="001760B5">
                  <w:fldChar w:fldCharType="separate"/>
                </w:r>
                <w:r>
                  <w:rPr>
                    <w:noProof/>
                  </w:rPr>
                  <w:t>1</w:t>
                </w:r>
                <w:r w:rsidR="001760B5">
                  <w:rPr>
                    <w:noProof/>
                  </w:rPr>
                  <w:fldChar w:fldCharType="end"/>
                </w:r>
                <w:r>
                  <w:t xml:space="preserve"> Portrait of Vijay Tendulkar</w:t>
                </w:r>
              </w:p>
              <w:p w14:paraId="291CD869" w14:textId="5167A957" w:rsidR="00E2770E" w:rsidRDefault="00E2770E" w:rsidP="00E2770E">
                <w:r w:rsidRPr="00E2770E">
                  <w:rPr>
                    <w:rFonts w:ascii="Calibri" w:hAnsi="Calibri"/>
                  </w:rPr>
                  <w:t xml:space="preserve">Source: </w:t>
                </w:r>
                <w:hyperlink r:id="rId8" w:history="1">
                  <w:r w:rsidR="00FD2087" w:rsidRPr="00840DF9">
                    <w:rPr>
                      <w:rStyle w:val="Hyperlink"/>
                      <w:rFonts w:cstheme="minorBidi"/>
                    </w:rPr>
                    <w:t>http://media2.intoday.in/indiatoday/images/stories/tendulkar_350_051915052347.jpg</w:t>
                  </w:r>
                </w:hyperlink>
              </w:p>
              <w:p w14:paraId="5FE0E3F3" w14:textId="77777777" w:rsidR="00FD2087" w:rsidRPr="00E2770E" w:rsidRDefault="00FD2087" w:rsidP="00E2770E"/>
              <w:p w14:paraId="52A70B5D" w14:textId="77777777" w:rsidR="000D473D" w:rsidRPr="000D473D" w:rsidRDefault="000D473D" w:rsidP="000D473D">
                <w:pPr>
                  <w:rPr>
                    <w:rFonts w:ascii="Calibri" w:hAnsi="Calibri"/>
                  </w:rPr>
                </w:pPr>
              </w:p>
              <w:p w14:paraId="6D6BC9BF" w14:textId="77777777" w:rsidR="000D473D" w:rsidRDefault="000D473D" w:rsidP="000D473D">
                <w:pPr>
                  <w:rPr>
                    <w:rFonts w:ascii="Calibri" w:hAnsi="Calibri"/>
                  </w:rPr>
                </w:pPr>
                <w:r w:rsidRPr="000D473D">
                  <w:rPr>
                    <w:rFonts w:ascii="Calibri" w:hAnsi="Calibri"/>
                  </w:rPr>
                  <w:t xml:space="preserve">Tendulkar was born in the provincial city of Kolhapur, but grew up in Bombay (now Mumbai), the colonial metropolis that emerged as the leading venue for the development of a multilingual modern urban theatre in India. In deliberate modernist opposition to colonial commercial forms, </w:t>
                </w:r>
                <w:r w:rsidRPr="000D473D">
                  <w:rPr>
                    <w:rFonts w:ascii="Calibri" w:hAnsi="Calibri"/>
                  </w:rPr>
                  <w:lastRenderedPageBreak/>
                  <w:t xml:space="preserve">he claimed a primary identity as ‘writer’ (rather than ‘playwright’) and created a strong literary basis for drama, but also asserted that the playwright-author could succeed in the theatre only </w:t>
                </w:r>
                <w:proofErr w:type="spellStart"/>
                <w:r w:rsidRPr="000D473D">
                  <w:rPr>
                    <w:rFonts w:ascii="Calibri" w:hAnsi="Calibri"/>
                  </w:rPr>
                  <w:t>throughirst</w:t>
                </w:r>
                <w:proofErr w:type="spellEnd"/>
                <w:r w:rsidRPr="000D473D">
                  <w:rPr>
                    <w:rFonts w:ascii="Calibri" w:hAnsi="Calibri"/>
                  </w:rPr>
                  <w:t>-hand knowledge of production and performance. Tendulkar’s dramaturgy was therefore shaped fundamentally by his close association with two experimental theatre groups—</w:t>
                </w:r>
                <w:proofErr w:type="spellStart"/>
                <w:r w:rsidRPr="000D473D">
                  <w:rPr>
                    <w:rFonts w:ascii="Calibri" w:hAnsi="Calibri"/>
                  </w:rPr>
                  <w:t>Rangayan</w:t>
                </w:r>
                <w:proofErr w:type="spellEnd"/>
                <w:r w:rsidRPr="000D473D">
                  <w:rPr>
                    <w:rFonts w:ascii="Calibri" w:hAnsi="Calibri"/>
                  </w:rPr>
                  <w:t xml:space="preserve">, led by the pioneering woman director </w:t>
                </w:r>
                <w:proofErr w:type="spellStart"/>
                <w:r w:rsidRPr="000D473D">
                  <w:rPr>
                    <w:rFonts w:ascii="Calibri" w:hAnsi="Calibri"/>
                  </w:rPr>
                  <w:t>Vijaya</w:t>
                </w:r>
                <w:proofErr w:type="spellEnd"/>
                <w:r w:rsidRPr="000D473D">
                  <w:rPr>
                    <w:rFonts w:ascii="Calibri" w:hAnsi="Calibri"/>
                  </w:rPr>
                  <w:t xml:space="preserve"> Mehta, and </w:t>
                </w:r>
                <w:proofErr w:type="spellStart"/>
                <w:r w:rsidRPr="000D473D">
                  <w:rPr>
                    <w:rFonts w:ascii="Calibri" w:hAnsi="Calibri"/>
                  </w:rPr>
                  <w:t>Awishkar</w:t>
                </w:r>
                <w:proofErr w:type="spellEnd"/>
                <w:r w:rsidRPr="000D473D">
                  <w:rPr>
                    <w:rFonts w:ascii="Calibri" w:hAnsi="Calibri"/>
                  </w:rPr>
                  <w:t xml:space="preserve">, the group he co-founded in 1971 with two celebrated Marathi actors, Arvind and </w:t>
                </w:r>
                <w:proofErr w:type="spellStart"/>
                <w:r w:rsidRPr="000D473D">
                  <w:rPr>
                    <w:rFonts w:ascii="Calibri" w:hAnsi="Calibri"/>
                  </w:rPr>
                  <w:t>Sulabha</w:t>
                </w:r>
                <w:proofErr w:type="spellEnd"/>
                <w:r w:rsidRPr="000D473D">
                  <w:rPr>
                    <w:rFonts w:ascii="Calibri" w:hAnsi="Calibri"/>
                  </w:rPr>
                  <w:t xml:space="preserve"> Deshpande. Early plays such as </w:t>
                </w:r>
                <w:proofErr w:type="spellStart"/>
                <w:r w:rsidRPr="000D473D">
                  <w:rPr>
                    <w:rFonts w:ascii="Calibri" w:hAnsi="Calibri"/>
                    <w:i/>
                    <w:iCs/>
                  </w:rPr>
                  <w:t>Manoos</w:t>
                </w:r>
                <w:proofErr w:type="spellEnd"/>
                <w:r w:rsidRPr="000D473D">
                  <w:rPr>
                    <w:rFonts w:ascii="Calibri" w:hAnsi="Calibri"/>
                    <w:i/>
                    <w:iCs/>
                  </w:rPr>
                  <w:t xml:space="preserve"> </w:t>
                </w:r>
                <w:proofErr w:type="spellStart"/>
                <w:r w:rsidRPr="000D473D">
                  <w:rPr>
                    <w:rFonts w:ascii="Calibri" w:hAnsi="Calibri"/>
                    <w:i/>
                    <w:iCs/>
                  </w:rPr>
                  <w:t>navache</w:t>
                </w:r>
                <w:proofErr w:type="spellEnd"/>
                <w:r w:rsidRPr="000D473D">
                  <w:rPr>
                    <w:rFonts w:ascii="Calibri" w:hAnsi="Calibri"/>
                    <w:i/>
                    <w:iCs/>
                  </w:rPr>
                  <w:t xml:space="preserve"> bet</w:t>
                </w:r>
                <w:r w:rsidRPr="000D473D">
                  <w:rPr>
                    <w:rFonts w:ascii="Calibri" w:hAnsi="Calibri"/>
                  </w:rPr>
                  <w:t xml:space="preserve"> (An Island Named Man, 1955) and </w:t>
                </w:r>
                <w:proofErr w:type="spellStart"/>
                <w:r w:rsidRPr="000D473D">
                  <w:rPr>
                    <w:rFonts w:ascii="Calibri" w:hAnsi="Calibri"/>
                    <w:i/>
                    <w:iCs/>
                  </w:rPr>
                  <w:t>Shrimant</w:t>
                </w:r>
                <w:proofErr w:type="spellEnd"/>
                <w:r w:rsidRPr="000D473D">
                  <w:rPr>
                    <w:rFonts w:ascii="Calibri" w:hAnsi="Calibri"/>
                  </w:rPr>
                  <w:t xml:space="preserve"> (The Man of Means, 1956) expressed Tendulkar’s interest in urban alienation and his antipathy to middle-class complacency. Beginning with </w:t>
                </w:r>
                <w:proofErr w:type="spellStart"/>
                <w:r w:rsidRPr="000D473D">
                  <w:rPr>
                    <w:rFonts w:ascii="Calibri" w:hAnsi="Calibri"/>
                    <w:i/>
                    <w:iCs/>
                  </w:rPr>
                  <w:t>Shantata</w:t>
                </w:r>
                <w:proofErr w:type="spellEnd"/>
                <w:r w:rsidRPr="000D473D">
                  <w:rPr>
                    <w:rFonts w:ascii="Calibri" w:hAnsi="Calibri"/>
                    <w:i/>
                    <w:iCs/>
                  </w:rPr>
                  <w:t xml:space="preserve">! court </w:t>
                </w:r>
                <w:proofErr w:type="spellStart"/>
                <w:r w:rsidRPr="000D473D">
                  <w:rPr>
                    <w:rFonts w:ascii="Calibri" w:hAnsi="Calibri"/>
                    <w:i/>
                    <w:iCs/>
                  </w:rPr>
                  <w:t>chalu</w:t>
                </w:r>
                <w:proofErr w:type="spellEnd"/>
                <w:r w:rsidRPr="000D473D">
                  <w:rPr>
                    <w:rFonts w:ascii="Calibri" w:hAnsi="Calibri"/>
                    <w:i/>
                    <w:iCs/>
                  </w:rPr>
                  <w:t xml:space="preserve"> </w:t>
                </w:r>
                <w:proofErr w:type="spellStart"/>
                <w:r w:rsidRPr="000D473D">
                  <w:rPr>
                    <w:rFonts w:ascii="Calibri" w:hAnsi="Calibri"/>
                    <w:i/>
                    <w:iCs/>
                  </w:rPr>
                  <w:t>ahe</w:t>
                </w:r>
                <w:proofErr w:type="spellEnd"/>
                <w:r w:rsidRPr="000D473D">
                  <w:rPr>
                    <w:rFonts w:ascii="Calibri" w:hAnsi="Calibri"/>
                  </w:rPr>
                  <w:t xml:space="preserve"> (Silence! The Court is in Session, 1967), acutely critical perspectives on gender, sexuality, class, caste, family, and social relations appeared in a cycle of major plays that included </w:t>
                </w:r>
                <w:proofErr w:type="spellStart"/>
                <w:r w:rsidRPr="000D473D">
                  <w:rPr>
                    <w:rFonts w:ascii="Calibri" w:hAnsi="Calibri"/>
                    <w:i/>
                    <w:iCs/>
                  </w:rPr>
                  <w:t>Gidhade</w:t>
                </w:r>
                <w:proofErr w:type="spellEnd"/>
                <w:r w:rsidRPr="000D473D">
                  <w:rPr>
                    <w:rFonts w:ascii="Calibri" w:hAnsi="Calibri"/>
                  </w:rPr>
                  <w:t xml:space="preserve"> (Vultures, 1970), </w:t>
                </w:r>
                <w:proofErr w:type="spellStart"/>
                <w:r w:rsidRPr="000D473D">
                  <w:rPr>
                    <w:rFonts w:ascii="Calibri" w:hAnsi="Calibri"/>
                    <w:i/>
                    <w:iCs/>
                  </w:rPr>
                  <w:t>Sakharam</w:t>
                </w:r>
                <w:proofErr w:type="spellEnd"/>
                <w:r w:rsidRPr="000D473D">
                  <w:rPr>
                    <w:rFonts w:ascii="Calibri" w:hAnsi="Calibri"/>
                    <w:i/>
                    <w:iCs/>
                  </w:rPr>
                  <w:t xml:space="preserve"> binder</w:t>
                </w:r>
                <w:r w:rsidRPr="000D473D">
                  <w:rPr>
                    <w:rFonts w:ascii="Calibri" w:hAnsi="Calibri"/>
                  </w:rPr>
                  <w:t xml:space="preserve"> (</w:t>
                </w:r>
                <w:proofErr w:type="spellStart"/>
                <w:r w:rsidRPr="000D473D">
                  <w:rPr>
                    <w:rFonts w:ascii="Calibri" w:hAnsi="Calibri"/>
                  </w:rPr>
                  <w:t>Sakharam</w:t>
                </w:r>
                <w:proofErr w:type="spellEnd"/>
                <w:r w:rsidRPr="000D473D">
                  <w:rPr>
                    <w:rFonts w:ascii="Calibri" w:hAnsi="Calibri"/>
                  </w:rPr>
                  <w:t xml:space="preserve"> the Book-Binder, 1972), </w:t>
                </w:r>
                <w:r w:rsidRPr="000D473D">
                  <w:rPr>
                    <w:rFonts w:ascii="Calibri" w:hAnsi="Calibri"/>
                    <w:i/>
                    <w:iCs/>
                  </w:rPr>
                  <w:t>Kamala</w:t>
                </w:r>
                <w:r w:rsidRPr="000D473D">
                  <w:rPr>
                    <w:rFonts w:ascii="Calibri" w:hAnsi="Calibri"/>
                  </w:rPr>
                  <w:t xml:space="preserve"> (1981), </w:t>
                </w:r>
                <w:proofErr w:type="spellStart"/>
                <w:r w:rsidRPr="000D473D">
                  <w:rPr>
                    <w:rFonts w:ascii="Calibri" w:hAnsi="Calibri"/>
                    <w:i/>
                    <w:iCs/>
                  </w:rPr>
                  <w:t>Mitrachi</w:t>
                </w:r>
                <w:proofErr w:type="spellEnd"/>
                <w:r w:rsidRPr="000D473D">
                  <w:rPr>
                    <w:rFonts w:ascii="Calibri" w:hAnsi="Calibri"/>
                    <w:i/>
                    <w:iCs/>
                  </w:rPr>
                  <w:t xml:space="preserve"> </w:t>
                </w:r>
                <w:proofErr w:type="spellStart"/>
                <w:r w:rsidRPr="000D473D">
                  <w:rPr>
                    <w:rFonts w:ascii="Calibri" w:hAnsi="Calibri"/>
                    <w:i/>
                    <w:iCs/>
                  </w:rPr>
                  <w:t>goshtha</w:t>
                </w:r>
                <w:proofErr w:type="spellEnd"/>
                <w:r w:rsidRPr="000D473D">
                  <w:rPr>
                    <w:rFonts w:ascii="Calibri" w:hAnsi="Calibri"/>
                    <w:i/>
                    <w:iCs/>
                  </w:rPr>
                  <w:t xml:space="preserve"> </w:t>
                </w:r>
                <w:r w:rsidRPr="000D473D">
                  <w:rPr>
                    <w:rFonts w:ascii="Calibri" w:hAnsi="Calibri"/>
                  </w:rPr>
                  <w:t xml:space="preserve">(A Friend’s Story, 1981), and </w:t>
                </w:r>
                <w:proofErr w:type="spellStart"/>
                <w:r w:rsidRPr="000D473D">
                  <w:rPr>
                    <w:rFonts w:ascii="Calibri" w:hAnsi="Calibri"/>
                    <w:i/>
                    <w:iCs/>
                  </w:rPr>
                  <w:t>Kanyadaan</w:t>
                </w:r>
                <w:proofErr w:type="spellEnd"/>
                <w:r w:rsidRPr="000D473D">
                  <w:rPr>
                    <w:rFonts w:ascii="Calibri" w:hAnsi="Calibri"/>
                  </w:rPr>
                  <w:t xml:space="preserve"> (The Gift of a Daughter, 1983). In 1972, Tendulkar produced his only major deviation from the realist style—</w:t>
                </w:r>
                <w:proofErr w:type="spellStart"/>
                <w:r w:rsidRPr="000D473D">
                  <w:rPr>
                    <w:rFonts w:ascii="Calibri" w:hAnsi="Calibri"/>
                    <w:i/>
                    <w:iCs/>
                  </w:rPr>
                  <w:t>Ghashiram</w:t>
                </w:r>
                <w:proofErr w:type="spellEnd"/>
                <w:r w:rsidRPr="000D473D">
                  <w:rPr>
                    <w:rFonts w:ascii="Calibri" w:hAnsi="Calibri"/>
                    <w:i/>
                    <w:iCs/>
                  </w:rPr>
                  <w:t xml:space="preserve"> </w:t>
                </w:r>
                <w:proofErr w:type="spellStart"/>
                <w:r w:rsidRPr="000D473D">
                  <w:rPr>
                    <w:rFonts w:ascii="Calibri" w:hAnsi="Calibri"/>
                    <w:i/>
                    <w:iCs/>
                  </w:rPr>
                  <w:t>kotwal</w:t>
                </w:r>
                <w:proofErr w:type="spellEnd"/>
                <w:r w:rsidRPr="000D473D">
                  <w:rPr>
                    <w:rFonts w:ascii="Calibri" w:hAnsi="Calibri"/>
                  </w:rPr>
                  <w:t xml:space="preserve"> (Chief Constable </w:t>
                </w:r>
                <w:proofErr w:type="spellStart"/>
                <w:r w:rsidRPr="000D473D">
                  <w:rPr>
                    <w:rFonts w:ascii="Calibri" w:hAnsi="Calibri"/>
                  </w:rPr>
                  <w:t>Ghashiram</w:t>
                </w:r>
                <w:proofErr w:type="spellEnd"/>
                <w:r w:rsidRPr="000D473D">
                  <w:rPr>
                    <w:rFonts w:ascii="Calibri" w:hAnsi="Calibri"/>
                  </w:rPr>
                  <w:t xml:space="preserve">), a ‘musical play’ based on late-eighteenth-century Maratha history and regional traditions of song, dance, and worship which offers a corrosive modernist critique of caste hierarchies and political corruption through the antithetical resources of ‘tradition’. </w:t>
                </w:r>
              </w:p>
              <w:p w14:paraId="5B2791DB" w14:textId="77777777" w:rsidR="00E2770E" w:rsidRDefault="00E2770E" w:rsidP="000D473D">
                <w:pPr>
                  <w:rPr>
                    <w:rFonts w:ascii="Calibri" w:hAnsi="Calibri"/>
                  </w:rPr>
                </w:pPr>
              </w:p>
              <w:p w14:paraId="181366F0" w14:textId="77777777" w:rsidR="00E2770E" w:rsidRDefault="00E2770E" w:rsidP="00E2770E">
                <w:pPr>
                  <w:keepNext/>
                </w:pPr>
                <w:r>
                  <w:rPr>
                    <w:rFonts w:ascii="Calibri" w:hAnsi="Calibri"/>
                  </w:rPr>
                  <w:t>File: Kamala_cover.jpg</w:t>
                </w:r>
              </w:p>
              <w:p w14:paraId="3B60B9A3" w14:textId="77777777" w:rsidR="00E2770E" w:rsidRDefault="00E2770E" w:rsidP="00E2770E">
                <w:pPr>
                  <w:pStyle w:val="Caption"/>
                </w:pPr>
                <w:r>
                  <w:t xml:space="preserve">Figure </w:t>
                </w:r>
                <w:r w:rsidR="001760B5">
                  <w:fldChar w:fldCharType="begin"/>
                </w:r>
                <w:r w:rsidR="001760B5">
                  <w:instrText xml:space="preserve"> SEQ Figure \* ARABIC </w:instrText>
                </w:r>
                <w:r w:rsidR="001760B5">
                  <w:fldChar w:fldCharType="separate"/>
                </w:r>
                <w:r>
                  <w:rPr>
                    <w:noProof/>
                  </w:rPr>
                  <w:t>2</w:t>
                </w:r>
                <w:r w:rsidR="001760B5">
                  <w:rPr>
                    <w:noProof/>
                  </w:rPr>
                  <w:fldChar w:fldCharType="end"/>
                </w:r>
                <w:r>
                  <w:t xml:space="preserve"> Cover of the original Marathi edition of </w:t>
                </w:r>
                <w:r>
                  <w:rPr>
                    <w:i/>
                  </w:rPr>
                  <w:t>Kamala</w:t>
                </w:r>
                <w:r>
                  <w:t xml:space="preserve">, Tendulkar's play about human trafficking (Pune: </w:t>
                </w:r>
                <w:proofErr w:type="spellStart"/>
                <w:r>
                  <w:t>Nilakantha</w:t>
                </w:r>
                <w:proofErr w:type="spellEnd"/>
                <w:r>
                  <w:t xml:space="preserve"> </w:t>
                </w:r>
                <w:proofErr w:type="spellStart"/>
                <w:r>
                  <w:t>Prakashan</w:t>
                </w:r>
                <w:proofErr w:type="spellEnd"/>
                <w:r>
                  <w:t>, 1982).</w:t>
                </w:r>
              </w:p>
              <w:p w14:paraId="08BE81C1" w14:textId="77777777" w:rsidR="00E2770E" w:rsidRDefault="00E2770E" w:rsidP="00E2770E">
                <w:pPr>
                  <w:rPr>
                    <w:rStyle w:val="Hyperlink"/>
                  </w:rPr>
                </w:pPr>
                <w:r>
                  <w:t xml:space="preserve">Source: </w:t>
                </w:r>
                <w:r w:rsidRPr="00E2770E">
                  <w:t xml:space="preserve">This image is online at the following book dealer: </w:t>
                </w:r>
                <w:hyperlink r:id="rId9" w:history="1">
                  <w:r w:rsidRPr="00E2770E">
                    <w:rPr>
                      <w:rStyle w:val="Hyperlink"/>
                    </w:rPr>
                    <w:t>http://www.bookganga.com/eBooks/Books/Details/4732024277531636095</w:t>
                  </w:r>
                </w:hyperlink>
              </w:p>
              <w:p w14:paraId="0F846CEF" w14:textId="77777777" w:rsidR="00E2770E" w:rsidRDefault="00E2770E" w:rsidP="00E2770E">
                <w:pPr>
                  <w:rPr>
                    <w:rStyle w:val="Hyperlink"/>
                  </w:rPr>
                </w:pPr>
              </w:p>
              <w:p w14:paraId="6653B98E" w14:textId="77777777" w:rsidR="00E2770E" w:rsidRDefault="00E2770E" w:rsidP="00E2770E">
                <w:pPr>
                  <w:keepNext/>
                  <w:rPr>
                    <w:rFonts w:ascii="Calibri" w:hAnsi="Calibri"/>
                  </w:rPr>
                </w:pPr>
                <w:r>
                  <w:rPr>
                    <w:rFonts w:ascii="Calibri" w:hAnsi="Calibri"/>
                  </w:rPr>
                  <w:t>File: Brahman_line.jpg</w:t>
                </w:r>
              </w:p>
              <w:p w14:paraId="35026749" w14:textId="77777777" w:rsidR="00E2770E" w:rsidRDefault="00E2770E" w:rsidP="00E2770E">
                <w:pPr>
                  <w:pStyle w:val="Caption"/>
                </w:pPr>
                <w:r>
                  <w:t xml:space="preserve">Figure </w:t>
                </w:r>
                <w:r w:rsidR="001760B5">
                  <w:fldChar w:fldCharType="begin"/>
                </w:r>
                <w:r w:rsidR="001760B5">
                  <w:instrText xml:space="preserve"> SEQ Figure \* ARABIC </w:instrText>
                </w:r>
                <w:r w:rsidR="001760B5">
                  <w:fldChar w:fldCharType="separate"/>
                </w:r>
                <w:r>
                  <w:rPr>
                    <w:noProof/>
                  </w:rPr>
                  <w:t>3</w:t>
                </w:r>
                <w:r w:rsidR="001760B5">
                  <w:rPr>
                    <w:noProof/>
                  </w:rPr>
                  <w:fldChar w:fldCharType="end"/>
                </w:r>
                <w:r>
                  <w:t xml:space="preserve"> Mohan </w:t>
                </w:r>
                <w:proofErr w:type="spellStart"/>
                <w:r>
                  <w:t>Agashe</w:t>
                </w:r>
                <w:proofErr w:type="spellEnd"/>
                <w:r>
                  <w:t xml:space="preserve"> as Nana </w:t>
                </w:r>
                <w:proofErr w:type="spellStart"/>
                <w:r>
                  <w:t>Phadnavis</w:t>
                </w:r>
                <w:proofErr w:type="spellEnd"/>
                <w:r>
                  <w:t xml:space="preserve">, </w:t>
                </w:r>
                <w:proofErr w:type="spellStart"/>
                <w:r>
                  <w:t>Rajani</w:t>
                </w:r>
                <w:proofErr w:type="spellEnd"/>
                <w:r>
                  <w:t xml:space="preserve"> </w:t>
                </w:r>
                <w:proofErr w:type="spellStart"/>
                <w:r>
                  <w:t>Chavan</w:t>
                </w:r>
                <w:proofErr w:type="spellEnd"/>
                <w:r>
                  <w:t xml:space="preserve"> as </w:t>
                </w:r>
                <w:proofErr w:type="spellStart"/>
                <w:r>
                  <w:t>Gulabi</w:t>
                </w:r>
                <w:proofErr w:type="spellEnd"/>
                <w:r>
                  <w:t>, and the "</w:t>
                </w:r>
                <w:proofErr w:type="spellStart"/>
                <w:r>
                  <w:t>brahman</w:t>
                </w:r>
                <w:proofErr w:type="spellEnd"/>
                <w:r>
                  <w:t xml:space="preserve"> line" in </w:t>
                </w:r>
                <w:proofErr w:type="spellStart"/>
                <w:r w:rsidRPr="0081580B">
                  <w:rPr>
                    <w:i/>
                  </w:rPr>
                  <w:t>Ghashiram</w:t>
                </w:r>
                <w:proofErr w:type="spellEnd"/>
                <w:r w:rsidRPr="0081580B">
                  <w:rPr>
                    <w:i/>
                  </w:rPr>
                  <w:t xml:space="preserve"> </w:t>
                </w:r>
                <w:proofErr w:type="spellStart"/>
                <w:r w:rsidRPr="0081580B">
                  <w:rPr>
                    <w:i/>
                  </w:rPr>
                  <w:t>kotwal</w:t>
                </w:r>
                <w:proofErr w:type="spellEnd"/>
                <w:r>
                  <w:rPr>
                    <w:i/>
                  </w:rPr>
                  <w:t xml:space="preserve"> </w:t>
                </w:r>
                <w:r>
                  <w:t xml:space="preserve">(Chief Constable </w:t>
                </w:r>
                <w:proofErr w:type="spellStart"/>
                <w:r>
                  <w:t>Ghashiram</w:t>
                </w:r>
                <w:proofErr w:type="spellEnd"/>
                <w:r>
                  <w:t xml:space="preserve">), dir. </w:t>
                </w:r>
                <w:proofErr w:type="spellStart"/>
                <w:r>
                  <w:t>Jabbar</w:t>
                </w:r>
                <w:proofErr w:type="spellEnd"/>
                <w:r>
                  <w:t xml:space="preserve"> Patel, Theatre Academy, Pune, 1973.</w:t>
                </w:r>
              </w:p>
              <w:p w14:paraId="3841282C" w14:textId="77777777" w:rsidR="00E2770E" w:rsidRPr="00E2770E" w:rsidRDefault="00E2770E" w:rsidP="00E2770E">
                <w:pPr>
                  <w:rPr>
                    <w:rFonts w:eastAsia="Times New Roman"/>
                    <w:color w:val="000000"/>
                  </w:rPr>
                </w:pPr>
                <w:r>
                  <w:t xml:space="preserve">Source: </w:t>
                </w:r>
                <w:r w:rsidRPr="00E2770E">
                  <w:rPr>
                    <w:rFonts w:eastAsia="Times New Roman"/>
                    <w:color w:val="000000"/>
                  </w:rPr>
                  <w:t xml:space="preserve">[Note from the author: Photo courtesy of Mohan </w:t>
                </w:r>
                <w:proofErr w:type="spellStart"/>
                <w:r w:rsidRPr="00E2770E">
                  <w:rPr>
                    <w:rFonts w:eastAsia="Times New Roman"/>
                    <w:color w:val="000000"/>
                  </w:rPr>
                  <w:t>Agashe</w:t>
                </w:r>
                <w:proofErr w:type="spellEnd"/>
                <w:r w:rsidRPr="00E2770E">
                  <w:rPr>
                    <w:rFonts w:eastAsia="Times New Roman"/>
                    <w:color w:val="000000"/>
                  </w:rPr>
                  <w:t xml:space="preserve"> and Theatre Academy. This is the third photo from my </w:t>
                </w:r>
                <w:r w:rsidRPr="00E2770E">
                  <w:rPr>
                    <w:rFonts w:eastAsia="Times New Roman"/>
                    <w:i/>
                    <w:color w:val="000000"/>
                  </w:rPr>
                  <w:t xml:space="preserve">Theatre Journal </w:t>
                </w:r>
                <w:r w:rsidRPr="00E2770E">
                  <w:rPr>
                    <w:rFonts w:eastAsia="Times New Roman"/>
                    <w:color w:val="000000"/>
                  </w:rPr>
                  <w:t>essay (</w:t>
                </w:r>
                <w:proofErr w:type="spellStart"/>
                <w:r w:rsidRPr="00E2770E">
                  <w:rPr>
                    <w:rFonts w:eastAsia="Times New Roman"/>
                    <w:color w:val="000000"/>
                  </w:rPr>
                  <w:t>Decmeber</w:t>
                </w:r>
                <w:proofErr w:type="spellEnd"/>
                <w:r w:rsidRPr="00E2770E">
                  <w:rPr>
                    <w:rFonts w:eastAsia="Times New Roman"/>
                    <w:color w:val="000000"/>
                  </w:rPr>
                  <w:t xml:space="preserve"> 2013). If needed, I can ask Mohan </w:t>
                </w:r>
                <w:proofErr w:type="spellStart"/>
                <w:r w:rsidRPr="00E2770E">
                  <w:rPr>
                    <w:rFonts w:eastAsia="Times New Roman"/>
                    <w:color w:val="000000"/>
                  </w:rPr>
                  <w:t>Agashe</w:t>
                </w:r>
                <w:proofErr w:type="spellEnd"/>
                <w:r w:rsidRPr="00E2770E">
                  <w:rPr>
                    <w:rFonts w:eastAsia="Times New Roman"/>
                    <w:color w:val="000000"/>
                  </w:rPr>
                  <w:t xml:space="preserve"> to renew permission.]</w:t>
                </w:r>
              </w:p>
              <w:p w14:paraId="36AEF2DB" w14:textId="77777777" w:rsidR="00E2770E" w:rsidRPr="00E2770E" w:rsidRDefault="00E2770E" w:rsidP="00E2770E">
                <w:pPr>
                  <w:rPr>
                    <w:rFonts w:eastAsia="Times New Roman"/>
                    <w:color w:val="000000"/>
                  </w:rPr>
                </w:pPr>
                <w:r w:rsidRPr="00E2770E">
                  <w:rPr>
                    <w:rFonts w:eastAsia="Times New Roman"/>
                    <w:color w:val="000000"/>
                  </w:rPr>
                  <w:t>[Editor’s note: I used this image in an article I published by the author in Theatre Journal and the author had no problem securing permission.]</w:t>
                </w:r>
                <w:bookmarkStart w:id="0" w:name="_GoBack"/>
                <w:bookmarkEnd w:id="0"/>
              </w:p>
              <w:p w14:paraId="70A79159" w14:textId="77777777" w:rsidR="00E2770E" w:rsidRDefault="00E2770E" w:rsidP="000D473D">
                <w:pPr>
                  <w:rPr>
                    <w:rFonts w:ascii="Calibri" w:hAnsi="Calibri"/>
                  </w:rPr>
                </w:pPr>
              </w:p>
              <w:p w14:paraId="678002B5" w14:textId="77777777" w:rsidR="000D473D" w:rsidRPr="000D473D" w:rsidRDefault="00E2770E" w:rsidP="000D473D">
                <w:pPr>
                  <w:rPr>
                    <w:rFonts w:ascii="Calibri" w:hAnsi="Calibri"/>
                  </w:rPr>
                </w:pPr>
                <w:r>
                  <w:rPr>
                    <w:rFonts w:ascii="Calibri" w:hAnsi="Calibri"/>
                  </w:rPr>
                  <w:t>I</w:t>
                </w:r>
                <w:r w:rsidR="000D473D" w:rsidRPr="000D473D">
                  <w:rPr>
                    <w:rFonts w:ascii="Calibri" w:hAnsi="Calibri"/>
                  </w:rPr>
                  <w:t xml:space="preserve">n addition to more than fifty full-length and one-act plays, Tendulkar’s literary output included four collections of short stories, two novels, five volumes of literary essays and social criticism, and numerous translations, including a Marathi version of Tennessee Williams’ </w:t>
                </w:r>
                <w:r w:rsidR="000D473D" w:rsidRPr="000D473D">
                  <w:rPr>
                    <w:rFonts w:ascii="Calibri" w:hAnsi="Calibri"/>
                    <w:i/>
                    <w:iCs/>
                  </w:rPr>
                  <w:t xml:space="preserve">A Streetcar Named Desire. </w:t>
                </w:r>
                <w:r w:rsidR="000D473D" w:rsidRPr="000D473D">
                  <w:rPr>
                    <w:rFonts w:ascii="Calibri" w:hAnsi="Calibri"/>
                  </w:rPr>
                  <w:t xml:space="preserve">During the 1970s and 1980s, he wrote the original scripts and dialogue for eleven Hindi films—among them </w:t>
                </w:r>
                <w:proofErr w:type="spellStart"/>
                <w:r w:rsidR="000D473D" w:rsidRPr="000D473D">
                  <w:rPr>
                    <w:rFonts w:ascii="Calibri" w:hAnsi="Calibri"/>
                    <w:i/>
                    <w:iCs/>
                  </w:rPr>
                  <w:t>Nishant</w:t>
                </w:r>
                <w:proofErr w:type="spellEnd"/>
                <w:r w:rsidR="000D473D" w:rsidRPr="000D473D">
                  <w:rPr>
                    <w:rFonts w:ascii="Calibri" w:hAnsi="Calibri"/>
                    <w:iCs/>
                  </w:rPr>
                  <w:t xml:space="preserve"> (</w:t>
                </w:r>
                <w:r w:rsidR="000D473D" w:rsidRPr="000D473D">
                  <w:rPr>
                    <w:rFonts w:ascii="Calibri" w:hAnsi="Calibri"/>
                  </w:rPr>
                  <w:t xml:space="preserve">The End of the Night, 1975), </w:t>
                </w:r>
                <w:proofErr w:type="spellStart"/>
                <w:r w:rsidR="000D473D" w:rsidRPr="000D473D">
                  <w:rPr>
                    <w:rFonts w:ascii="Calibri" w:hAnsi="Calibri"/>
                    <w:i/>
                    <w:iCs/>
                  </w:rPr>
                  <w:t>Manthan</w:t>
                </w:r>
                <w:proofErr w:type="spellEnd"/>
                <w:r w:rsidR="000D473D" w:rsidRPr="000D473D">
                  <w:rPr>
                    <w:rFonts w:ascii="Calibri" w:hAnsi="Calibri"/>
                  </w:rPr>
                  <w:t xml:space="preserve"> (The Churning, 1977), </w:t>
                </w:r>
                <w:proofErr w:type="spellStart"/>
                <w:r w:rsidR="000D473D" w:rsidRPr="000D473D">
                  <w:rPr>
                    <w:rFonts w:ascii="Calibri" w:hAnsi="Calibri"/>
                    <w:i/>
                    <w:iCs/>
                  </w:rPr>
                  <w:t>Akrosh</w:t>
                </w:r>
                <w:proofErr w:type="spellEnd"/>
                <w:r w:rsidR="000D473D" w:rsidRPr="000D473D">
                  <w:rPr>
                    <w:rFonts w:ascii="Calibri" w:hAnsi="Calibri"/>
                  </w:rPr>
                  <w:t xml:space="preserve"> (Rage, 1980), </w:t>
                </w:r>
                <w:proofErr w:type="spellStart"/>
                <w:r w:rsidR="000D473D" w:rsidRPr="000D473D">
                  <w:rPr>
                    <w:rFonts w:ascii="Calibri" w:hAnsi="Calibri"/>
                    <w:i/>
                    <w:iCs/>
                  </w:rPr>
                  <w:t>Ardha-satya</w:t>
                </w:r>
                <w:proofErr w:type="spellEnd"/>
                <w:r w:rsidR="000D473D" w:rsidRPr="000D473D">
                  <w:rPr>
                    <w:rFonts w:ascii="Calibri" w:hAnsi="Calibri"/>
                  </w:rPr>
                  <w:t xml:space="preserve"> (The Half-Truth, 1983), and </w:t>
                </w:r>
                <w:proofErr w:type="spellStart"/>
                <w:r w:rsidR="000D473D" w:rsidRPr="000D473D">
                  <w:rPr>
                    <w:rFonts w:ascii="Calibri" w:hAnsi="Calibri"/>
                    <w:i/>
                    <w:iCs/>
                  </w:rPr>
                  <w:t>Aghat</w:t>
                </w:r>
                <w:proofErr w:type="spellEnd"/>
                <w:r w:rsidR="000D473D" w:rsidRPr="000D473D">
                  <w:rPr>
                    <w:rFonts w:ascii="Calibri" w:hAnsi="Calibri"/>
                    <w:i/>
                    <w:iCs/>
                  </w:rPr>
                  <w:t xml:space="preserve"> </w:t>
                </w:r>
                <w:r w:rsidR="000D473D" w:rsidRPr="000D473D">
                  <w:rPr>
                    <w:rFonts w:ascii="Calibri" w:hAnsi="Calibri"/>
                  </w:rPr>
                  <w:t xml:space="preserve">(The Wound, 1986)—which define the paradigm for the ‘middle cinema’ movement in India, positioned between the art cinema of such film-makers as </w:t>
                </w:r>
                <w:proofErr w:type="spellStart"/>
                <w:r w:rsidR="000D473D" w:rsidRPr="000D473D">
                  <w:rPr>
                    <w:rFonts w:ascii="Calibri" w:hAnsi="Calibri"/>
                  </w:rPr>
                  <w:t>Satyajit</w:t>
                </w:r>
                <w:proofErr w:type="spellEnd"/>
                <w:r w:rsidR="000D473D" w:rsidRPr="000D473D">
                  <w:rPr>
                    <w:rFonts w:ascii="Calibri" w:hAnsi="Calibri"/>
                  </w:rPr>
                  <w:t xml:space="preserve"> Ray, and the commercial cinema produced by Bollywood. Tendulkar’s screenplays in Marathi include the films </w:t>
                </w:r>
                <w:proofErr w:type="spellStart"/>
                <w:r w:rsidR="000D473D" w:rsidRPr="000D473D">
                  <w:rPr>
                    <w:rFonts w:ascii="Calibri" w:hAnsi="Calibri"/>
                    <w:i/>
                    <w:iCs/>
                  </w:rPr>
                  <w:t>Samana</w:t>
                </w:r>
                <w:proofErr w:type="spellEnd"/>
                <w:r w:rsidR="000D473D" w:rsidRPr="000D473D">
                  <w:rPr>
                    <w:rFonts w:ascii="Calibri" w:hAnsi="Calibri"/>
                  </w:rPr>
                  <w:t xml:space="preserve"> (Confrontation, 1975), </w:t>
                </w:r>
                <w:proofErr w:type="spellStart"/>
                <w:r w:rsidR="000D473D" w:rsidRPr="000D473D">
                  <w:rPr>
                    <w:rFonts w:ascii="Calibri" w:hAnsi="Calibri"/>
                    <w:i/>
                    <w:iCs/>
                  </w:rPr>
                  <w:t>Simhasan</w:t>
                </w:r>
                <w:proofErr w:type="spellEnd"/>
                <w:r w:rsidR="000D473D" w:rsidRPr="000D473D">
                  <w:rPr>
                    <w:rFonts w:ascii="Calibri" w:hAnsi="Calibri"/>
                  </w:rPr>
                  <w:t xml:space="preserve"> (Throne, 1979), and </w:t>
                </w:r>
                <w:proofErr w:type="spellStart"/>
                <w:r w:rsidR="000D473D" w:rsidRPr="000D473D">
                  <w:rPr>
                    <w:rFonts w:ascii="Calibri" w:hAnsi="Calibri"/>
                    <w:i/>
                    <w:iCs/>
                  </w:rPr>
                  <w:t>Umbartha</w:t>
                </w:r>
                <w:proofErr w:type="spellEnd"/>
                <w:r w:rsidR="000D473D" w:rsidRPr="000D473D">
                  <w:rPr>
                    <w:rFonts w:ascii="Calibri" w:hAnsi="Calibri"/>
                  </w:rPr>
                  <w:t xml:space="preserve"> (The Threshold, 1981), the last a </w:t>
                </w:r>
                <w:proofErr w:type="spellStart"/>
                <w:r w:rsidR="000D473D" w:rsidRPr="000D473D">
                  <w:rPr>
                    <w:rFonts w:ascii="Calibri" w:hAnsi="Calibri"/>
                  </w:rPr>
                  <w:t>groundbreaking</w:t>
                </w:r>
                <w:proofErr w:type="spellEnd"/>
                <w:r w:rsidR="000D473D" w:rsidRPr="000D473D">
                  <w:rPr>
                    <w:rFonts w:ascii="Calibri" w:hAnsi="Calibri"/>
                  </w:rPr>
                  <w:t xml:space="preserve"> feature film on women’s activism in India. Notable among his numerous state and national awards are the Government of India’s second-highest civilian </w:t>
                </w:r>
                <w:proofErr w:type="spellStart"/>
                <w:r w:rsidR="000D473D" w:rsidRPr="000D473D">
                  <w:rPr>
                    <w:rFonts w:ascii="Calibri" w:hAnsi="Calibri"/>
                  </w:rPr>
                  <w:t>honor</w:t>
                </w:r>
                <w:proofErr w:type="spellEnd"/>
                <w:r w:rsidR="000D473D" w:rsidRPr="000D473D">
                  <w:rPr>
                    <w:rFonts w:ascii="Calibri" w:hAnsi="Calibri"/>
                  </w:rPr>
                  <w:t xml:space="preserve">, the Padma </w:t>
                </w:r>
                <w:proofErr w:type="spellStart"/>
                <w:r w:rsidR="000D473D" w:rsidRPr="000D473D">
                  <w:rPr>
                    <w:rFonts w:ascii="Calibri" w:hAnsi="Calibri"/>
                  </w:rPr>
                  <w:t>Bhushan</w:t>
                </w:r>
                <w:proofErr w:type="spellEnd"/>
                <w:r w:rsidR="000D473D" w:rsidRPr="000D473D">
                  <w:rPr>
                    <w:rFonts w:ascii="Calibri" w:hAnsi="Calibri"/>
                  </w:rPr>
                  <w:t xml:space="preserve"> (1984), the </w:t>
                </w:r>
                <w:proofErr w:type="spellStart"/>
                <w:r w:rsidR="000D473D" w:rsidRPr="000D473D">
                  <w:rPr>
                    <w:rFonts w:ascii="Calibri" w:hAnsi="Calibri"/>
                  </w:rPr>
                  <w:t>Kalidas</w:t>
                </w:r>
                <w:proofErr w:type="spellEnd"/>
                <w:r w:rsidR="000D473D" w:rsidRPr="000D473D">
                  <w:rPr>
                    <w:rFonts w:ascii="Calibri" w:hAnsi="Calibri"/>
                  </w:rPr>
                  <w:t xml:space="preserve"> </w:t>
                </w:r>
                <w:proofErr w:type="spellStart"/>
                <w:r w:rsidR="000D473D" w:rsidRPr="000D473D">
                  <w:rPr>
                    <w:rFonts w:ascii="Calibri" w:hAnsi="Calibri"/>
                  </w:rPr>
                  <w:t>Samman</w:t>
                </w:r>
                <w:proofErr w:type="spellEnd"/>
                <w:r w:rsidR="000D473D" w:rsidRPr="000D473D">
                  <w:rPr>
                    <w:rFonts w:ascii="Calibri" w:hAnsi="Calibri"/>
                  </w:rPr>
                  <w:t xml:space="preserve"> (1992), and the </w:t>
                </w:r>
                <w:proofErr w:type="spellStart"/>
                <w:r w:rsidR="000D473D" w:rsidRPr="000D473D">
                  <w:rPr>
                    <w:rFonts w:ascii="Calibri" w:hAnsi="Calibri"/>
                  </w:rPr>
                  <w:t>Saraswati</w:t>
                </w:r>
                <w:proofErr w:type="spellEnd"/>
                <w:r w:rsidR="000D473D" w:rsidRPr="000D473D">
                  <w:rPr>
                    <w:rFonts w:ascii="Calibri" w:hAnsi="Calibri"/>
                  </w:rPr>
                  <w:t xml:space="preserve"> </w:t>
                </w:r>
                <w:proofErr w:type="spellStart"/>
                <w:r w:rsidR="000D473D" w:rsidRPr="000D473D">
                  <w:rPr>
                    <w:rFonts w:ascii="Calibri" w:hAnsi="Calibri"/>
                  </w:rPr>
                  <w:t>Samman</w:t>
                </w:r>
                <w:proofErr w:type="spellEnd"/>
                <w:r w:rsidR="000D473D" w:rsidRPr="000D473D">
                  <w:rPr>
                    <w:rFonts w:ascii="Calibri" w:hAnsi="Calibri"/>
                  </w:rPr>
                  <w:t xml:space="preserve"> (1993).</w:t>
                </w:r>
              </w:p>
              <w:p w14:paraId="34F4D1DD" w14:textId="77777777" w:rsidR="000D473D" w:rsidRPr="000D473D" w:rsidRDefault="000D473D" w:rsidP="000D473D">
                <w:pPr>
                  <w:rPr>
                    <w:rFonts w:ascii="Calibri" w:hAnsi="Calibri"/>
                  </w:rPr>
                </w:pPr>
              </w:p>
              <w:p w14:paraId="2F23EBA5" w14:textId="77777777" w:rsidR="000D473D" w:rsidRPr="000D473D" w:rsidRDefault="000D473D" w:rsidP="000D473D">
                <w:pPr>
                  <w:pStyle w:val="Heading1"/>
                  <w:outlineLvl w:val="0"/>
                </w:pPr>
                <w:r w:rsidRPr="000D473D">
                  <w:t>List of Works</w:t>
                </w:r>
                <w:r>
                  <w:t>:</w:t>
                </w:r>
              </w:p>
              <w:p w14:paraId="1013E30C" w14:textId="77777777" w:rsidR="000D473D" w:rsidRPr="000D473D" w:rsidRDefault="000D473D" w:rsidP="000D473D">
                <w:r w:rsidRPr="000D473D">
                  <w:rPr>
                    <w:i/>
                    <w:iCs/>
                  </w:rPr>
                  <w:t>Collected Plays in Translation</w:t>
                </w:r>
                <w:r w:rsidRPr="000D473D">
                  <w:t xml:space="preserve">. (2003) Ed. </w:t>
                </w:r>
                <w:proofErr w:type="spellStart"/>
                <w:r w:rsidRPr="000D473D">
                  <w:t>Samik</w:t>
                </w:r>
                <w:proofErr w:type="spellEnd"/>
                <w:r w:rsidRPr="000D473D">
                  <w:t xml:space="preserve"> </w:t>
                </w:r>
                <w:proofErr w:type="spellStart"/>
                <w:r w:rsidRPr="000D473D">
                  <w:t>Bandyopadhyay</w:t>
                </w:r>
                <w:proofErr w:type="spellEnd"/>
                <w:r w:rsidRPr="000D473D">
                  <w:t xml:space="preserve">, New Delhi: Oxford University </w:t>
                </w:r>
                <w:r w:rsidRPr="000D473D">
                  <w:lastRenderedPageBreak/>
                  <w:t xml:space="preserve">Press. </w:t>
                </w:r>
              </w:p>
              <w:p w14:paraId="65FA0F7C" w14:textId="77777777" w:rsidR="000D473D" w:rsidRPr="000D473D" w:rsidRDefault="000D473D" w:rsidP="000D473D"/>
              <w:p w14:paraId="4530F6DE" w14:textId="77777777" w:rsidR="000D473D" w:rsidRPr="000D473D" w:rsidRDefault="000D473D" w:rsidP="000D473D">
                <w:proofErr w:type="spellStart"/>
                <w:r w:rsidRPr="000D473D">
                  <w:rPr>
                    <w:i/>
                    <w:iCs/>
                  </w:rPr>
                  <w:t>Sahityatun</w:t>
                </w:r>
                <w:proofErr w:type="spellEnd"/>
                <w:r w:rsidRPr="000D473D">
                  <w:rPr>
                    <w:i/>
                    <w:iCs/>
                  </w:rPr>
                  <w:t xml:space="preserve"> </w:t>
                </w:r>
                <w:proofErr w:type="spellStart"/>
                <w:r w:rsidRPr="000D473D">
                  <w:rPr>
                    <w:i/>
                    <w:iCs/>
                  </w:rPr>
                  <w:t>satyakade</w:t>
                </w:r>
                <w:proofErr w:type="spellEnd"/>
                <w:r>
                  <w:t xml:space="preserve"> [</w:t>
                </w:r>
                <w:r w:rsidRPr="000D473D">
                  <w:t>Through Literature Towards the</w:t>
                </w:r>
                <w:r>
                  <w:t xml:space="preserve"> Truth]</w:t>
                </w:r>
                <w:r w:rsidRPr="000D473D">
                  <w:t xml:space="preserve"> (1988) Ed. </w:t>
                </w:r>
                <w:proofErr w:type="spellStart"/>
                <w:r w:rsidRPr="000D473D">
                  <w:t>Shirish</w:t>
                </w:r>
                <w:proofErr w:type="spellEnd"/>
                <w:r w:rsidRPr="000D473D">
                  <w:t xml:space="preserve"> </w:t>
                </w:r>
                <w:proofErr w:type="spellStart"/>
                <w:r w:rsidRPr="000D473D">
                  <w:t>Pai</w:t>
                </w:r>
                <w:proofErr w:type="spellEnd"/>
                <w:r w:rsidRPr="000D473D">
                  <w:t xml:space="preserve"> and </w:t>
                </w:r>
                <w:proofErr w:type="spellStart"/>
                <w:r w:rsidRPr="000D473D">
                  <w:t>Priya</w:t>
                </w:r>
                <w:proofErr w:type="spellEnd"/>
                <w:r w:rsidRPr="000D473D">
                  <w:t xml:space="preserve"> Tendulkar, Thane: Dimple Publications. </w:t>
                </w:r>
              </w:p>
              <w:p w14:paraId="027B6EEE" w14:textId="77777777" w:rsidR="000D473D" w:rsidRPr="000D473D" w:rsidRDefault="000D473D" w:rsidP="000D473D">
                <w:pPr>
                  <w:tabs>
                    <w:tab w:val="left" w:pos="720"/>
                  </w:tabs>
                  <w:ind w:left="720" w:hanging="720"/>
                </w:pPr>
              </w:p>
              <w:p w14:paraId="545B507D" w14:textId="77777777" w:rsidR="000D473D" w:rsidRPr="000D473D" w:rsidRDefault="000D473D" w:rsidP="000D473D">
                <w:proofErr w:type="spellStart"/>
                <w:r w:rsidRPr="000D473D">
                  <w:rPr>
                    <w:i/>
                    <w:iCs/>
                  </w:rPr>
                  <w:t>Natak</w:t>
                </w:r>
                <w:proofErr w:type="spellEnd"/>
                <w:r w:rsidRPr="000D473D">
                  <w:rPr>
                    <w:i/>
                    <w:iCs/>
                  </w:rPr>
                  <w:t xml:space="preserve"> </w:t>
                </w:r>
                <w:proofErr w:type="spellStart"/>
                <w:r w:rsidRPr="000D473D">
                  <w:rPr>
                    <w:i/>
                    <w:iCs/>
                  </w:rPr>
                  <w:t>ani</w:t>
                </w:r>
                <w:proofErr w:type="spellEnd"/>
                <w:r w:rsidRPr="000D473D">
                  <w:rPr>
                    <w:i/>
                    <w:iCs/>
                  </w:rPr>
                  <w:t xml:space="preserve"> mi</w:t>
                </w:r>
                <w:r>
                  <w:t xml:space="preserve"> [The Theatre and I]</w:t>
                </w:r>
                <w:r w:rsidRPr="000D473D">
                  <w:t xml:space="preserve"> (1997) Bombay: Dimple Publications.</w:t>
                </w:r>
              </w:p>
              <w:p w14:paraId="4E2BB5CF" w14:textId="77777777" w:rsidR="000D473D" w:rsidRPr="000D473D" w:rsidRDefault="000D473D" w:rsidP="000D473D"/>
              <w:p w14:paraId="7DEAB457" w14:textId="77777777" w:rsidR="000D473D" w:rsidRPr="000D473D" w:rsidRDefault="000D473D" w:rsidP="000D473D">
                <w:r w:rsidRPr="000D473D">
                  <w:rPr>
                    <w:i/>
                    <w:iCs/>
                  </w:rPr>
                  <w:t>The Play is the Thing</w:t>
                </w:r>
                <w:r w:rsidRPr="000D473D">
                  <w:t>. (1997) Shri Ram Memorial Lectures, no. 10, New Delhi: Shri Ram Centre for Performing Arts.</w:t>
                </w:r>
              </w:p>
              <w:p w14:paraId="30156E42" w14:textId="77777777" w:rsidR="000D473D" w:rsidRPr="000D473D" w:rsidRDefault="000D473D" w:rsidP="000D473D">
                <w:pPr>
                  <w:tabs>
                    <w:tab w:val="left" w:pos="720"/>
                  </w:tabs>
                  <w:ind w:left="720" w:hanging="720"/>
                </w:pPr>
              </w:p>
              <w:p w14:paraId="4133AF2C" w14:textId="77777777" w:rsidR="000D473D" w:rsidRPr="000D473D" w:rsidRDefault="000D473D" w:rsidP="000D473D">
                <w:r w:rsidRPr="000D473D">
                  <w:rPr>
                    <w:i/>
                    <w:iCs/>
                  </w:rPr>
                  <w:t>The Cyclist and His Fifth Woman: Two Plays.</w:t>
                </w:r>
                <w:r w:rsidRPr="000D473D">
                  <w:t xml:space="preserve"> (2006) Trans. and </w:t>
                </w:r>
                <w:r>
                  <w:t xml:space="preserve">ed. </w:t>
                </w:r>
                <w:proofErr w:type="spellStart"/>
                <w:r>
                  <w:t>Balwant</w:t>
                </w:r>
                <w:proofErr w:type="spellEnd"/>
                <w:r>
                  <w:t xml:space="preserve"> </w:t>
                </w:r>
                <w:proofErr w:type="spellStart"/>
                <w:r>
                  <w:t>Bhaneja</w:t>
                </w:r>
                <w:proofErr w:type="spellEnd"/>
                <w:r>
                  <w:t xml:space="preserve">, New Delhi </w:t>
                </w:r>
                <w:r w:rsidRPr="000D473D">
                  <w:t>Oxford University Press.</w:t>
                </w:r>
              </w:p>
              <w:p w14:paraId="76D3F29D" w14:textId="77777777" w:rsidR="000D473D" w:rsidRPr="000D473D" w:rsidRDefault="000D473D" w:rsidP="000D473D">
                <w:pPr>
                  <w:tabs>
                    <w:tab w:val="left" w:pos="720"/>
                    <w:tab w:val="left" w:pos="1440"/>
                  </w:tabs>
                  <w:ind w:left="1440" w:hanging="1440"/>
                </w:pPr>
              </w:p>
              <w:p w14:paraId="3C0F63C0" w14:textId="77777777" w:rsidR="003F0D73" w:rsidRDefault="000D473D" w:rsidP="00C27FAB">
                <w:r w:rsidRPr="000D473D">
                  <w:rPr>
                    <w:i/>
                    <w:iCs/>
                  </w:rPr>
                  <w:t>The Vijay Tendulkar Omnibus</w:t>
                </w:r>
                <w:r w:rsidRPr="000D473D">
                  <w:t xml:space="preserve">. (2007) Ed. </w:t>
                </w:r>
                <w:proofErr w:type="spellStart"/>
                <w:r w:rsidRPr="000D473D">
                  <w:t>Makarand</w:t>
                </w:r>
                <w:proofErr w:type="spellEnd"/>
                <w:r w:rsidRPr="000D473D">
                  <w:t xml:space="preserve"> </w:t>
                </w:r>
                <w:proofErr w:type="spellStart"/>
                <w:r w:rsidRPr="000D473D">
                  <w:t>Sathe</w:t>
                </w:r>
                <w:proofErr w:type="spellEnd"/>
                <w:r w:rsidRPr="000D473D">
                  <w:t xml:space="preserve">, Gurgaon: Arvind Kumar Publishers. </w:t>
                </w:r>
              </w:p>
            </w:tc>
          </w:sdtContent>
        </w:sdt>
      </w:tr>
      <w:tr w:rsidR="003235A7" w14:paraId="595D5B25" w14:textId="77777777" w:rsidTr="003235A7">
        <w:tc>
          <w:tcPr>
            <w:tcW w:w="9016" w:type="dxa"/>
          </w:tcPr>
          <w:p w14:paraId="0891EA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4A21B9AA5519419D41097B503CB687"/>
              </w:placeholder>
            </w:sdtPr>
            <w:sdtEndPr/>
            <w:sdtContent>
              <w:p w14:paraId="60D71F2F" w14:textId="77777777" w:rsidR="000D473D" w:rsidRDefault="001760B5" w:rsidP="000D473D">
                <w:sdt>
                  <w:sdtPr>
                    <w:id w:val="-1972427672"/>
                    <w:citation/>
                  </w:sdtPr>
                  <w:sdtEndPr/>
                  <w:sdtContent>
                    <w:r w:rsidR="000D473D">
                      <w:fldChar w:fldCharType="begin"/>
                    </w:r>
                    <w:r w:rsidR="000D473D">
                      <w:rPr>
                        <w:rFonts w:ascii="Calibri" w:hAnsi="Calibri"/>
                        <w:lang w:val="en-US"/>
                      </w:rPr>
                      <w:instrText xml:space="preserve"> CITATION Dha13 \l 1033 </w:instrText>
                    </w:r>
                    <w:r w:rsidR="000D473D">
                      <w:fldChar w:fldCharType="separate"/>
                    </w:r>
                    <w:r w:rsidR="000D473D">
                      <w:rPr>
                        <w:rFonts w:ascii="Calibri" w:hAnsi="Calibri"/>
                        <w:noProof/>
                        <w:lang w:val="en-US"/>
                      </w:rPr>
                      <w:t xml:space="preserve"> </w:t>
                    </w:r>
                    <w:r w:rsidR="000D473D" w:rsidRPr="000D473D">
                      <w:rPr>
                        <w:rFonts w:ascii="Calibri" w:hAnsi="Calibri"/>
                        <w:noProof/>
                        <w:lang w:val="en-US"/>
                      </w:rPr>
                      <w:t>(Dharwadker)</w:t>
                    </w:r>
                    <w:r w:rsidR="000D473D">
                      <w:fldChar w:fldCharType="end"/>
                    </w:r>
                  </w:sdtContent>
                </w:sdt>
              </w:p>
              <w:p w14:paraId="37D42E48" w14:textId="77777777" w:rsidR="000D473D" w:rsidRPr="000D473D" w:rsidRDefault="000D473D" w:rsidP="000D473D">
                <w:pPr>
                  <w:rPr>
                    <w:rFonts w:ascii="Calibri" w:hAnsi="Calibri"/>
                  </w:rPr>
                </w:pPr>
              </w:p>
              <w:p w14:paraId="620062AF" w14:textId="77777777" w:rsidR="000D473D" w:rsidRDefault="001760B5" w:rsidP="000D473D">
                <w:pPr>
                  <w:tabs>
                    <w:tab w:val="left" w:pos="0"/>
                  </w:tabs>
                  <w:rPr>
                    <w:rFonts w:ascii="Calibri" w:hAnsi="Calibri"/>
                  </w:rPr>
                </w:pPr>
                <w:sdt>
                  <w:sdtPr>
                    <w:rPr>
                      <w:rFonts w:ascii="Calibri" w:hAnsi="Calibri"/>
                    </w:rPr>
                    <w:id w:val="1319776361"/>
                    <w:citation/>
                  </w:sdtPr>
                  <w:sdtEndPr/>
                  <w:sdtContent>
                    <w:r w:rsidR="000D473D">
                      <w:rPr>
                        <w:rFonts w:ascii="Calibri" w:hAnsi="Calibri"/>
                      </w:rPr>
                      <w:fldChar w:fldCharType="begin"/>
                    </w:r>
                    <w:r w:rsidR="000D473D">
                      <w:rPr>
                        <w:rFonts w:ascii="Calibri" w:hAnsi="Calibri"/>
                        <w:lang w:val="en-US"/>
                      </w:rPr>
                      <w:instrText xml:space="preserve">CITATION The051 \l 1033 </w:instrText>
                    </w:r>
                    <w:r w:rsidR="000D473D">
                      <w:rPr>
                        <w:rFonts w:ascii="Calibri" w:hAnsi="Calibri"/>
                      </w:rPr>
                      <w:fldChar w:fldCharType="separate"/>
                    </w:r>
                    <w:r w:rsidR="000D473D" w:rsidRPr="000D473D">
                      <w:rPr>
                        <w:rFonts w:ascii="Calibri" w:hAnsi="Calibri"/>
                        <w:noProof/>
                        <w:lang w:val="en-US"/>
                      </w:rPr>
                      <w:t>(Dharwadker, Theatres of Independence: Drama, Theory, and Urban Performance in India since 1947)</w:t>
                    </w:r>
                    <w:r w:rsidR="000D473D">
                      <w:rPr>
                        <w:rFonts w:ascii="Calibri" w:hAnsi="Calibri"/>
                      </w:rPr>
                      <w:fldChar w:fldCharType="end"/>
                    </w:r>
                  </w:sdtContent>
                </w:sdt>
              </w:p>
              <w:p w14:paraId="43D6CE4F" w14:textId="77777777" w:rsidR="000D473D" w:rsidRPr="000D473D" w:rsidRDefault="000D473D" w:rsidP="000D473D">
                <w:pPr>
                  <w:tabs>
                    <w:tab w:val="left" w:pos="0"/>
                  </w:tabs>
                  <w:rPr>
                    <w:rFonts w:ascii="Calibri" w:hAnsi="Calibri"/>
                  </w:rPr>
                </w:pPr>
              </w:p>
              <w:p w14:paraId="22B57468" w14:textId="77777777" w:rsidR="000D473D" w:rsidRDefault="001760B5" w:rsidP="000D473D">
                <w:pPr>
                  <w:tabs>
                    <w:tab w:val="left" w:pos="720"/>
                  </w:tabs>
                  <w:ind w:left="720" w:hanging="720"/>
                  <w:rPr>
                    <w:rFonts w:ascii="Calibri" w:hAnsi="Calibri"/>
                  </w:rPr>
                </w:pPr>
                <w:sdt>
                  <w:sdtPr>
                    <w:rPr>
                      <w:rFonts w:ascii="Calibri" w:hAnsi="Calibri"/>
                    </w:rPr>
                    <w:id w:val="1462612467"/>
                    <w:citation/>
                  </w:sdtPr>
                  <w:sdtEndPr/>
                  <w:sdtContent>
                    <w:r w:rsidR="000D473D">
                      <w:rPr>
                        <w:rFonts w:ascii="Calibri" w:hAnsi="Calibri"/>
                      </w:rPr>
                      <w:fldChar w:fldCharType="begin"/>
                    </w:r>
                    <w:r w:rsidR="000D473D">
                      <w:rPr>
                        <w:rFonts w:ascii="Calibri" w:hAnsi="Calibri"/>
                        <w:lang w:val="en-US"/>
                      </w:rPr>
                      <w:instrText xml:space="preserve"> CITATION Gok00 \l 1033 </w:instrText>
                    </w:r>
                    <w:r w:rsidR="000D473D">
                      <w:rPr>
                        <w:rFonts w:ascii="Calibri" w:hAnsi="Calibri"/>
                      </w:rPr>
                      <w:fldChar w:fldCharType="separate"/>
                    </w:r>
                    <w:r w:rsidR="000D473D" w:rsidRPr="000D473D">
                      <w:rPr>
                        <w:rFonts w:ascii="Calibri" w:hAnsi="Calibri"/>
                        <w:noProof/>
                        <w:lang w:val="en-US"/>
                      </w:rPr>
                      <w:t>(Gokhale)</w:t>
                    </w:r>
                    <w:r w:rsidR="000D473D">
                      <w:rPr>
                        <w:rFonts w:ascii="Calibri" w:hAnsi="Calibri"/>
                      </w:rPr>
                      <w:fldChar w:fldCharType="end"/>
                    </w:r>
                  </w:sdtContent>
                </w:sdt>
              </w:p>
              <w:p w14:paraId="263F8D1A" w14:textId="77777777" w:rsidR="000D473D" w:rsidRPr="000D473D" w:rsidRDefault="000D473D" w:rsidP="000D473D">
                <w:pPr>
                  <w:tabs>
                    <w:tab w:val="left" w:pos="720"/>
                  </w:tabs>
                  <w:ind w:left="720" w:hanging="720"/>
                  <w:rPr>
                    <w:rFonts w:ascii="Calibri" w:hAnsi="Calibri"/>
                  </w:rPr>
                </w:pPr>
              </w:p>
              <w:p w14:paraId="6F14F7AF" w14:textId="77777777" w:rsidR="000D473D" w:rsidRDefault="001760B5" w:rsidP="000D473D">
                <w:pPr>
                  <w:tabs>
                    <w:tab w:val="left" w:pos="720"/>
                  </w:tabs>
                  <w:ind w:left="720" w:hanging="720"/>
                  <w:rPr>
                    <w:rFonts w:ascii="Calibri" w:hAnsi="Calibri"/>
                  </w:rPr>
                </w:pPr>
                <w:sdt>
                  <w:sdtPr>
                    <w:rPr>
                      <w:rFonts w:ascii="Calibri" w:hAnsi="Calibri"/>
                    </w:rPr>
                    <w:id w:val="2041160223"/>
                    <w:citation/>
                  </w:sdtPr>
                  <w:sdtEndPr/>
                  <w:sdtContent>
                    <w:r w:rsidR="000D473D">
                      <w:rPr>
                        <w:rFonts w:ascii="Calibri" w:hAnsi="Calibri"/>
                      </w:rPr>
                      <w:fldChar w:fldCharType="begin"/>
                    </w:r>
                    <w:r w:rsidR="000D473D">
                      <w:rPr>
                        <w:rFonts w:ascii="Calibri" w:hAnsi="Calibri"/>
                        <w:lang w:val="en-US"/>
                      </w:rPr>
                      <w:instrText xml:space="preserve"> CITATION Pan94 \l 1033 </w:instrText>
                    </w:r>
                    <w:r w:rsidR="000D473D">
                      <w:rPr>
                        <w:rFonts w:ascii="Calibri" w:hAnsi="Calibri"/>
                      </w:rPr>
                      <w:fldChar w:fldCharType="separate"/>
                    </w:r>
                    <w:r w:rsidR="000D473D" w:rsidRPr="000D473D">
                      <w:rPr>
                        <w:rFonts w:ascii="Calibri" w:hAnsi="Calibri"/>
                        <w:noProof/>
                        <w:lang w:val="en-US"/>
                      </w:rPr>
                      <w:t>(Pandey and Barua)</w:t>
                    </w:r>
                    <w:r w:rsidR="000D473D">
                      <w:rPr>
                        <w:rFonts w:ascii="Calibri" w:hAnsi="Calibri"/>
                      </w:rPr>
                      <w:fldChar w:fldCharType="end"/>
                    </w:r>
                  </w:sdtContent>
                </w:sdt>
              </w:p>
              <w:p w14:paraId="126EDB3B" w14:textId="77777777" w:rsidR="000D473D" w:rsidRPr="000D473D" w:rsidRDefault="000D473D" w:rsidP="000D473D">
                <w:pPr>
                  <w:tabs>
                    <w:tab w:val="left" w:pos="720"/>
                  </w:tabs>
                  <w:ind w:left="720" w:hanging="720"/>
                  <w:rPr>
                    <w:rFonts w:ascii="Calibri" w:hAnsi="Calibri"/>
                  </w:rPr>
                </w:pPr>
              </w:p>
              <w:p w14:paraId="41DD1437" w14:textId="77777777" w:rsidR="003235A7" w:rsidRDefault="001760B5" w:rsidP="00FB11DE">
                <w:sdt>
                  <w:sdtPr>
                    <w:id w:val="-1547435135"/>
                    <w:citation/>
                  </w:sdtPr>
                  <w:sdtEndPr/>
                  <w:sdtContent>
                    <w:r w:rsidR="000D473D">
                      <w:fldChar w:fldCharType="begin"/>
                    </w:r>
                    <w:r w:rsidR="000D473D">
                      <w:rPr>
                        <w:rFonts w:ascii="Calibri" w:hAnsi="Calibri"/>
                        <w:i/>
                        <w:iCs/>
                        <w:lang w:val="en-US"/>
                      </w:rPr>
                      <w:instrText xml:space="preserve"> CITATION Vij01 \l 1033 </w:instrText>
                    </w:r>
                    <w:r w:rsidR="000D473D">
                      <w:fldChar w:fldCharType="separate"/>
                    </w:r>
                    <w:r w:rsidR="000D473D" w:rsidRPr="000D473D">
                      <w:rPr>
                        <w:rFonts w:ascii="Calibri" w:hAnsi="Calibri"/>
                        <w:noProof/>
                        <w:lang w:val="en-US"/>
                      </w:rPr>
                      <w:t>(Tendulkar)</w:t>
                    </w:r>
                    <w:r w:rsidR="000D473D">
                      <w:fldChar w:fldCharType="end"/>
                    </w:r>
                  </w:sdtContent>
                </w:sdt>
              </w:p>
            </w:sdtContent>
          </w:sdt>
        </w:tc>
      </w:tr>
    </w:tbl>
    <w:p w14:paraId="6D7E7A1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F734" w14:textId="77777777" w:rsidR="001760B5" w:rsidRDefault="001760B5" w:rsidP="007A0D55">
      <w:pPr>
        <w:spacing w:after="0" w:line="240" w:lineRule="auto"/>
      </w:pPr>
      <w:r>
        <w:separator/>
      </w:r>
    </w:p>
  </w:endnote>
  <w:endnote w:type="continuationSeparator" w:id="0">
    <w:p w14:paraId="5488DA08" w14:textId="77777777" w:rsidR="001760B5" w:rsidRDefault="001760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8B17E" w14:textId="77777777" w:rsidR="001760B5" w:rsidRDefault="001760B5" w:rsidP="007A0D55">
      <w:pPr>
        <w:spacing w:after="0" w:line="240" w:lineRule="auto"/>
      </w:pPr>
      <w:r>
        <w:separator/>
      </w:r>
    </w:p>
  </w:footnote>
  <w:footnote w:type="continuationSeparator" w:id="0">
    <w:p w14:paraId="6999110E" w14:textId="77777777" w:rsidR="001760B5" w:rsidRDefault="001760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D6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2689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3D"/>
    <w:rsid w:val="00032559"/>
    <w:rsid w:val="00052040"/>
    <w:rsid w:val="000B25AE"/>
    <w:rsid w:val="000B55AB"/>
    <w:rsid w:val="000D24DC"/>
    <w:rsid w:val="000D473D"/>
    <w:rsid w:val="00101B2E"/>
    <w:rsid w:val="00116FA0"/>
    <w:rsid w:val="0015114C"/>
    <w:rsid w:val="001760B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70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0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1EB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73D"/>
    <w:rPr>
      <w:rFonts w:ascii="Lucida Grande" w:hAnsi="Lucida Grande" w:cs="Lucida Grande"/>
      <w:sz w:val="18"/>
      <w:szCs w:val="18"/>
    </w:rPr>
  </w:style>
  <w:style w:type="character" w:styleId="CommentReference">
    <w:name w:val="annotation reference"/>
    <w:basedOn w:val="DefaultParagraphFont"/>
    <w:uiPriority w:val="99"/>
    <w:semiHidden/>
    <w:unhideWhenUsed/>
    <w:rsid w:val="000D473D"/>
    <w:rPr>
      <w:rFonts w:cs="Times New Roman"/>
      <w:sz w:val="16"/>
      <w:szCs w:val="16"/>
    </w:rPr>
  </w:style>
  <w:style w:type="paragraph" w:styleId="CommentText">
    <w:name w:val="annotation text"/>
    <w:basedOn w:val="Normal"/>
    <w:link w:val="CommentTextChar"/>
    <w:uiPriority w:val="99"/>
    <w:semiHidden/>
    <w:unhideWhenUsed/>
    <w:rsid w:val="000D473D"/>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D473D"/>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E2770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2770E"/>
    <w:rPr>
      <w:rFonts w:cs="Times New Roman"/>
      <w:color w:val="0563C1" w:themeColor="hyperlink"/>
      <w:u w:val="single"/>
    </w:rPr>
  </w:style>
  <w:style w:type="character" w:styleId="FollowedHyperlink">
    <w:name w:val="FollowedHyperlink"/>
    <w:basedOn w:val="DefaultParagraphFont"/>
    <w:uiPriority w:val="99"/>
    <w:semiHidden/>
    <w:rsid w:val="00FD20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dia2.intoday.in/indiatoday/images/stories/tendulkar_350_051915052347.jpg" TargetMode="External"/><Relationship Id="rId9" Type="http://schemas.openxmlformats.org/officeDocument/2006/relationships/hyperlink" Target="http://www.bookganga.com/eBooks/Books/Details/4732024277531636095"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B68A8E838C1F42BFFA6A73D9158182"/>
        <w:category>
          <w:name w:val="General"/>
          <w:gallery w:val="placeholder"/>
        </w:category>
        <w:types>
          <w:type w:val="bbPlcHdr"/>
        </w:types>
        <w:behaviors>
          <w:behavior w:val="content"/>
        </w:behaviors>
        <w:guid w:val="{48085830-440D-614F-BE72-1D096BA6D692}"/>
      </w:docPartPr>
      <w:docPartBody>
        <w:p w:rsidR="001D085E" w:rsidRDefault="002113F7">
          <w:pPr>
            <w:pStyle w:val="3BB68A8E838C1F42BFFA6A73D9158182"/>
          </w:pPr>
          <w:r w:rsidRPr="00CC586D">
            <w:rPr>
              <w:rStyle w:val="PlaceholderText"/>
              <w:b/>
              <w:color w:val="FFFFFF" w:themeColor="background1"/>
            </w:rPr>
            <w:t>[Salutation]</w:t>
          </w:r>
        </w:p>
      </w:docPartBody>
    </w:docPart>
    <w:docPart>
      <w:docPartPr>
        <w:name w:val="EF2ACF6098DF9344B516A7064A8E337B"/>
        <w:category>
          <w:name w:val="General"/>
          <w:gallery w:val="placeholder"/>
        </w:category>
        <w:types>
          <w:type w:val="bbPlcHdr"/>
        </w:types>
        <w:behaviors>
          <w:behavior w:val="content"/>
        </w:behaviors>
        <w:guid w:val="{7AD6443F-881A-4F42-ACD3-D4E410D74A3A}"/>
      </w:docPartPr>
      <w:docPartBody>
        <w:p w:rsidR="001D085E" w:rsidRDefault="002113F7">
          <w:pPr>
            <w:pStyle w:val="EF2ACF6098DF9344B516A7064A8E337B"/>
          </w:pPr>
          <w:r>
            <w:rPr>
              <w:rStyle w:val="PlaceholderText"/>
            </w:rPr>
            <w:t>[First name]</w:t>
          </w:r>
        </w:p>
      </w:docPartBody>
    </w:docPart>
    <w:docPart>
      <w:docPartPr>
        <w:name w:val="E4F31BFF3AED284A877BD048FCA12203"/>
        <w:category>
          <w:name w:val="General"/>
          <w:gallery w:val="placeholder"/>
        </w:category>
        <w:types>
          <w:type w:val="bbPlcHdr"/>
        </w:types>
        <w:behaviors>
          <w:behavior w:val="content"/>
        </w:behaviors>
        <w:guid w:val="{2C8EE43E-D161-6141-AF5B-8F6925B41AB4}"/>
      </w:docPartPr>
      <w:docPartBody>
        <w:p w:rsidR="001D085E" w:rsidRDefault="002113F7">
          <w:pPr>
            <w:pStyle w:val="E4F31BFF3AED284A877BD048FCA12203"/>
          </w:pPr>
          <w:r>
            <w:rPr>
              <w:rStyle w:val="PlaceholderText"/>
            </w:rPr>
            <w:t>[Middle name]</w:t>
          </w:r>
        </w:p>
      </w:docPartBody>
    </w:docPart>
    <w:docPart>
      <w:docPartPr>
        <w:name w:val="40A3555A378A1D4DA958504EB562822D"/>
        <w:category>
          <w:name w:val="General"/>
          <w:gallery w:val="placeholder"/>
        </w:category>
        <w:types>
          <w:type w:val="bbPlcHdr"/>
        </w:types>
        <w:behaviors>
          <w:behavior w:val="content"/>
        </w:behaviors>
        <w:guid w:val="{DDE6B465-F9BD-224F-9A0E-50E72FE417B6}"/>
      </w:docPartPr>
      <w:docPartBody>
        <w:p w:rsidR="001D085E" w:rsidRDefault="002113F7">
          <w:pPr>
            <w:pStyle w:val="40A3555A378A1D4DA958504EB562822D"/>
          </w:pPr>
          <w:r>
            <w:rPr>
              <w:rStyle w:val="PlaceholderText"/>
            </w:rPr>
            <w:t>[Last name]</w:t>
          </w:r>
        </w:p>
      </w:docPartBody>
    </w:docPart>
    <w:docPart>
      <w:docPartPr>
        <w:name w:val="1B15502D82FD4849B4FA703CD20076DC"/>
        <w:category>
          <w:name w:val="General"/>
          <w:gallery w:val="placeholder"/>
        </w:category>
        <w:types>
          <w:type w:val="bbPlcHdr"/>
        </w:types>
        <w:behaviors>
          <w:behavior w:val="content"/>
        </w:behaviors>
        <w:guid w:val="{8981CED1-306B-6F47-8D0A-43AA19A49557}"/>
      </w:docPartPr>
      <w:docPartBody>
        <w:p w:rsidR="001D085E" w:rsidRDefault="002113F7">
          <w:pPr>
            <w:pStyle w:val="1B15502D82FD4849B4FA703CD20076DC"/>
          </w:pPr>
          <w:r>
            <w:rPr>
              <w:rStyle w:val="PlaceholderText"/>
            </w:rPr>
            <w:t>[Enter your biography]</w:t>
          </w:r>
        </w:p>
      </w:docPartBody>
    </w:docPart>
    <w:docPart>
      <w:docPartPr>
        <w:name w:val="5DF712B60BA36C46A398FADCEFB9D2FB"/>
        <w:category>
          <w:name w:val="General"/>
          <w:gallery w:val="placeholder"/>
        </w:category>
        <w:types>
          <w:type w:val="bbPlcHdr"/>
        </w:types>
        <w:behaviors>
          <w:behavior w:val="content"/>
        </w:behaviors>
        <w:guid w:val="{B3538BBA-BD1D-4B48-ADDA-33EFE5F4179E}"/>
      </w:docPartPr>
      <w:docPartBody>
        <w:p w:rsidR="001D085E" w:rsidRDefault="002113F7">
          <w:pPr>
            <w:pStyle w:val="5DF712B60BA36C46A398FADCEFB9D2FB"/>
          </w:pPr>
          <w:r>
            <w:rPr>
              <w:rStyle w:val="PlaceholderText"/>
            </w:rPr>
            <w:t>[Enter the institution with which you are affiliated]</w:t>
          </w:r>
        </w:p>
      </w:docPartBody>
    </w:docPart>
    <w:docPart>
      <w:docPartPr>
        <w:name w:val="AFAA2FC1300BBE439B84B68B9ED9D583"/>
        <w:category>
          <w:name w:val="General"/>
          <w:gallery w:val="placeholder"/>
        </w:category>
        <w:types>
          <w:type w:val="bbPlcHdr"/>
        </w:types>
        <w:behaviors>
          <w:behavior w:val="content"/>
        </w:behaviors>
        <w:guid w:val="{49BCA7A1-125D-3B48-B650-1043710B5FA1}"/>
      </w:docPartPr>
      <w:docPartBody>
        <w:p w:rsidR="001D085E" w:rsidRDefault="002113F7">
          <w:pPr>
            <w:pStyle w:val="AFAA2FC1300BBE439B84B68B9ED9D583"/>
          </w:pPr>
          <w:r w:rsidRPr="00EF74F7">
            <w:rPr>
              <w:b/>
              <w:color w:val="808080" w:themeColor="background1" w:themeShade="80"/>
            </w:rPr>
            <w:t>[Enter the headword for your article]</w:t>
          </w:r>
        </w:p>
      </w:docPartBody>
    </w:docPart>
    <w:docPart>
      <w:docPartPr>
        <w:name w:val="76FB3182CD5F5244A87A18A00BA60BC6"/>
        <w:category>
          <w:name w:val="General"/>
          <w:gallery w:val="placeholder"/>
        </w:category>
        <w:types>
          <w:type w:val="bbPlcHdr"/>
        </w:types>
        <w:behaviors>
          <w:behavior w:val="content"/>
        </w:behaviors>
        <w:guid w:val="{7D637856-2679-A844-9676-CEDCAB38B9B9}"/>
      </w:docPartPr>
      <w:docPartBody>
        <w:p w:rsidR="001D085E" w:rsidRDefault="002113F7">
          <w:pPr>
            <w:pStyle w:val="76FB3182CD5F5244A87A18A00BA60B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F7CFC89AB841458FD83B034A86F88F"/>
        <w:category>
          <w:name w:val="General"/>
          <w:gallery w:val="placeholder"/>
        </w:category>
        <w:types>
          <w:type w:val="bbPlcHdr"/>
        </w:types>
        <w:behaviors>
          <w:behavior w:val="content"/>
        </w:behaviors>
        <w:guid w:val="{A25C95D1-E735-8449-B0EF-2FEE08C1A5B4}"/>
      </w:docPartPr>
      <w:docPartBody>
        <w:p w:rsidR="001D085E" w:rsidRDefault="002113F7">
          <w:pPr>
            <w:pStyle w:val="1CF7CFC89AB841458FD83B034A86F8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07002D81D10D409B632F0A73D7E4CF"/>
        <w:category>
          <w:name w:val="General"/>
          <w:gallery w:val="placeholder"/>
        </w:category>
        <w:types>
          <w:type w:val="bbPlcHdr"/>
        </w:types>
        <w:behaviors>
          <w:behavior w:val="content"/>
        </w:behaviors>
        <w:guid w:val="{38CCF6E2-3C89-FD4A-8033-50A366D0DAF7}"/>
      </w:docPartPr>
      <w:docPartBody>
        <w:p w:rsidR="001D085E" w:rsidRDefault="002113F7">
          <w:pPr>
            <w:pStyle w:val="DE07002D81D10D409B632F0A73D7E4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4A21B9AA5519419D41097B503CB687"/>
        <w:category>
          <w:name w:val="General"/>
          <w:gallery w:val="placeholder"/>
        </w:category>
        <w:types>
          <w:type w:val="bbPlcHdr"/>
        </w:types>
        <w:behaviors>
          <w:behavior w:val="content"/>
        </w:behaviors>
        <w:guid w:val="{62791A77-D125-5046-8EE4-9600B5C0EB1E}"/>
      </w:docPartPr>
      <w:docPartBody>
        <w:p w:rsidR="001D085E" w:rsidRDefault="002113F7">
          <w:pPr>
            <w:pStyle w:val="C24A21B9AA5519419D41097B503CB6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5E"/>
    <w:rsid w:val="001D085E"/>
    <w:rsid w:val="002113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68A8E838C1F42BFFA6A73D9158182">
    <w:name w:val="3BB68A8E838C1F42BFFA6A73D9158182"/>
  </w:style>
  <w:style w:type="paragraph" w:customStyle="1" w:styleId="EF2ACF6098DF9344B516A7064A8E337B">
    <w:name w:val="EF2ACF6098DF9344B516A7064A8E337B"/>
  </w:style>
  <w:style w:type="paragraph" w:customStyle="1" w:styleId="E4F31BFF3AED284A877BD048FCA12203">
    <w:name w:val="E4F31BFF3AED284A877BD048FCA12203"/>
  </w:style>
  <w:style w:type="paragraph" w:customStyle="1" w:styleId="40A3555A378A1D4DA958504EB562822D">
    <w:name w:val="40A3555A378A1D4DA958504EB562822D"/>
  </w:style>
  <w:style w:type="paragraph" w:customStyle="1" w:styleId="1B15502D82FD4849B4FA703CD20076DC">
    <w:name w:val="1B15502D82FD4849B4FA703CD20076DC"/>
  </w:style>
  <w:style w:type="paragraph" w:customStyle="1" w:styleId="5DF712B60BA36C46A398FADCEFB9D2FB">
    <w:name w:val="5DF712B60BA36C46A398FADCEFB9D2FB"/>
  </w:style>
  <w:style w:type="paragraph" w:customStyle="1" w:styleId="AFAA2FC1300BBE439B84B68B9ED9D583">
    <w:name w:val="AFAA2FC1300BBE439B84B68B9ED9D583"/>
  </w:style>
  <w:style w:type="paragraph" w:customStyle="1" w:styleId="76FB3182CD5F5244A87A18A00BA60BC6">
    <w:name w:val="76FB3182CD5F5244A87A18A00BA60BC6"/>
  </w:style>
  <w:style w:type="paragraph" w:customStyle="1" w:styleId="1CF7CFC89AB841458FD83B034A86F88F">
    <w:name w:val="1CF7CFC89AB841458FD83B034A86F88F"/>
  </w:style>
  <w:style w:type="paragraph" w:customStyle="1" w:styleId="DE07002D81D10D409B632F0A73D7E4CF">
    <w:name w:val="DE07002D81D10D409B632F0A73D7E4CF"/>
  </w:style>
  <w:style w:type="paragraph" w:customStyle="1" w:styleId="C24A21B9AA5519419D41097B503CB687">
    <w:name w:val="C24A21B9AA5519419D41097B503CB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Dha13</b:Tag>
    <b:SourceType>JournalArticle</b:SourceType>
    <b:Guid>{DF48ECC0-1791-FE46-8191-4389F273E4AF}</b:Guid>
    <b:Title>Modernism, 'Tradition,' and History in the Postcolony: Vijay Tendulkar’s Ghashiram kotwal (1972)</b:Title>
    <b:Year>2013</b:Year>
    <b:Volume>65</b:Volume>
    <b:Pages>467-87</b:Pages>
    <b:Author>
      <b:Author>
        <b:NameList>
          <b:Person>
            <b:Last>Dharwadker</b:Last>
            <b:First>Aparna</b:First>
          </b:Person>
        </b:NameList>
      </b:Author>
    </b:Author>
    <b:JournalName>Theatre Journal</b:JournalName>
    <b:RefOrder>1</b:RefOrder>
  </b:Source>
  <b:Source>
    <b:Tag>The051</b:Tag>
    <b:SourceType>Book</b:SourceType>
    <b:Guid>{733C2FF5-92B1-1D4B-804D-DF00AF08F0B8}</b:Guid>
    <b:Title>Theatres of Independence: Drama, Theory, and Urban Performance in India since 1947</b:Title>
    <b:Publisher>University of Iowa Press</b:Publisher>
    <b:City>Iowa City</b:City>
    <b:Year>2005</b:Year>
    <b:Author>
      <b:Author>
        <b:NameList>
          <b:Person>
            <b:Last>Dharwadker</b:Last>
            <b:First>Aparna</b:First>
          </b:Person>
        </b:NameList>
      </b:Author>
    </b:Author>
    <b:RefOrder>2</b:RefOrder>
  </b:Source>
  <b:Source>
    <b:Tag>Gok00</b:Tag>
    <b:SourceType>Book</b:SourceType>
    <b:Guid>{DB0BA6DB-CCD7-A243-82CE-1E1B6BC4D9A9}</b:Guid>
    <b:Author>
      <b:Author>
        <b:NameList>
          <b:Person>
            <b:Last>Gokhale</b:Last>
            <b:First>Shanta</b:First>
          </b:Person>
        </b:NameList>
      </b:Author>
    </b:Author>
    <b:Title>Playwright at the Centre: Marathi Drama from 1843 to the Present</b:Title>
    <b:City>Calcutta</b:City>
    <b:Publisher>Seagull Books</b:Publisher>
    <b:Year>2000</b:Year>
    <b:RefOrder>3</b:RefOrder>
  </b:Source>
  <b:Source>
    <b:Tag>Pan94</b:Tag>
    <b:SourceType>Book</b:SourceType>
    <b:Guid>{A4DE669F-750B-A444-9B5A-54B788142869}</b:Guid>
    <b:Author>
      <b:Author>
        <b:NameList>
          <b:Person>
            <b:Last>Pandey</b:Last>
            <b:First>Sudhakar</b:First>
          </b:Person>
          <b:Person>
            <b:Last>Barua</b:Last>
            <b:First>Freya</b:First>
          </b:Person>
        </b:NameList>
      </b:Author>
    </b:Author>
    <b:Title>New Directions in Indian Drama</b:Title>
    <b:City>New Delhi</b:City>
    <b:Publisher>Prestige</b:Publisher>
    <b:Year>1994</b:Year>
    <b:RefOrder>4</b:RefOrder>
  </b:Source>
  <b:Source>
    <b:Tag>Vij01</b:Tag>
    <b:SourceType>Book</b:SourceType>
    <b:Guid>{E9EB2BA6-E88A-2D45-A29B-04340081428E}</b:Guid>
    <b:Author>
      <b:Author>
        <b:NameList>
          <b:Person>
            <b:Last>Tendulkar</b:Last>
            <b:First>Vijay</b:First>
          </b:Person>
        </b:NameList>
      </b:Author>
    </b:Author>
    <b:City>New Delhi</b:City>
    <b:Publisher>Katha</b:Publisher>
    <b:Year>2001</b:Year>
    <b:RefOrder>5</b:RefOrder>
  </b:Source>
</b:Sources>
</file>

<file path=customXml/itemProps1.xml><?xml version="1.0" encoding="utf-8"?>
<ds:datastoreItem xmlns:ds="http://schemas.openxmlformats.org/officeDocument/2006/customXml" ds:itemID="{6B7FAA37-E7D0-5942-9BD8-E3565171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13</TotalTime>
  <Pages>3</Pages>
  <Words>1151</Words>
  <Characters>6563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3</cp:revision>
  <dcterms:created xsi:type="dcterms:W3CDTF">2015-09-05T20:48:00Z</dcterms:created>
  <dcterms:modified xsi:type="dcterms:W3CDTF">2016-03-13T06:57:00Z</dcterms:modified>
</cp:coreProperties>
</file>