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542452" w14:textId="77777777" w:rsidTr="00922950">
        <w:tc>
          <w:tcPr>
            <w:tcW w:w="491" w:type="dxa"/>
            <w:vMerge w:val="restart"/>
            <w:shd w:val="clear" w:color="auto" w:fill="A6A6A6" w:themeFill="background1" w:themeFillShade="A6"/>
            <w:textDirection w:val="btLr"/>
          </w:tcPr>
          <w:p w14:paraId="5093F0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9D4B02AE9474F8C9CF990C9974F25"/>
            </w:placeholder>
            <w:showingPlcHdr/>
            <w:dropDownList>
              <w:listItem w:displayText="Dr." w:value="Dr."/>
              <w:listItem w:displayText="Prof." w:value="Prof."/>
            </w:dropDownList>
          </w:sdtPr>
          <w:sdtEndPr/>
          <w:sdtContent>
            <w:tc>
              <w:tcPr>
                <w:tcW w:w="1259" w:type="dxa"/>
              </w:tcPr>
              <w:p w14:paraId="566EDE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A5507435CA994EAF4EBA6A09E39919"/>
            </w:placeholder>
            <w:text/>
          </w:sdtPr>
          <w:sdtEndPr/>
          <w:sdtContent>
            <w:tc>
              <w:tcPr>
                <w:tcW w:w="2073" w:type="dxa"/>
              </w:tcPr>
              <w:p w14:paraId="766071E6" w14:textId="77777777" w:rsidR="00B574C9" w:rsidRDefault="00F50264" w:rsidP="00F50264">
                <w:r>
                  <w:t>Iulia</w:t>
                </w:r>
              </w:p>
            </w:tc>
          </w:sdtContent>
        </w:sdt>
        <w:sdt>
          <w:sdtPr>
            <w:alias w:val="Middle name"/>
            <w:tag w:val="authorMiddleName"/>
            <w:id w:val="-2076034781"/>
            <w:placeholder>
              <w:docPart w:val="9ACD5BACD3D47049B17633EFBC9D23DF"/>
            </w:placeholder>
            <w:showingPlcHdr/>
            <w:text/>
          </w:sdtPr>
          <w:sdtEndPr/>
          <w:sdtContent>
            <w:tc>
              <w:tcPr>
                <w:tcW w:w="2551" w:type="dxa"/>
              </w:tcPr>
              <w:p w14:paraId="6CFE7E76" w14:textId="77777777" w:rsidR="00B574C9" w:rsidRDefault="00B574C9" w:rsidP="00922950">
                <w:r>
                  <w:rPr>
                    <w:rStyle w:val="PlaceholderText"/>
                  </w:rPr>
                  <w:t>[Middle name]</w:t>
                </w:r>
              </w:p>
            </w:tc>
          </w:sdtContent>
        </w:sdt>
        <w:sdt>
          <w:sdtPr>
            <w:alias w:val="Last name"/>
            <w:tag w:val="authorLastName"/>
            <w:id w:val="-1088529830"/>
            <w:placeholder>
              <w:docPart w:val="666732E8306FB9478CB590AA24FE5D58"/>
            </w:placeholder>
            <w:text/>
          </w:sdtPr>
          <w:sdtEndPr/>
          <w:sdtContent>
            <w:tc>
              <w:tcPr>
                <w:tcW w:w="2642" w:type="dxa"/>
              </w:tcPr>
              <w:p w14:paraId="7A466315" w14:textId="77777777" w:rsidR="00B574C9" w:rsidRDefault="00F50264" w:rsidP="00F50264">
                <w:proofErr w:type="spellStart"/>
                <w:r>
                  <w:t>Sprinceana</w:t>
                </w:r>
                <w:proofErr w:type="spellEnd"/>
              </w:p>
            </w:tc>
          </w:sdtContent>
        </w:sdt>
      </w:tr>
      <w:tr w:rsidR="00B574C9" w14:paraId="62FFD1CC" w14:textId="77777777" w:rsidTr="001A6A06">
        <w:trPr>
          <w:trHeight w:val="986"/>
        </w:trPr>
        <w:tc>
          <w:tcPr>
            <w:tcW w:w="491" w:type="dxa"/>
            <w:vMerge/>
            <w:shd w:val="clear" w:color="auto" w:fill="A6A6A6" w:themeFill="background1" w:themeFillShade="A6"/>
          </w:tcPr>
          <w:p w14:paraId="2C025C32" w14:textId="77777777" w:rsidR="00B574C9" w:rsidRPr="001A6A06" w:rsidRDefault="00B574C9" w:rsidP="00CF1542">
            <w:pPr>
              <w:jc w:val="center"/>
              <w:rPr>
                <w:b/>
                <w:color w:val="FFFFFF" w:themeColor="background1"/>
              </w:rPr>
            </w:pPr>
          </w:p>
        </w:tc>
        <w:sdt>
          <w:sdtPr>
            <w:alias w:val="Biography"/>
            <w:tag w:val="authorBiography"/>
            <w:id w:val="938807824"/>
            <w:placeholder>
              <w:docPart w:val="66E489240FC19449AB1056C169F37C71"/>
            </w:placeholder>
            <w:showingPlcHdr/>
          </w:sdtPr>
          <w:sdtEndPr/>
          <w:sdtContent>
            <w:tc>
              <w:tcPr>
                <w:tcW w:w="8525" w:type="dxa"/>
                <w:gridSpan w:val="4"/>
              </w:tcPr>
              <w:p w14:paraId="7197AE1F" w14:textId="77777777" w:rsidR="00B574C9" w:rsidRDefault="00B574C9" w:rsidP="00922950">
                <w:r>
                  <w:rPr>
                    <w:rStyle w:val="PlaceholderText"/>
                  </w:rPr>
                  <w:t>[Enter your biography]</w:t>
                </w:r>
              </w:p>
            </w:tc>
          </w:sdtContent>
        </w:sdt>
      </w:tr>
      <w:tr w:rsidR="00B574C9" w14:paraId="52CEE68C" w14:textId="77777777" w:rsidTr="001A6A06">
        <w:trPr>
          <w:trHeight w:val="986"/>
        </w:trPr>
        <w:tc>
          <w:tcPr>
            <w:tcW w:w="491" w:type="dxa"/>
            <w:vMerge/>
            <w:shd w:val="clear" w:color="auto" w:fill="A6A6A6" w:themeFill="background1" w:themeFillShade="A6"/>
          </w:tcPr>
          <w:p w14:paraId="0B2066BD" w14:textId="77777777" w:rsidR="00B574C9" w:rsidRPr="001A6A06" w:rsidRDefault="00B574C9" w:rsidP="00CF1542">
            <w:pPr>
              <w:jc w:val="center"/>
              <w:rPr>
                <w:b/>
                <w:color w:val="FFFFFF" w:themeColor="background1"/>
              </w:rPr>
            </w:pPr>
          </w:p>
        </w:tc>
        <w:sdt>
          <w:sdtPr>
            <w:alias w:val="Affiliation"/>
            <w:tag w:val="affiliation"/>
            <w:id w:val="2012937915"/>
            <w:placeholder>
              <w:docPart w:val="9925F37F650AD54196D9D8F14AE436D0"/>
            </w:placeholder>
            <w:text/>
          </w:sdtPr>
          <w:sdtEndPr/>
          <w:sdtContent>
            <w:tc>
              <w:tcPr>
                <w:tcW w:w="8525" w:type="dxa"/>
                <w:gridSpan w:val="4"/>
              </w:tcPr>
              <w:p w14:paraId="75121C26" w14:textId="77777777" w:rsidR="00B574C9" w:rsidRDefault="00F50264" w:rsidP="00F50264">
                <w:r>
                  <w:t>Centre College, Kentucky</w:t>
                </w:r>
              </w:p>
            </w:tc>
          </w:sdtContent>
        </w:sdt>
      </w:tr>
    </w:tbl>
    <w:p w14:paraId="666F75B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9142A6" w14:textId="77777777" w:rsidTr="00244BB0">
        <w:tc>
          <w:tcPr>
            <w:tcW w:w="9016" w:type="dxa"/>
            <w:shd w:val="clear" w:color="auto" w:fill="A6A6A6" w:themeFill="background1" w:themeFillShade="A6"/>
            <w:tcMar>
              <w:top w:w="113" w:type="dxa"/>
              <w:bottom w:w="113" w:type="dxa"/>
            </w:tcMar>
          </w:tcPr>
          <w:p w14:paraId="5D045D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6F9790" w14:textId="77777777" w:rsidTr="003F0D73">
        <w:sdt>
          <w:sdtPr>
            <w:alias w:val="Article headword"/>
            <w:tag w:val="articleHeadword"/>
            <w:id w:val="-361440020"/>
            <w:placeholder>
              <w:docPart w:val="414D3A0F4242814AA10483366ADB0D51"/>
            </w:placeholder>
            <w:text/>
          </w:sdtPr>
          <w:sdtEndPr/>
          <w:sdtContent>
            <w:tc>
              <w:tcPr>
                <w:tcW w:w="9016" w:type="dxa"/>
                <w:tcMar>
                  <w:top w:w="113" w:type="dxa"/>
                  <w:bottom w:w="113" w:type="dxa"/>
                </w:tcMar>
              </w:tcPr>
              <w:p w14:paraId="5EB69499" w14:textId="77777777" w:rsidR="003F0D73" w:rsidRPr="00FB589A" w:rsidRDefault="00F50264" w:rsidP="00F50264">
                <w:pPr>
                  <w:rPr>
                    <w:b/>
                  </w:rPr>
                </w:pPr>
                <w:r w:rsidRPr="00F50264">
                  <w:t>Valle-</w:t>
                </w:r>
                <w:proofErr w:type="spellStart"/>
                <w:r w:rsidRPr="00F50264">
                  <w:t>Inclán</w:t>
                </w:r>
                <w:proofErr w:type="spellEnd"/>
                <w:r w:rsidRPr="00F50264">
                  <w:t xml:space="preserve">, Ramón </w:t>
                </w:r>
                <w:proofErr w:type="spellStart"/>
                <w:r w:rsidRPr="00F50264">
                  <w:t>María</w:t>
                </w:r>
                <w:proofErr w:type="spellEnd"/>
                <w:r w:rsidRPr="00F50264">
                  <w:t xml:space="preserve"> Del (1866-1936)</w:t>
                </w:r>
              </w:p>
            </w:tc>
          </w:sdtContent>
        </w:sdt>
      </w:tr>
      <w:tr w:rsidR="00464699" w14:paraId="367AC2F6" w14:textId="77777777" w:rsidTr="00F50264">
        <w:sdt>
          <w:sdtPr>
            <w:alias w:val="Variant headwords"/>
            <w:tag w:val="variantHeadwords"/>
            <w:id w:val="173464402"/>
            <w:placeholder>
              <w:docPart w:val="D89DE0963970F041B5BAE33879CD8D92"/>
            </w:placeholder>
            <w:showingPlcHdr/>
          </w:sdtPr>
          <w:sdtEndPr/>
          <w:sdtContent>
            <w:tc>
              <w:tcPr>
                <w:tcW w:w="9016" w:type="dxa"/>
                <w:tcMar>
                  <w:top w:w="113" w:type="dxa"/>
                  <w:bottom w:w="113" w:type="dxa"/>
                </w:tcMar>
              </w:tcPr>
              <w:p w14:paraId="5D162AF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C5DFA5" w14:textId="77777777" w:rsidTr="003F0D73">
        <w:sdt>
          <w:sdtPr>
            <w:rPr>
              <w:rFonts w:ascii="Calibri" w:hAnsi="Calibri"/>
            </w:rPr>
            <w:alias w:val="Abstract"/>
            <w:tag w:val="abstract"/>
            <w:id w:val="-635871867"/>
            <w:placeholder>
              <w:docPart w:val="518CE8298CC2F046BECE8E5615BCEB41"/>
            </w:placeholder>
          </w:sdtPr>
          <w:sdtEndPr/>
          <w:sdtContent>
            <w:tc>
              <w:tcPr>
                <w:tcW w:w="9016" w:type="dxa"/>
                <w:tcMar>
                  <w:top w:w="113" w:type="dxa"/>
                  <w:bottom w:w="113" w:type="dxa"/>
                </w:tcMar>
              </w:tcPr>
              <w:p w14:paraId="1E96158F" w14:textId="028F5FA8" w:rsidR="00E85A05" w:rsidRPr="00F50264" w:rsidRDefault="00F50264" w:rsidP="00FC7835">
                <w:pPr>
                  <w:rPr>
                    <w:rFonts w:ascii="Calibri" w:hAnsi="Calibri"/>
                  </w:rPr>
                </w:pPr>
                <w:r w:rsidRPr="00F50264">
                  <w:rPr>
                    <w:rFonts w:ascii="Calibri" w:hAnsi="Calibri"/>
                  </w:rPr>
                  <w:t>The Spanish dramatist, novelist, and poet Ramón del Valle-</w:t>
                </w:r>
                <w:proofErr w:type="spellStart"/>
                <w:r w:rsidRPr="00F50264">
                  <w:rPr>
                    <w:rFonts w:ascii="Calibri" w:hAnsi="Calibri"/>
                  </w:rPr>
                  <w:t>Inclán</w:t>
                </w:r>
                <w:proofErr w:type="spellEnd"/>
                <w:r w:rsidRPr="00F50264">
                  <w:rPr>
                    <w:rFonts w:ascii="Calibri" w:hAnsi="Calibri"/>
                  </w:rPr>
                  <w:t xml:space="preserve"> was a major figure of the Generation of 1898, a group of writers that reinvigorated Spanish letters in the wake of the Spanish-American War of 1898, which marked the end of Spain’s colonial empire. Valle-</w:t>
                </w:r>
                <w:proofErr w:type="spellStart"/>
                <w:r w:rsidRPr="00F50264">
                  <w:rPr>
                    <w:rFonts w:ascii="Calibri" w:hAnsi="Calibri"/>
                  </w:rPr>
                  <w:t>Inclán</w:t>
                </w:r>
                <w:proofErr w:type="spellEnd"/>
                <w:r w:rsidRPr="00F50264">
                  <w:rPr>
                    <w:rFonts w:ascii="Calibri" w:hAnsi="Calibri"/>
                  </w:rPr>
                  <w:t xml:space="preserve"> was one of the most radical dramatists of the early twentieth century and worked to subvert the traditionalism of Spanish drama. Influenced by French modernism and Symbolism, he later moved to more experimental styles and is known for the creation of the </w:t>
                </w:r>
                <w:r w:rsidR="00FC7835">
                  <w:rPr>
                    <w:rFonts w:ascii="Calibri" w:hAnsi="Calibri"/>
                  </w:rPr>
                  <w:t>‘</w:t>
                </w:r>
                <w:proofErr w:type="spellStart"/>
                <w:r w:rsidR="00FC7835">
                  <w:rPr>
                    <w:rFonts w:ascii="Calibri" w:hAnsi="Calibri"/>
                  </w:rPr>
                  <w:t>esperento</w:t>
                </w:r>
                <w:proofErr w:type="spellEnd"/>
                <w:r w:rsidR="00CC3D72">
                  <w:rPr>
                    <w:rFonts w:ascii="Calibri" w:hAnsi="Calibri"/>
                  </w:rPr>
                  <w:t>’,</w:t>
                </w:r>
                <w:r w:rsidRPr="00F50264">
                  <w:rPr>
                    <w:rFonts w:ascii="Calibri" w:hAnsi="Calibri"/>
                  </w:rPr>
                  <w:t xml:space="preserve"> an absurd and grotesquely satirical mix of comedy and tragedy. This style expresses the tragic meaning of Spanish life, which Valle considered to be a </w:t>
                </w:r>
                <w:r w:rsidR="00FC7835">
                  <w:rPr>
                    <w:rFonts w:ascii="Calibri" w:hAnsi="Calibri"/>
                  </w:rPr>
                  <w:t>‘</w:t>
                </w:r>
                <w:r w:rsidRPr="00F50264">
                  <w:rPr>
                    <w:rFonts w:ascii="Calibri" w:hAnsi="Calibri"/>
                  </w:rPr>
                  <w:t>grotesque deformation</w:t>
                </w:r>
                <w:r w:rsidR="00FC7835">
                  <w:rPr>
                    <w:rFonts w:ascii="Calibri" w:hAnsi="Calibri"/>
                  </w:rPr>
                  <w:t>’</w:t>
                </w:r>
                <w:r w:rsidRPr="00F50264">
                  <w:rPr>
                    <w:rFonts w:ascii="Calibri" w:hAnsi="Calibri"/>
                  </w:rPr>
                  <w:t xml:space="preserve"> of European civilization. </w:t>
                </w:r>
                <w:r w:rsidRPr="00F50264">
                  <w:rPr>
                    <w:rFonts w:ascii="Calibri" w:hAnsi="Calibri" w:cs="Arial"/>
                  </w:rPr>
                  <w:t>He held several administrative and teaching appointments, which allowed him to dedicate his life to writing while providing for his wife and five children.</w:t>
                </w:r>
              </w:p>
            </w:tc>
            <w:bookmarkStart w:id="0" w:name="_GoBack" w:displacedByCustomXml="next"/>
            <w:bookmarkEnd w:id="0" w:displacedByCustomXml="next"/>
          </w:sdtContent>
        </w:sdt>
      </w:tr>
      <w:tr w:rsidR="003F0D73" w14:paraId="0381111E" w14:textId="77777777" w:rsidTr="003F0D73">
        <w:sdt>
          <w:sdtPr>
            <w:rPr>
              <w:rFonts w:ascii="Calibri" w:hAnsi="Calibri"/>
            </w:rPr>
            <w:alias w:val="Article text"/>
            <w:tag w:val="articleText"/>
            <w:id w:val="634067588"/>
            <w:placeholder>
              <w:docPart w:val="4E08B5119D6AD242B178986449565EA7"/>
            </w:placeholder>
          </w:sdtPr>
          <w:sdtEndPr>
            <w:rPr>
              <w:rFonts w:asciiTheme="minorHAnsi" w:hAnsiTheme="minorHAnsi"/>
            </w:rPr>
          </w:sdtEndPr>
          <w:sdtContent>
            <w:tc>
              <w:tcPr>
                <w:tcW w:w="9016" w:type="dxa"/>
                <w:tcMar>
                  <w:top w:w="113" w:type="dxa"/>
                  <w:bottom w:w="113" w:type="dxa"/>
                </w:tcMar>
              </w:tcPr>
              <w:p w14:paraId="0821AED6" w14:textId="625B94EC" w:rsidR="00F50264" w:rsidRPr="00F50264" w:rsidRDefault="00F50264" w:rsidP="00F50264">
                <w:pPr>
                  <w:rPr>
                    <w:rFonts w:ascii="Calibri" w:hAnsi="Calibri"/>
                  </w:rPr>
                </w:pPr>
                <w:r w:rsidRPr="00F50264">
                  <w:rPr>
                    <w:rFonts w:ascii="Calibri" w:hAnsi="Calibri"/>
                  </w:rPr>
                  <w:t>The Spanish dramatist, novelist, and poet Ramón del Valle-</w:t>
                </w:r>
                <w:proofErr w:type="spellStart"/>
                <w:r w:rsidRPr="00F50264">
                  <w:rPr>
                    <w:rFonts w:ascii="Calibri" w:hAnsi="Calibri"/>
                  </w:rPr>
                  <w:t>Inclán</w:t>
                </w:r>
                <w:proofErr w:type="spellEnd"/>
                <w:r w:rsidRPr="00F50264">
                  <w:rPr>
                    <w:rFonts w:ascii="Calibri" w:hAnsi="Calibri"/>
                  </w:rPr>
                  <w:t xml:space="preserve"> was a major figure of the Generation of 1898, a group of writers that reinvigorated Spanish letters in the wake of the Spanish-American War of 1898, which marked the end of Spain’s colonial empire. Valle-</w:t>
                </w:r>
                <w:proofErr w:type="spellStart"/>
                <w:r w:rsidRPr="00F50264">
                  <w:rPr>
                    <w:rFonts w:ascii="Calibri" w:hAnsi="Calibri"/>
                  </w:rPr>
                  <w:t>Inclán</w:t>
                </w:r>
                <w:proofErr w:type="spellEnd"/>
                <w:r w:rsidRPr="00F50264">
                  <w:rPr>
                    <w:rFonts w:ascii="Calibri" w:hAnsi="Calibri"/>
                  </w:rPr>
                  <w:t xml:space="preserve"> was one of the most radical dramatists of the early twentieth century and worked to subvert the traditionalism of Spanish drama. Influenced by French modernism and Symbolism, he later moved to more experimental styles and is known for the creation of the </w:t>
                </w:r>
                <w:r w:rsidR="00FC7835">
                  <w:rPr>
                    <w:rFonts w:ascii="Calibri" w:hAnsi="Calibri"/>
                  </w:rPr>
                  <w:t>‘</w:t>
                </w:r>
                <w:proofErr w:type="spellStart"/>
                <w:r w:rsidR="00FC7835">
                  <w:rPr>
                    <w:rFonts w:ascii="Calibri" w:hAnsi="Calibri"/>
                  </w:rPr>
                  <w:t>esperento</w:t>
                </w:r>
                <w:proofErr w:type="spellEnd"/>
                <w:r w:rsidR="00CC3D72">
                  <w:rPr>
                    <w:rFonts w:ascii="Calibri" w:hAnsi="Calibri"/>
                  </w:rPr>
                  <w:t>’,</w:t>
                </w:r>
                <w:r w:rsidRPr="00F50264">
                  <w:rPr>
                    <w:rFonts w:ascii="Calibri" w:hAnsi="Calibri"/>
                  </w:rPr>
                  <w:t xml:space="preserve"> an absurd and grotesquely satirical mix of comedy and tragedy. This style expresses the tragic meaning of Spanish life, which Valle considered to be a </w:t>
                </w:r>
                <w:r w:rsidR="00FC7835">
                  <w:rPr>
                    <w:rFonts w:ascii="Calibri" w:hAnsi="Calibri"/>
                  </w:rPr>
                  <w:t>‘</w:t>
                </w:r>
                <w:r w:rsidRPr="00F50264">
                  <w:rPr>
                    <w:rFonts w:ascii="Calibri" w:hAnsi="Calibri"/>
                  </w:rPr>
                  <w:t>grotesque deformation</w:t>
                </w:r>
                <w:r w:rsidR="00FC7835">
                  <w:rPr>
                    <w:rFonts w:ascii="Calibri" w:hAnsi="Calibri"/>
                  </w:rPr>
                  <w:t>’</w:t>
                </w:r>
                <w:r w:rsidRPr="00F50264">
                  <w:rPr>
                    <w:rFonts w:ascii="Calibri" w:hAnsi="Calibri"/>
                  </w:rPr>
                  <w:t xml:space="preserve"> of European civilization. </w:t>
                </w:r>
                <w:r w:rsidRPr="00F50264">
                  <w:rPr>
                    <w:rFonts w:ascii="Calibri" w:hAnsi="Calibri" w:cs="Arial"/>
                  </w:rPr>
                  <w:t>He held several administrative and teaching appointments, which allowed him to dedicate his life to writing while providing for his wife and five children.</w:t>
                </w:r>
              </w:p>
              <w:p w14:paraId="0F3CFED1" w14:textId="77777777" w:rsidR="00F50264" w:rsidRPr="00F50264" w:rsidRDefault="00F50264" w:rsidP="00C27FAB">
                <w:pPr>
                  <w:rPr>
                    <w:rFonts w:ascii="Calibri" w:hAnsi="Calibri"/>
                  </w:rPr>
                </w:pPr>
              </w:p>
              <w:p w14:paraId="32085ECF" w14:textId="77777777" w:rsidR="00F50264" w:rsidRPr="00F50264" w:rsidRDefault="00F50264" w:rsidP="00F50264">
                <w:pPr>
                  <w:rPr>
                    <w:rFonts w:ascii="Calibri" w:hAnsi="Calibri"/>
                  </w:rPr>
                </w:pPr>
                <w:r w:rsidRPr="00F50264">
                  <w:rPr>
                    <w:rFonts w:ascii="Calibri" w:hAnsi="Calibri"/>
                  </w:rPr>
                  <w:t>Born and raised in rural Galicia, Valle-</w:t>
                </w:r>
                <w:proofErr w:type="spellStart"/>
                <w:r w:rsidRPr="00F50264">
                  <w:rPr>
                    <w:rFonts w:ascii="Calibri" w:hAnsi="Calibri"/>
                  </w:rPr>
                  <w:t>Inclán</w:t>
                </w:r>
                <w:proofErr w:type="spellEnd"/>
                <w:r w:rsidRPr="00F50264">
                  <w:rPr>
                    <w:rFonts w:ascii="Calibri" w:hAnsi="Calibri"/>
                  </w:rPr>
                  <w:t xml:space="preserve"> </w:t>
                </w:r>
                <w:proofErr w:type="spellStart"/>
                <w:r w:rsidRPr="00F50264">
                  <w:rPr>
                    <w:rFonts w:ascii="Calibri" w:hAnsi="Calibri"/>
                  </w:rPr>
                  <w:t>traveled</w:t>
                </w:r>
                <w:proofErr w:type="spellEnd"/>
                <w:r w:rsidRPr="00F50264">
                  <w:rPr>
                    <w:rFonts w:ascii="Calibri" w:hAnsi="Calibri"/>
                  </w:rPr>
                  <w:t xml:space="preserve"> to Mexico and Cuba and finally settled in Madrid, where he drew attention with his extravagant appearance and flamboyant personality. His feisty character eventually cost him his left arm, lost due to an infection caused by a wound acquired in an argument. His extremely slender figure, long grey beard, dark clothing, and round thick glasses rendered him a strange character in Madrid’s coffee shops and their bohemian literary gatherings, or </w:t>
                </w:r>
                <w:proofErr w:type="spellStart"/>
                <w:r w:rsidRPr="00F50264">
                  <w:rPr>
                    <w:rFonts w:ascii="Calibri" w:hAnsi="Calibri"/>
                    <w:i/>
                  </w:rPr>
                  <w:t>tertulias</w:t>
                </w:r>
                <w:proofErr w:type="spellEnd"/>
                <w:r w:rsidRPr="00F50264">
                  <w:rPr>
                    <w:rFonts w:ascii="Calibri" w:hAnsi="Calibri"/>
                  </w:rPr>
                  <w:t xml:space="preserve">.  </w:t>
                </w:r>
              </w:p>
              <w:p w14:paraId="0629FE99" w14:textId="77777777" w:rsidR="00F50264" w:rsidRPr="00F50264" w:rsidRDefault="00F50264" w:rsidP="00C27FAB">
                <w:pPr>
                  <w:rPr>
                    <w:rFonts w:ascii="Calibri" w:hAnsi="Calibri"/>
                  </w:rPr>
                </w:pPr>
              </w:p>
              <w:p w14:paraId="1418ED6E" w14:textId="77777777" w:rsidR="00F50264" w:rsidRDefault="00F50264" w:rsidP="00F50264">
                <w:pPr>
                  <w:rPr>
                    <w:rFonts w:ascii="Calibri" w:hAnsi="Calibri" w:cs="Arial"/>
                  </w:rPr>
                </w:pPr>
                <w:r w:rsidRPr="00F50264">
                  <w:rPr>
                    <w:rFonts w:ascii="Calibri" w:hAnsi="Calibri"/>
                  </w:rPr>
                  <w:t>Valle-</w:t>
                </w:r>
                <w:proofErr w:type="spellStart"/>
                <w:r w:rsidRPr="00F50264">
                  <w:rPr>
                    <w:rFonts w:ascii="Calibri" w:hAnsi="Calibri"/>
                  </w:rPr>
                  <w:t>Inclán’s</w:t>
                </w:r>
                <w:proofErr w:type="spellEnd"/>
                <w:r w:rsidRPr="00F50264">
                  <w:rPr>
                    <w:rFonts w:ascii="Calibri" w:hAnsi="Calibri"/>
                  </w:rPr>
                  <w:t xml:space="preserve"> native Galicia and Symbolist influences feature in his first notable works, four novels called </w:t>
                </w:r>
                <w:r w:rsidRPr="00F50264">
                  <w:rPr>
                    <w:rFonts w:ascii="Calibri" w:hAnsi="Calibri"/>
                    <w:i/>
                  </w:rPr>
                  <w:t xml:space="preserve">Sonatas </w:t>
                </w:r>
                <w:r w:rsidRPr="00F50264">
                  <w:rPr>
                    <w:rFonts w:ascii="Calibri" w:hAnsi="Calibri"/>
                  </w:rPr>
                  <w:t xml:space="preserve">(1902-1905). They parallel the four seasons and narrate the decadent, seductive life of a womanizer who is partly an alter ego of the author. </w:t>
                </w:r>
                <w:r w:rsidRPr="00F50264">
                  <w:rPr>
                    <w:rFonts w:ascii="Calibri" w:hAnsi="Calibri" w:cs="Arial"/>
                  </w:rPr>
                  <w:t>Some of Valle-</w:t>
                </w:r>
                <w:proofErr w:type="spellStart"/>
                <w:r w:rsidRPr="00F50264">
                  <w:rPr>
                    <w:rFonts w:ascii="Calibri" w:hAnsi="Calibri" w:cs="Arial"/>
                  </w:rPr>
                  <w:t>Inclán’s</w:t>
                </w:r>
                <w:proofErr w:type="spellEnd"/>
                <w:r w:rsidRPr="00F50264">
                  <w:rPr>
                    <w:rFonts w:ascii="Calibri" w:hAnsi="Calibri" w:cs="Arial"/>
                  </w:rPr>
                  <w:t xml:space="preserve"> later plays and novels are written in the manner he called </w:t>
                </w:r>
                <w:r w:rsidR="00FC7835">
                  <w:rPr>
                    <w:rFonts w:ascii="Calibri" w:hAnsi="Calibri" w:cs="Arial"/>
                  </w:rPr>
                  <w:t>‘</w:t>
                </w:r>
                <w:proofErr w:type="spellStart"/>
                <w:r w:rsidRPr="00F50264">
                  <w:rPr>
                    <w:rFonts w:ascii="Calibri" w:hAnsi="Calibri" w:cs="Arial"/>
                  </w:rPr>
                  <w:t>esperpento</w:t>
                </w:r>
                <w:proofErr w:type="spellEnd"/>
                <w:r w:rsidR="00FC7835">
                  <w:rPr>
                    <w:rFonts w:ascii="Calibri" w:hAnsi="Calibri" w:cs="Arial"/>
                  </w:rPr>
                  <w:t>’</w:t>
                </w:r>
                <w:r w:rsidRPr="00F50264">
                  <w:rPr>
                    <w:rFonts w:ascii="Calibri" w:hAnsi="Calibri" w:cs="Arial"/>
                  </w:rPr>
                  <w:t xml:space="preserve">. This intentionally absurd, satirical style is intended to express the tragic meaning of Spanish life through the distortion of classic heroes. The best of his </w:t>
                </w:r>
                <w:proofErr w:type="spellStart"/>
                <w:r w:rsidRPr="00F50264">
                  <w:rPr>
                    <w:rFonts w:ascii="Calibri" w:hAnsi="Calibri" w:cs="Arial"/>
                    <w:i/>
                    <w:iCs/>
                  </w:rPr>
                  <w:t>esperpento</w:t>
                </w:r>
                <w:proofErr w:type="spellEnd"/>
                <w:r w:rsidRPr="00F50264">
                  <w:rPr>
                    <w:rFonts w:ascii="Calibri" w:hAnsi="Calibri" w:cs="Arial"/>
                    <w:i/>
                    <w:iCs/>
                  </w:rPr>
                  <w:t xml:space="preserve"> </w:t>
                </w:r>
                <w:r w:rsidRPr="00F50264">
                  <w:rPr>
                    <w:rFonts w:ascii="Calibri" w:hAnsi="Calibri" w:cs="Arial"/>
                  </w:rPr>
                  <w:t xml:space="preserve">plays are </w:t>
                </w:r>
                <w:proofErr w:type="spellStart"/>
                <w:r w:rsidRPr="00F50264">
                  <w:rPr>
                    <w:rFonts w:ascii="Calibri" w:hAnsi="Calibri" w:cs="Arial"/>
                    <w:i/>
                    <w:iCs/>
                  </w:rPr>
                  <w:t>Luces</w:t>
                </w:r>
                <w:proofErr w:type="spellEnd"/>
                <w:r w:rsidRPr="00F50264">
                  <w:rPr>
                    <w:rFonts w:ascii="Calibri" w:hAnsi="Calibri" w:cs="Arial"/>
                    <w:i/>
                    <w:iCs/>
                  </w:rPr>
                  <w:t xml:space="preserve"> de Bohemia </w:t>
                </w:r>
                <w:r w:rsidRPr="00F50264">
                  <w:rPr>
                    <w:rFonts w:ascii="Calibri" w:hAnsi="Calibri" w:cs="Arial"/>
                    <w:iCs/>
                  </w:rPr>
                  <w:t xml:space="preserve">(1920) </w:t>
                </w:r>
                <w:r w:rsidRPr="00F50264">
                  <w:rPr>
                    <w:rFonts w:ascii="Calibri" w:hAnsi="Calibri" w:cs="Arial"/>
                  </w:rPr>
                  <w:t>[</w:t>
                </w:r>
                <w:r w:rsidRPr="00F50264">
                  <w:rPr>
                    <w:rFonts w:ascii="Calibri" w:hAnsi="Calibri" w:cs="Arial"/>
                    <w:i/>
                  </w:rPr>
                  <w:t>Bohemian Lights</w:t>
                </w:r>
                <w:r w:rsidRPr="00F50264">
                  <w:rPr>
                    <w:rFonts w:ascii="Calibri" w:hAnsi="Calibri" w:cs="Arial"/>
                  </w:rPr>
                  <w:t xml:space="preserve">], which chronicles the </w:t>
                </w:r>
                <w:r w:rsidRPr="00F50264">
                  <w:rPr>
                    <w:rFonts w:ascii="Calibri" w:hAnsi="Calibri" w:cs="Arial"/>
                  </w:rPr>
                  <w:lastRenderedPageBreak/>
                  <w:t xml:space="preserve">last day in the life of a blind poet in a decaying Madrid, and </w:t>
                </w:r>
                <w:r w:rsidRPr="00F50264">
                  <w:rPr>
                    <w:rFonts w:ascii="Calibri" w:hAnsi="Calibri" w:cs="Arial"/>
                    <w:i/>
                    <w:iCs/>
                  </w:rPr>
                  <w:t xml:space="preserve">Los </w:t>
                </w:r>
                <w:proofErr w:type="spellStart"/>
                <w:r w:rsidRPr="00F50264">
                  <w:rPr>
                    <w:rFonts w:ascii="Calibri" w:hAnsi="Calibri" w:cs="Arial"/>
                    <w:i/>
                    <w:iCs/>
                  </w:rPr>
                  <w:t>cuernos</w:t>
                </w:r>
                <w:proofErr w:type="spellEnd"/>
                <w:r w:rsidRPr="00F50264">
                  <w:rPr>
                    <w:rFonts w:ascii="Calibri" w:hAnsi="Calibri" w:cs="Arial"/>
                    <w:i/>
                    <w:iCs/>
                  </w:rPr>
                  <w:t xml:space="preserve"> de Don </w:t>
                </w:r>
                <w:proofErr w:type="spellStart"/>
                <w:r w:rsidRPr="00F50264">
                  <w:rPr>
                    <w:rFonts w:ascii="Calibri" w:hAnsi="Calibri" w:cs="Arial"/>
                    <w:i/>
                    <w:iCs/>
                  </w:rPr>
                  <w:t>Friolera</w:t>
                </w:r>
                <w:proofErr w:type="spellEnd"/>
                <w:r w:rsidRPr="00F50264">
                  <w:rPr>
                    <w:rFonts w:ascii="Calibri" w:hAnsi="Calibri" w:cs="Arial"/>
                    <w:i/>
                    <w:iCs/>
                  </w:rPr>
                  <w:t xml:space="preserve"> </w:t>
                </w:r>
                <w:r w:rsidRPr="00F50264">
                  <w:rPr>
                    <w:rFonts w:ascii="Calibri" w:hAnsi="Calibri" w:cs="Arial"/>
                  </w:rPr>
                  <w:t>[</w:t>
                </w:r>
                <w:r w:rsidRPr="00F50264">
                  <w:rPr>
                    <w:rFonts w:ascii="Calibri" w:hAnsi="Calibri" w:cs="Arial"/>
                    <w:i/>
                  </w:rPr>
                  <w:t xml:space="preserve">Don </w:t>
                </w:r>
                <w:proofErr w:type="spellStart"/>
                <w:r w:rsidRPr="00F50264">
                  <w:rPr>
                    <w:rFonts w:ascii="Calibri" w:hAnsi="Calibri" w:cs="Arial"/>
                    <w:i/>
                  </w:rPr>
                  <w:t>Friolera’s</w:t>
                </w:r>
                <w:proofErr w:type="spellEnd"/>
                <w:r w:rsidRPr="00F50264">
                  <w:rPr>
                    <w:rFonts w:ascii="Calibri" w:hAnsi="Calibri" w:cs="Arial"/>
                    <w:i/>
                  </w:rPr>
                  <w:t xml:space="preserve"> Horns</w:t>
                </w:r>
                <w:r w:rsidRPr="00F50264">
                  <w:rPr>
                    <w:rFonts w:ascii="Calibri" w:hAnsi="Calibri" w:cs="Arial"/>
                  </w:rPr>
                  <w:t>] (1921</w:t>
                </w:r>
                <w:proofErr w:type="gramStart"/>
                <w:r w:rsidRPr="00F50264">
                  <w:rPr>
                    <w:rFonts w:ascii="Calibri" w:hAnsi="Calibri" w:cs="Arial"/>
                  </w:rPr>
                  <w:t>),,</w:t>
                </w:r>
                <w:proofErr w:type="gramEnd"/>
                <w:r w:rsidRPr="00F50264">
                  <w:rPr>
                    <w:rFonts w:ascii="Calibri" w:hAnsi="Calibri" w:cs="Arial"/>
                  </w:rPr>
                  <w:t>which dramatizes a love triangle between a cowardly lieutenant, his wife and a barber, and the subsequent revenge of the lieutenant. Valle-</w:t>
                </w:r>
                <w:proofErr w:type="spellStart"/>
                <w:r w:rsidRPr="00F50264">
                  <w:rPr>
                    <w:rFonts w:ascii="Calibri" w:hAnsi="Calibri" w:cs="Arial"/>
                  </w:rPr>
                  <w:t>Inclán’s</w:t>
                </w:r>
                <w:proofErr w:type="spellEnd"/>
                <w:r w:rsidRPr="00F50264">
                  <w:rPr>
                    <w:rFonts w:ascii="Calibri" w:hAnsi="Calibri" w:cs="Arial"/>
                  </w:rPr>
                  <w:t xml:space="preserve"> plays often feature special effects and cinematic-like changes of scene, which rendered their commercial production difficult during his lifetime.</w:t>
                </w:r>
              </w:p>
              <w:p w14:paraId="1B595122" w14:textId="77777777" w:rsidR="001E583A" w:rsidRDefault="001E583A" w:rsidP="00F50264">
                <w:pPr>
                  <w:rPr>
                    <w:rFonts w:ascii="Calibri" w:hAnsi="Calibri" w:cs="Arial"/>
                  </w:rPr>
                </w:pPr>
              </w:p>
              <w:p w14:paraId="4C8A335B" w14:textId="77777777" w:rsidR="001E583A" w:rsidRPr="001E583A" w:rsidRDefault="001E583A" w:rsidP="001E583A">
                <w:pPr>
                  <w:keepNext/>
                  <w:rPr>
                    <w:rFonts w:ascii="Calibri" w:hAnsi="Calibri"/>
                  </w:rPr>
                </w:pPr>
                <w:r w:rsidRPr="001E583A">
                  <w:rPr>
                    <w:rFonts w:ascii="Calibri" w:hAnsi="Calibri" w:cs="Arial"/>
                  </w:rPr>
                  <w:t>File: LucesDeBohemia.jpg</w:t>
                </w:r>
              </w:p>
              <w:p w14:paraId="6CE11820" w14:textId="77777777" w:rsidR="001E583A" w:rsidRPr="001E583A" w:rsidRDefault="001E583A" w:rsidP="001E583A">
                <w:pPr>
                  <w:pStyle w:val="Caption"/>
                  <w:spacing w:after="0"/>
                  <w:rPr>
                    <w:rFonts w:ascii="Calibri" w:hAnsi="Calibri"/>
                  </w:rPr>
                </w:pPr>
                <w:r w:rsidRPr="001E583A">
                  <w:rPr>
                    <w:rFonts w:ascii="Calibri" w:hAnsi="Calibri"/>
                  </w:rPr>
                  <w:t xml:space="preserve">Figure </w:t>
                </w:r>
                <w:r w:rsidRPr="001E583A">
                  <w:rPr>
                    <w:rFonts w:ascii="Calibri" w:hAnsi="Calibri"/>
                  </w:rPr>
                  <w:fldChar w:fldCharType="begin"/>
                </w:r>
                <w:r w:rsidRPr="001E583A">
                  <w:rPr>
                    <w:rFonts w:ascii="Calibri" w:hAnsi="Calibri"/>
                  </w:rPr>
                  <w:instrText xml:space="preserve"> SEQ Figure \* ARABIC </w:instrText>
                </w:r>
                <w:r w:rsidRPr="001E583A">
                  <w:rPr>
                    <w:rFonts w:ascii="Calibri" w:hAnsi="Calibri"/>
                  </w:rPr>
                  <w:fldChar w:fldCharType="separate"/>
                </w:r>
                <w:r w:rsidRPr="001E583A">
                  <w:rPr>
                    <w:rFonts w:ascii="Calibri" w:hAnsi="Calibri"/>
                    <w:noProof/>
                  </w:rPr>
                  <w:t>1</w:t>
                </w:r>
                <w:r w:rsidRPr="001E583A">
                  <w:rPr>
                    <w:rFonts w:ascii="Calibri" w:hAnsi="Calibri"/>
                  </w:rPr>
                  <w:fldChar w:fldCharType="end"/>
                </w:r>
                <w:r w:rsidRPr="001E583A">
                  <w:rPr>
                    <w:rFonts w:ascii="Calibri" w:hAnsi="Calibri"/>
                  </w:rPr>
                  <w:t xml:space="preserve"> The setting for the 9th scene of </w:t>
                </w:r>
                <w:proofErr w:type="spellStart"/>
                <w:r w:rsidRPr="001E583A">
                  <w:rPr>
                    <w:rFonts w:ascii="Calibri" w:hAnsi="Calibri"/>
                    <w:i/>
                  </w:rPr>
                  <w:t>Luces</w:t>
                </w:r>
                <w:proofErr w:type="spellEnd"/>
                <w:r w:rsidRPr="001E583A">
                  <w:rPr>
                    <w:rFonts w:ascii="Calibri" w:hAnsi="Calibri"/>
                    <w:i/>
                  </w:rPr>
                  <w:t xml:space="preserve"> de bohemia</w:t>
                </w:r>
                <w:r w:rsidRPr="001E583A">
                  <w:rPr>
                    <w:rFonts w:ascii="Calibri" w:hAnsi="Calibri"/>
                  </w:rPr>
                  <w:t xml:space="preserve">, 2003, directed by Helena </w:t>
                </w:r>
                <w:proofErr w:type="spellStart"/>
                <w:r w:rsidRPr="001E583A">
                  <w:rPr>
                    <w:rFonts w:ascii="Calibri" w:hAnsi="Calibri"/>
                  </w:rPr>
                  <w:t>Pimenta</w:t>
                </w:r>
                <w:proofErr w:type="spellEnd"/>
                <w:r w:rsidRPr="001E583A">
                  <w:rPr>
                    <w:rFonts w:ascii="Calibri" w:hAnsi="Calibri"/>
                  </w:rPr>
                  <w:t xml:space="preserve">. In this scene Max Estrella, the protagonist, meets Modernist poet Rubén </w:t>
                </w:r>
                <w:proofErr w:type="spellStart"/>
                <w:r w:rsidRPr="001E583A">
                  <w:rPr>
                    <w:rFonts w:ascii="Calibri" w:hAnsi="Calibri"/>
                  </w:rPr>
                  <w:t>Darío</w:t>
                </w:r>
                <w:proofErr w:type="spellEnd"/>
                <w:r w:rsidRPr="001E583A">
                  <w:rPr>
                    <w:rFonts w:ascii="Calibri" w:hAnsi="Calibri"/>
                  </w:rPr>
                  <w:t xml:space="preserve"> (on the swing) at the Café Colón. The lighting of this staging reflects the bohemian ambient of the era and directly reflects the title of the play.</w:t>
                </w:r>
              </w:p>
              <w:p w14:paraId="12677D50" w14:textId="77777777" w:rsidR="001E583A" w:rsidRPr="001E583A" w:rsidRDefault="001E583A" w:rsidP="00F50264">
                <w:pPr>
                  <w:rPr>
                    <w:rFonts w:ascii="Calibri" w:hAnsi="Calibri"/>
                  </w:rPr>
                </w:pPr>
                <w:r w:rsidRPr="001E583A">
                  <w:rPr>
                    <w:rFonts w:ascii="Calibri" w:hAnsi="Calibri"/>
                  </w:rPr>
                  <w:t xml:space="preserve">Source: Copyright Helena </w:t>
                </w:r>
                <w:proofErr w:type="spellStart"/>
                <w:r w:rsidRPr="001E583A">
                  <w:rPr>
                    <w:rFonts w:ascii="Calibri" w:hAnsi="Calibri"/>
                  </w:rPr>
                  <w:t>Pimenta</w:t>
                </w:r>
                <w:proofErr w:type="spellEnd"/>
                <w:r w:rsidRPr="001E583A">
                  <w:rPr>
                    <w:rFonts w:ascii="Calibri" w:hAnsi="Calibri"/>
                  </w:rPr>
                  <w:t xml:space="preserve">. </w:t>
                </w:r>
                <w:hyperlink r:id="rId8" w:history="1">
                  <w:r w:rsidRPr="001E583A">
                    <w:rPr>
                      <w:rStyle w:val="Hyperlink"/>
                      <w:rFonts w:ascii="Calibri" w:hAnsi="Calibri"/>
                    </w:rPr>
                    <w:t>http://www.elpasajero.com/vipzuloaga.html</w:t>
                  </w:r>
                </w:hyperlink>
                <w:r w:rsidRPr="001E583A">
                  <w:rPr>
                    <w:rFonts w:ascii="Calibri" w:hAnsi="Calibri"/>
                  </w:rPr>
                  <w:t xml:space="preserve"> </w:t>
                </w:r>
              </w:p>
              <w:p w14:paraId="273F18F1" w14:textId="77777777" w:rsidR="00F50264" w:rsidRPr="00F50264" w:rsidRDefault="00F50264" w:rsidP="00F50264">
                <w:pPr>
                  <w:rPr>
                    <w:rFonts w:ascii="Calibri" w:hAnsi="Calibri" w:cs="Arial"/>
                  </w:rPr>
                </w:pPr>
              </w:p>
              <w:p w14:paraId="3AAC95D7" w14:textId="77777777" w:rsidR="00F50264" w:rsidRPr="00F50264" w:rsidRDefault="00F50264" w:rsidP="00F50264">
                <w:pPr>
                  <w:rPr>
                    <w:rFonts w:ascii="Calibri" w:hAnsi="Calibri" w:cs="Arial"/>
                  </w:rPr>
                </w:pPr>
                <w:r w:rsidRPr="00F50264">
                  <w:rPr>
                    <w:rFonts w:ascii="Calibri" w:hAnsi="Calibri" w:cs="Arial"/>
                  </w:rPr>
                  <w:t>His major novels of the later period include three works,</w:t>
                </w:r>
                <w:r w:rsidRPr="00F50264">
                  <w:rPr>
                    <w:rFonts w:ascii="Calibri" w:hAnsi="Calibri" w:cs="Arial"/>
                    <w:i/>
                    <w:iCs/>
                  </w:rPr>
                  <w:t xml:space="preserve"> La </w:t>
                </w:r>
                <w:proofErr w:type="spellStart"/>
                <w:r w:rsidRPr="00F50264">
                  <w:rPr>
                    <w:rFonts w:ascii="Calibri" w:hAnsi="Calibri" w:cs="Arial"/>
                    <w:i/>
                    <w:iCs/>
                  </w:rPr>
                  <w:t>corte</w:t>
                </w:r>
                <w:proofErr w:type="spellEnd"/>
                <w:r w:rsidRPr="00F50264">
                  <w:rPr>
                    <w:rFonts w:ascii="Calibri" w:hAnsi="Calibri" w:cs="Arial"/>
                    <w:i/>
                    <w:iCs/>
                  </w:rPr>
                  <w:t xml:space="preserve"> de los </w:t>
                </w:r>
                <w:proofErr w:type="spellStart"/>
                <w:r w:rsidRPr="00F50264">
                  <w:rPr>
                    <w:rFonts w:ascii="Calibri" w:hAnsi="Calibri" w:cs="Arial"/>
                    <w:i/>
                    <w:iCs/>
                  </w:rPr>
                  <w:t>milagros</w:t>
                </w:r>
                <w:proofErr w:type="spellEnd"/>
                <w:r w:rsidRPr="00F50264">
                  <w:rPr>
                    <w:rFonts w:ascii="Calibri" w:hAnsi="Calibri" w:cs="Arial"/>
                  </w:rPr>
                  <w:t xml:space="preserve"> (1927), </w:t>
                </w:r>
                <w:r w:rsidRPr="00F50264">
                  <w:rPr>
                    <w:rFonts w:ascii="Calibri" w:hAnsi="Calibri" w:cs="Arial"/>
                    <w:i/>
                    <w:iCs/>
                  </w:rPr>
                  <w:t xml:space="preserve">Viva mi </w:t>
                </w:r>
                <w:proofErr w:type="spellStart"/>
                <w:r w:rsidRPr="00F50264">
                  <w:rPr>
                    <w:rFonts w:ascii="Calibri" w:hAnsi="Calibri" w:cs="Arial"/>
                    <w:i/>
                    <w:iCs/>
                  </w:rPr>
                  <w:t>dueño</w:t>
                </w:r>
                <w:proofErr w:type="spellEnd"/>
                <w:r w:rsidRPr="00F50264">
                  <w:rPr>
                    <w:rFonts w:ascii="Calibri" w:hAnsi="Calibri" w:cs="Arial"/>
                  </w:rPr>
                  <w:t xml:space="preserve"> (1928), and </w:t>
                </w:r>
                <w:proofErr w:type="spellStart"/>
                <w:r w:rsidRPr="00F50264">
                  <w:rPr>
                    <w:rFonts w:ascii="Calibri" w:hAnsi="Calibri" w:cs="Arial"/>
                    <w:i/>
                    <w:iCs/>
                  </w:rPr>
                  <w:t>Baza</w:t>
                </w:r>
                <w:proofErr w:type="spellEnd"/>
                <w:r w:rsidRPr="00F50264">
                  <w:rPr>
                    <w:rFonts w:ascii="Calibri" w:hAnsi="Calibri" w:cs="Arial"/>
                    <w:i/>
                    <w:iCs/>
                  </w:rPr>
                  <w:t xml:space="preserve"> de </w:t>
                </w:r>
                <w:proofErr w:type="spellStart"/>
                <w:r w:rsidRPr="00F50264">
                  <w:rPr>
                    <w:rFonts w:ascii="Calibri" w:hAnsi="Calibri" w:cs="Arial"/>
                    <w:i/>
                    <w:iCs/>
                  </w:rPr>
                  <w:t>espadas</w:t>
                </w:r>
                <w:proofErr w:type="spellEnd"/>
                <w:r w:rsidRPr="00F50264">
                  <w:rPr>
                    <w:rFonts w:ascii="Calibri" w:hAnsi="Calibri" w:cs="Arial"/>
                  </w:rPr>
                  <w:t xml:space="preserve"> (1932), which were part of an unfinished nine-volume cycle of historical novels collectively entitled </w:t>
                </w:r>
                <w:r w:rsidRPr="00F50264">
                  <w:rPr>
                    <w:rFonts w:ascii="Calibri" w:hAnsi="Calibri" w:cs="Arial"/>
                    <w:i/>
                    <w:iCs/>
                  </w:rPr>
                  <w:t xml:space="preserve">El </w:t>
                </w:r>
                <w:proofErr w:type="spellStart"/>
                <w:r w:rsidRPr="00F50264">
                  <w:rPr>
                    <w:rFonts w:ascii="Calibri" w:hAnsi="Calibri" w:cs="Arial"/>
                    <w:i/>
                    <w:iCs/>
                  </w:rPr>
                  <w:t>ruedo</w:t>
                </w:r>
                <w:proofErr w:type="spellEnd"/>
                <w:r w:rsidRPr="00F50264">
                  <w:rPr>
                    <w:rFonts w:ascii="Calibri" w:hAnsi="Calibri" w:cs="Arial"/>
                    <w:i/>
                    <w:iCs/>
                  </w:rPr>
                  <w:t xml:space="preserve"> </w:t>
                </w:r>
                <w:proofErr w:type="spellStart"/>
                <w:r w:rsidRPr="00F50264">
                  <w:rPr>
                    <w:rFonts w:ascii="Calibri" w:hAnsi="Calibri" w:cs="Arial"/>
                    <w:i/>
                    <w:iCs/>
                  </w:rPr>
                  <w:t>ibérico</w:t>
                </w:r>
                <w:proofErr w:type="spellEnd"/>
                <w:r w:rsidRPr="00F50264">
                  <w:rPr>
                    <w:rFonts w:ascii="Calibri" w:hAnsi="Calibri" w:cs="Arial"/>
                    <w:i/>
                    <w:iCs/>
                  </w:rPr>
                  <w:t xml:space="preserve"> </w:t>
                </w:r>
                <w:r w:rsidRPr="00F50264">
                  <w:rPr>
                    <w:rFonts w:ascii="Calibri" w:hAnsi="Calibri" w:cs="Arial"/>
                  </w:rPr>
                  <w:t xml:space="preserve">(1927–28; </w:t>
                </w:r>
                <w:r w:rsidR="00FC7835">
                  <w:rPr>
                    <w:rFonts w:ascii="Calibri" w:hAnsi="Calibri" w:cs="Arial"/>
                  </w:rPr>
                  <w:t>‘</w:t>
                </w:r>
                <w:r w:rsidRPr="00F50264">
                  <w:rPr>
                    <w:rFonts w:ascii="Calibri" w:hAnsi="Calibri" w:cs="Arial"/>
                  </w:rPr>
                  <w:t>The Iberian Circle</w:t>
                </w:r>
                <w:r w:rsidR="00FC7835">
                  <w:rPr>
                    <w:rFonts w:ascii="Calibri" w:hAnsi="Calibri" w:cs="Arial"/>
                  </w:rPr>
                  <w:t>’</w:t>
                </w:r>
                <w:r w:rsidRPr="00F50264">
                  <w:rPr>
                    <w:rFonts w:ascii="Calibri" w:hAnsi="Calibri" w:cs="Arial"/>
                  </w:rPr>
                  <w:t xml:space="preserve">); the completed works deal with the political corruption and social degradation of Spain in the latter nineteenth century, from the reign of Queen Isabella II to the Spanish-American war of 1898. The novel </w:t>
                </w:r>
                <w:proofErr w:type="spellStart"/>
                <w:r w:rsidRPr="00F50264">
                  <w:rPr>
                    <w:rFonts w:ascii="Calibri" w:hAnsi="Calibri" w:cs="Arial"/>
                    <w:i/>
                    <w:iCs/>
                  </w:rPr>
                  <w:t>Tirano</w:t>
                </w:r>
                <w:proofErr w:type="spellEnd"/>
                <w:r w:rsidRPr="00F50264">
                  <w:rPr>
                    <w:rFonts w:ascii="Calibri" w:hAnsi="Calibri" w:cs="Arial"/>
                    <w:i/>
                    <w:iCs/>
                  </w:rPr>
                  <w:t xml:space="preserve"> Banderas </w:t>
                </w:r>
                <w:r w:rsidRPr="00F50264">
                  <w:rPr>
                    <w:rFonts w:ascii="Calibri" w:hAnsi="Calibri" w:cs="Arial"/>
                  </w:rPr>
                  <w:t>(1926) is a vivid portrayal of a Latin-American despot.</w:t>
                </w:r>
              </w:p>
              <w:p w14:paraId="09FD2D1B" w14:textId="77777777" w:rsidR="00F50264" w:rsidRPr="00F50264" w:rsidRDefault="00F50264" w:rsidP="00F50264">
                <w:pPr>
                  <w:rPr>
                    <w:rFonts w:ascii="Calibri" w:hAnsi="Calibri" w:cs="Arial"/>
                  </w:rPr>
                </w:pPr>
              </w:p>
              <w:p w14:paraId="50B809AC" w14:textId="77777777" w:rsidR="00F50264" w:rsidRPr="00F50264" w:rsidRDefault="00F50264" w:rsidP="00F50264">
                <w:pPr>
                  <w:rPr>
                    <w:rFonts w:ascii="Calibri" w:hAnsi="Calibri"/>
                  </w:rPr>
                </w:pPr>
                <w:r w:rsidRPr="00F50264">
                  <w:rPr>
                    <w:rFonts w:ascii="Calibri" w:hAnsi="Calibri" w:cs="Arial"/>
                  </w:rPr>
                  <w:t>Valle-</w:t>
                </w:r>
                <w:proofErr w:type="spellStart"/>
                <w:r w:rsidRPr="00F50264">
                  <w:rPr>
                    <w:rFonts w:ascii="Calibri" w:hAnsi="Calibri" w:cs="Arial"/>
                  </w:rPr>
                  <w:t>Inclán</w:t>
                </w:r>
                <w:proofErr w:type="spellEnd"/>
                <w:r w:rsidRPr="00F50264">
                  <w:rPr>
                    <w:rFonts w:ascii="Calibri" w:hAnsi="Calibri" w:cs="Arial"/>
                  </w:rPr>
                  <w:t xml:space="preserve"> is a crucial yet controversial figure in Spanish modernist letters. A defender of the </w:t>
                </w:r>
                <w:proofErr w:type="spellStart"/>
                <w:r w:rsidRPr="00F50264">
                  <w:rPr>
                    <w:rFonts w:ascii="Calibri" w:hAnsi="Calibri" w:cs="Arial"/>
                  </w:rPr>
                  <w:t>Carlist</w:t>
                </w:r>
                <w:proofErr w:type="spellEnd"/>
                <w:r w:rsidRPr="00F50264">
                  <w:rPr>
                    <w:rFonts w:ascii="Calibri" w:hAnsi="Calibri" w:cs="Arial"/>
                  </w:rPr>
                  <w:t xml:space="preserve"> cause (traditional absolutism), he fought to gain nobility titles, at the same time publicly condemning Primo de Rivera’s dictatorship and thus having to spend several days in prison. </w:t>
                </w:r>
                <w:r w:rsidRPr="00F50264">
                  <w:rPr>
                    <w:rFonts w:ascii="Calibri" w:hAnsi="Calibri"/>
                  </w:rPr>
                  <w:t xml:space="preserve">He died of a malignant cystic infection at the age of 69 back in Galicia, where he was already a patient of a radiotherapy clinic. </w:t>
                </w:r>
              </w:p>
              <w:p w14:paraId="3F57F369" w14:textId="77777777" w:rsidR="00F50264" w:rsidRPr="00F50264" w:rsidRDefault="00F50264" w:rsidP="00F50264">
                <w:pPr>
                  <w:rPr>
                    <w:rFonts w:ascii="Calibri" w:hAnsi="Calibri"/>
                  </w:rPr>
                </w:pPr>
              </w:p>
              <w:p w14:paraId="2C21DA83" w14:textId="77777777" w:rsidR="00F50264" w:rsidRPr="00F50264" w:rsidRDefault="00F50264" w:rsidP="00F50264">
                <w:pPr>
                  <w:pStyle w:val="Heading1"/>
                  <w:outlineLvl w:val="0"/>
                </w:pPr>
                <w:r>
                  <w:t>Selected List of Works</w:t>
                </w:r>
                <w:r w:rsidRPr="00F50264">
                  <w:t>:</w:t>
                </w:r>
              </w:p>
              <w:p w14:paraId="29C8A57D" w14:textId="77777777" w:rsidR="00F50264" w:rsidRPr="00F50264" w:rsidRDefault="00F50264" w:rsidP="00F50264">
                <w:pPr>
                  <w:pStyle w:val="Heading2"/>
                  <w:outlineLvl w:val="1"/>
                </w:pPr>
                <w:r w:rsidRPr="00F50264">
                  <w:t>Plays</w:t>
                </w:r>
              </w:p>
              <w:p w14:paraId="11817458" w14:textId="77777777" w:rsidR="00F50264" w:rsidRPr="00F50264" w:rsidRDefault="00F50264" w:rsidP="00F50264">
                <w:pPr>
                  <w:pStyle w:val="NormalfollowingH2"/>
                </w:pPr>
                <w:proofErr w:type="spellStart"/>
                <w:r w:rsidRPr="00F50264">
                  <w:rPr>
                    <w:i/>
                  </w:rPr>
                  <w:t>Divinas</w:t>
                </w:r>
                <w:proofErr w:type="spellEnd"/>
                <w:r w:rsidRPr="00F50264">
                  <w:rPr>
                    <w:i/>
                  </w:rPr>
                  <w:t xml:space="preserve"> palabras</w:t>
                </w:r>
                <w:r w:rsidRPr="00F50264">
                  <w:t xml:space="preserve"> (1920)</w:t>
                </w:r>
              </w:p>
              <w:p w14:paraId="2E5915D5" w14:textId="77777777" w:rsidR="00F50264" w:rsidRPr="00F50264" w:rsidRDefault="00F50264" w:rsidP="00F50264">
                <w:pPr>
                  <w:pStyle w:val="NormalfollowingH2"/>
                </w:pPr>
                <w:proofErr w:type="spellStart"/>
                <w:r w:rsidRPr="00F50264">
                  <w:rPr>
                    <w:i/>
                  </w:rPr>
                  <w:t>Luces</w:t>
                </w:r>
                <w:proofErr w:type="spellEnd"/>
                <w:r w:rsidRPr="00F50264">
                  <w:rPr>
                    <w:i/>
                  </w:rPr>
                  <w:t xml:space="preserve"> de bohemia</w:t>
                </w:r>
                <w:r w:rsidRPr="00F50264">
                  <w:t xml:space="preserve"> [</w:t>
                </w:r>
                <w:r w:rsidRPr="00F50264">
                  <w:rPr>
                    <w:i/>
                  </w:rPr>
                  <w:t>Bohemian Lights</w:t>
                </w:r>
                <w:r w:rsidRPr="00F50264">
                  <w:t>] (1920, 1924)</w:t>
                </w:r>
              </w:p>
              <w:p w14:paraId="2AA75942" w14:textId="77777777" w:rsidR="00F50264" w:rsidRPr="00F50264" w:rsidRDefault="00F50264" w:rsidP="00F50264">
                <w:pPr>
                  <w:pStyle w:val="NormalfollowingH2"/>
                </w:pPr>
                <w:proofErr w:type="spellStart"/>
                <w:r w:rsidRPr="00F50264">
                  <w:rPr>
                    <w:i/>
                  </w:rPr>
                  <w:t>Retablo</w:t>
                </w:r>
                <w:proofErr w:type="spellEnd"/>
                <w:r w:rsidRPr="00F50264">
                  <w:rPr>
                    <w:i/>
                  </w:rPr>
                  <w:t xml:space="preserve"> de la </w:t>
                </w:r>
                <w:proofErr w:type="spellStart"/>
                <w:r w:rsidRPr="00F50264">
                  <w:rPr>
                    <w:i/>
                  </w:rPr>
                  <w:t>avaricia</w:t>
                </w:r>
                <w:proofErr w:type="spellEnd"/>
                <w:r w:rsidRPr="00F50264">
                  <w:rPr>
                    <w:i/>
                  </w:rPr>
                  <w:t xml:space="preserve">, la </w:t>
                </w:r>
                <w:proofErr w:type="spellStart"/>
                <w:r w:rsidRPr="00F50264">
                  <w:rPr>
                    <w:i/>
                  </w:rPr>
                  <w:t>lujuria</w:t>
                </w:r>
                <w:proofErr w:type="spellEnd"/>
                <w:r w:rsidRPr="00F50264">
                  <w:rPr>
                    <w:i/>
                  </w:rPr>
                  <w:t xml:space="preserve"> y la </w:t>
                </w:r>
                <w:proofErr w:type="spellStart"/>
                <w:r w:rsidRPr="00F50264">
                  <w:rPr>
                    <w:i/>
                  </w:rPr>
                  <w:t>muerte</w:t>
                </w:r>
                <w:proofErr w:type="spellEnd"/>
                <w:r>
                  <w:t xml:space="preserve"> </w:t>
                </w:r>
                <w:r w:rsidRPr="00F50264">
                  <w:t>(1927)</w:t>
                </w:r>
              </w:p>
              <w:p w14:paraId="7117FA63" w14:textId="77777777" w:rsidR="00F50264" w:rsidRPr="00F50264" w:rsidRDefault="00F50264" w:rsidP="00F50264">
                <w:pPr>
                  <w:pStyle w:val="NormalfollowingH2"/>
                </w:pPr>
                <w:proofErr w:type="spellStart"/>
                <w:r w:rsidRPr="00F50264">
                  <w:rPr>
                    <w:i/>
                  </w:rPr>
                  <w:t>Martes</w:t>
                </w:r>
                <w:proofErr w:type="spellEnd"/>
                <w:r w:rsidRPr="00F50264">
                  <w:rPr>
                    <w:i/>
                  </w:rPr>
                  <w:t xml:space="preserve"> de </w:t>
                </w:r>
                <w:proofErr w:type="spellStart"/>
                <w:r w:rsidRPr="00F50264">
                  <w:rPr>
                    <w:i/>
                  </w:rPr>
                  <w:t>Carnaval</w:t>
                </w:r>
                <w:proofErr w:type="spellEnd"/>
                <w:r>
                  <w:t xml:space="preserve"> </w:t>
                </w:r>
                <w:r w:rsidRPr="00F50264">
                  <w:t>(1930)</w:t>
                </w:r>
              </w:p>
              <w:p w14:paraId="3FED97C2" w14:textId="77777777" w:rsidR="00F50264" w:rsidRPr="00F50264" w:rsidRDefault="00F50264" w:rsidP="00F50264">
                <w:pPr>
                  <w:rPr>
                    <w:rFonts w:ascii="Calibri" w:hAnsi="Calibri"/>
                    <w:i/>
                  </w:rPr>
                </w:pPr>
              </w:p>
              <w:p w14:paraId="18E3C79E" w14:textId="77777777" w:rsidR="00F50264" w:rsidRPr="00F50264" w:rsidRDefault="00F50264" w:rsidP="00F50264">
                <w:pPr>
                  <w:pStyle w:val="Heading2"/>
                  <w:outlineLvl w:val="1"/>
                </w:pPr>
                <w:r w:rsidRPr="00F50264">
                  <w:t>Narrative</w:t>
                </w:r>
              </w:p>
              <w:p w14:paraId="756DBF94" w14:textId="77777777" w:rsidR="00F50264" w:rsidRPr="00F50264" w:rsidRDefault="00F50264" w:rsidP="00F50264">
                <w:pPr>
                  <w:pStyle w:val="NormalfollowingH2"/>
                </w:pPr>
                <w:r w:rsidRPr="00F50264">
                  <w:rPr>
                    <w:i/>
                  </w:rPr>
                  <w:t>Sonatas</w:t>
                </w:r>
                <w:r w:rsidRPr="00F50264">
                  <w:t xml:space="preserve"> (</w:t>
                </w:r>
                <w:r w:rsidRPr="00F50264">
                  <w:rPr>
                    <w:i/>
                  </w:rPr>
                  <w:t xml:space="preserve">de </w:t>
                </w:r>
                <w:proofErr w:type="spellStart"/>
                <w:r w:rsidRPr="00F50264">
                  <w:rPr>
                    <w:i/>
                  </w:rPr>
                  <w:t>otoño</w:t>
                </w:r>
                <w:proofErr w:type="spellEnd"/>
                <w:r w:rsidRPr="00F50264">
                  <w:rPr>
                    <w:i/>
                  </w:rPr>
                  <w:t xml:space="preserve">, de </w:t>
                </w:r>
                <w:proofErr w:type="spellStart"/>
                <w:r w:rsidRPr="00F50264">
                  <w:rPr>
                    <w:i/>
                  </w:rPr>
                  <w:t>estío</w:t>
                </w:r>
                <w:proofErr w:type="spellEnd"/>
                <w:r w:rsidRPr="00F50264">
                  <w:rPr>
                    <w:i/>
                  </w:rPr>
                  <w:t xml:space="preserve">, de primavera, de </w:t>
                </w:r>
                <w:proofErr w:type="spellStart"/>
                <w:r w:rsidRPr="00F50264">
                  <w:rPr>
                    <w:i/>
                  </w:rPr>
                  <w:t>invierno</w:t>
                </w:r>
                <w:proofErr w:type="spellEnd"/>
                <w:r w:rsidRPr="00F50264">
                  <w:t>) (1902-05)</w:t>
                </w:r>
              </w:p>
              <w:p w14:paraId="0E5B800A" w14:textId="77777777" w:rsidR="00F50264" w:rsidRPr="00F50264" w:rsidRDefault="00F50264" w:rsidP="00F50264">
                <w:pPr>
                  <w:pStyle w:val="NormalfollowingH2"/>
                </w:pPr>
                <w:proofErr w:type="spellStart"/>
                <w:r w:rsidRPr="00F50264">
                  <w:rPr>
                    <w:i/>
                  </w:rPr>
                  <w:t>Tirano</w:t>
                </w:r>
                <w:proofErr w:type="spellEnd"/>
                <w:r w:rsidRPr="00F50264">
                  <w:rPr>
                    <w:i/>
                  </w:rPr>
                  <w:t xml:space="preserve"> Banderas</w:t>
                </w:r>
                <w:r>
                  <w:t xml:space="preserve"> </w:t>
                </w:r>
                <w:r w:rsidRPr="00F50264">
                  <w:t>(1926)</w:t>
                </w:r>
              </w:p>
              <w:p w14:paraId="674BA911" w14:textId="77777777" w:rsidR="00F50264" w:rsidRPr="00F50264" w:rsidRDefault="00F50264" w:rsidP="00F50264">
                <w:pPr>
                  <w:pStyle w:val="NormalfollowingH2"/>
                </w:pPr>
                <w:r w:rsidRPr="00F50264">
                  <w:rPr>
                    <w:i/>
                  </w:rPr>
                  <w:t xml:space="preserve">El </w:t>
                </w:r>
                <w:proofErr w:type="spellStart"/>
                <w:r w:rsidRPr="00F50264">
                  <w:rPr>
                    <w:i/>
                  </w:rPr>
                  <w:t>ruedo</w:t>
                </w:r>
                <w:proofErr w:type="spellEnd"/>
                <w:r w:rsidRPr="00F50264">
                  <w:rPr>
                    <w:i/>
                  </w:rPr>
                  <w:t xml:space="preserve"> </w:t>
                </w:r>
                <w:proofErr w:type="spellStart"/>
                <w:r w:rsidRPr="00F50264">
                  <w:rPr>
                    <w:i/>
                  </w:rPr>
                  <w:t>ibérico</w:t>
                </w:r>
                <w:proofErr w:type="spellEnd"/>
                <w:r>
                  <w:t xml:space="preserve"> </w:t>
                </w:r>
                <w:r w:rsidRPr="00F50264">
                  <w:t>(1927-58)</w:t>
                </w:r>
              </w:p>
              <w:p w14:paraId="5CA1DC2C" w14:textId="77777777" w:rsidR="00F50264" w:rsidRPr="00F50264" w:rsidRDefault="00F50264" w:rsidP="00F50264">
                <w:pPr>
                  <w:rPr>
                    <w:rFonts w:ascii="Calibri" w:hAnsi="Calibri"/>
                    <w:b/>
                  </w:rPr>
                </w:pPr>
              </w:p>
              <w:p w14:paraId="48886C82" w14:textId="77777777" w:rsidR="00F50264" w:rsidRPr="00F50264" w:rsidRDefault="00F50264" w:rsidP="00F50264">
                <w:pPr>
                  <w:pStyle w:val="Heading2"/>
                  <w:outlineLvl w:val="1"/>
                </w:pPr>
                <w:r w:rsidRPr="00F50264">
                  <w:t>Poetry</w:t>
                </w:r>
              </w:p>
              <w:p w14:paraId="34B79FFA" w14:textId="77777777" w:rsidR="003F0D73" w:rsidRPr="00F50264" w:rsidRDefault="00F50264" w:rsidP="00F50264">
                <w:pPr>
                  <w:pStyle w:val="NormalfollowingH2"/>
                </w:pPr>
                <w:r w:rsidRPr="00F50264">
                  <w:rPr>
                    <w:i/>
                  </w:rPr>
                  <w:t xml:space="preserve">La </w:t>
                </w:r>
                <w:proofErr w:type="spellStart"/>
                <w:r w:rsidRPr="00F50264">
                  <w:rPr>
                    <w:i/>
                  </w:rPr>
                  <w:t>pipa</w:t>
                </w:r>
                <w:proofErr w:type="spellEnd"/>
                <w:r w:rsidRPr="00F50264">
                  <w:rPr>
                    <w:i/>
                  </w:rPr>
                  <w:t xml:space="preserve"> de </w:t>
                </w:r>
                <w:proofErr w:type="spellStart"/>
                <w:r w:rsidRPr="00F50264">
                  <w:rPr>
                    <w:i/>
                  </w:rPr>
                  <w:t>kif</w:t>
                </w:r>
                <w:proofErr w:type="spellEnd"/>
                <w:r>
                  <w:t xml:space="preserve"> </w:t>
                </w:r>
                <w:r w:rsidRPr="00F50264">
                  <w:t>(1919)</w:t>
                </w:r>
              </w:p>
            </w:tc>
          </w:sdtContent>
        </w:sdt>
      </w:tr>
      <w:tr w:rsidR="003235A7" w14:paraId="2ED3695A" w14:textId="77777777" w:rsidTr="003235A7">
        <w:tc>
          <w:tcPr>
            <w:tcW w:w="9016" w:type="dxa"/>
          </w:tcPr>
          <w:p w14:paraId="097A5078" w14:textId="77777777" w:rsidR="003235A7" w:rsidRDefault="003235A7" w:rsidP="008A5B87">
            <w:pPr>
              <w:rPr>
                <w:rFonts w:ascii="Calibri" w:hAnsi="Calibri"/>
              </w:rPr>
            </w:pPr>
            <w:r w:rsidRPr="00F50264">
              <w:rPr>
                <w:rFonts w:ascii="Calibri" w:hAnsi="Calibri"/>
                <w:u w:val="single"/>
              </w:rPr>
              <w:lastRenderedPageBreak/>
              <w:t>Further reading</w:t>
            </w:r>
            <w:r w:rsidRPr="00F50264">
              <w:rPr>
                <w:rFonts w:ascii="Calibri" w:hAnsi="Calibri"/>
              </w:rPr>
              <w:t>:</w:t>
            </w:r>
          </w:p>
          <w:p w14:paraId="346DB149" w14:textId="77777777" w:rsidR="00FC7835" w:rsidRDefault="00934535" w:rsidP="008A5B87">
            <w:pPr>
              <w:rPr>
                <w:rFonts w:ascii="Calibri" w:hAnsi="Calibri"/>
              </w:rPr>
            </w:pPr>
            <w:sdt>
              <w:sdtPr>
                <w:rPr>
                  <w:rFonts w:ascii="Calibri" w:hAnsi="Calibri"/>
                </w:rPr>
                <w:id w:val="652337579"/>
                <w:citation/>
              </w:sdtPr>
              <w:sdtEndPr/>
              <w:sdtContent>
                <w:r w:rsidR="00FC7835">
                  <w:rPr>
                    <w:rFonts w:ascii="Calibri" w:hAnsi="Calibri"/>
                  </w:rPr>
                  <w:fldChar w:fldCharType="begin"/>
                </w:r>
                <w:r w:rsidR="00FC7835">
                  <w:rPr>
                    <w:rFonts w:ascii="Calibri" w:hAnsi="Calibri"/>
                    <w:lang w:val="en-US"/>
                  </w:rPr>
                  <w:instrText xml:space="preserve"> CITATION Dou03 \l 1033 </w:instrText>
                </w:r>
                <w:r w:rsidR="00FC7835">
                  <w:rPr>
                    <w:rFonts w:ascii="Calibri" w:hAnsi="Calibri"/>
                  </w:rPr>
                  <w:fldChar w:fldCharType="separate"/>
                </w:r>
                <w:r w:rsidR="00FC7835" w:rsidRPr="00FC7835">
                  <w:rPr>
                    <w:rFonts w:ascii="Calibri" w:hAnsi="Calibri"/>
                    <w:noProof/>
                    <w:lang w:val="en-US"/>
                  </w:rPr>
                  <w:t>(Dougherty, Palimpsestos al cubo: prácticas discursivas de Valle-Inclán)</w:t>
                </w:r>
                <w:r w:rsidR="00FC7835">
                  <w:rPr>
                    <w:rFonts w:ascii="Calibri" w:hAnsi="Calibri"/>
                  </w:rPr>
                  <w:fldChar w:fldCharType="end"/>
                </w:r>
              </w:sdtContent>
            </w:sdt>
          </w:p>
          <w:p w14:paraId="6F36FF01" w14:textId="77777777" w:rsidR="00FC7835" w:rsidRDefault="00FC7835" w:rsidP="008A5B87">
            <w:pPr>
              <w:rPr>
                <w:rFonts w:ascii="Calibri" w:hAnsi="Calibri"/>
              </w:rPr>
            </w:pPr>
          </w:p>
          <w:p w14:paraId="2BE1C020" w14:textId="77777777" w:rsidR="00FC7835" w:rsidRDefault="00934535" w:rsidP="00FC7835">
            <w:pPr>
              <w:rPr>
                <w:rFonts w:ascii="Calibri" w:hAnsi="Calibri"/>
                <w:b/>
              </w:rPr>
            </w:pPr>
            <w:sdt>
              <w:sdtPr>
                <w:rPr>
                  <w:rFonts w:ascii="Calibri" w:hAnsi="Calibri"/>
                  <w:b/>
                </w:rPr>
                <w:id w:val="1528983574"/>
                <w:citation/>
              </w:sdtPr>
              <w:sdtEndPr/>
              <w:sdtContent>
                <w:r w:rsidR="00FC7835">
                  <w:rPr>
                    <w:rFonts w:ascii="Calibri" w:hAnsi="Calibri"/>
                    <w:b/>
                  </w:rPr>
                  <w:fldChar w:fldCharType="begin"/>
                </w:r>
                <w:r w:rsidR="00FC7835">
                  <w:rPr>
                    <w:rFonts w:ascii="Calibri" w:hAnsi="Calibri"/>
                    <w:lang w:val="en-US"/>
                  </w:rPr>
                  <w:instrText xml:space="preserve"> CITATION Dou86 \l 1033 </w:instrText>
                </w:r>
                <w:r w:rsidR="00FC7835">
                  <w:rPr>
                    <w:rFonts w:ascii="Calibri" w:hAnsi="Calibri"/>
                    <w:b/>
                  </w:rPr>
                  <w:fldChar w:fldCharType="separate"/>
                </w:r>
                <w:r w:rsidR="00FC7835" w:rsidRPr="00FC7835">
                  <w:rPr>
                    <w:rFonts w:ascii="Calibri" w:hAnsi="Calibri"/>
                    <w:noProof/>
                    <w:lang w:val="en-US"/>
                  </w:rPr>
                  <w:t>(Dougherty, Valle-Inclán y la Segunda República)</w:t>
                </w:r>
                <w:r w:rsidR="00FC7835">
                  <w:rPr>
                    <w:rFonts w:ascii="Calibri" w:hAnsi="Calibri"/>
                    <w:b/>
                  </w:rPr>
                  <w:fldChar w:fldCharType="end"/>
                </w:r>
              </w:sdtContent>
            </w:sdt>
          </w:p>
          <w:p w14:paraId="0E9461B9" w14:textId="77777777" w:rsidR="00FC7835" w:rsidRDefault="00FC7835" w:rsidP="00FC7835">
            <w:pPr>
              <w:rPr>
                <w:rFonts w:ascii="Calibri" w:hAnsi="Calibri"/>
                <w:b/>
              </w:rPr>
            </w:pPr>
          </w:p>
          <w:p w14:paraId="6D759E5E" w14:textId="77777777" w:rsidR="00FC7835" w:rsidRDefault="00934535" w:rsidP="00FC7835">
            <w:pPr>
              <w:rPr>
                <w:rFonts w:ascii="Calibri" w:hAnsi="Calibri"/>
              </w:rPr>
            </w:pPr>
            <w:sdt>
              <w:sdtPr>
                <w:rPr>
                  <w:rFonts w:ascii="Calibri" w:hAnsi="Calibri"/>
                </w:rPr>
                <w:id w:val="-543601800"/>
                <w:citation/>
              </w:sdtPr>
              <w:sdtEndPr/>
              <w:sdtContent>
                <w:r w:rsidR="00FC7835">
                  <w:rPr>
                    <w:rFonts w:ascii="Calibri" w:hAnsi="Calibri"/>
                  </w:rPr>
                  <w:fldChar w:fldCharType="begin"/>
                </w:r>
                <w:r w:rsidR="00FC7835">
                  <w:rPr>
                    <w:rFonts w:ascii="Calibri" w:hAnsi="Calibri"/>
                    <w:lang w:val="en-US"/>
                  </w:rPr>
                  <w:instrText xml:space="preserve"> CITATION Fly94 \l 1033 </w:instrText>
                </w:r>
                <w:r w:rsidR="00FC7835">
                  <w:rPr>
                    <w:rFonts w:ascii="Calibri" w:hAnsi="Calibri"/>
                  </w:rPr>
                  <w:fldChar w:fldCharType="separate"/>
                </w:r>
                <w:r w:rsidR="00FC7835" w:rsidRPr="00FC7835">
                  <w:rPr>
                    <w:rFonts w:ascii="Calibri" w:hAnsi="Calibri"/>
                    <w:noProof/>
                    <w:lang w:val="en-US"/>
                  </w:rPr>
                  <w:t>(Flynn)</w:t>
                </w:r>
                <w:r w:rsidR="00FC7835">
                  <w:rPr>
                    <w:rFonts w:ascii="Calibri" w:hAnsi="Calibri"/>
                  </w:rPr>
                  <w:fldChar w:fldCharType="end"/>
                </w:r>
              </w:sdtContent>
            </w:sdt>
          </w:p>
          <w:p w14:paraId="544963C6" w14:textId="77777777" w:rsidR="00FC7835" w:rsidRPr="00F50264" w:rsidRDefault="00FC7835" w:rsidP="00FC7835">
            <w:pPr>
              <w:rPr>
                <w:rFonts w:ascii="Calibri" w:hAnsi="Calibri"/>
              </w:rPr>
            </w:pPr>
          </w:p>
          <w:p w14:paraId="1E8584DD" w14:textId="77777777" w:rsidR="00FC7835" w:rsidRDefault="00934535" w:rsidP="00FC7835">
            <w:pPr>
              <w:rPr>
                <w:rFonts w:ascii="Calibri" w:hAnsi="Calibri"/>
                <w:b/>
              </w:rPr>
            </w:pPr>
            <w:sdt>
              <w:sdtPr>
                <w:rPr>
                  <w:rFonts w:ascii="Calibri" w:hAnsi="Calibri"/>
                </w:rPr>
                <w:id w:val="1895385468"/>
                <w:citation/>
              </w:sdtPr>
              <w:sdtEndPr/>
              <w:sdtContent>
                <w:r w:rsidR="00FC7835">
                  <w:rPr>
                    <w:rFonts w:ascii="Calibri" w:hAnsi="Calibri"/>
                  </w:rPr>
                  <w:fldChar w:fldCharType="begin"/>
                </w:r>
                <w:r w:rsidR="00FC7835">
                  <w:rPr>
                    <w:rFonts w:ascii="Calibri" w:hAnsi="Calibri"/>
                    <w:lang w:val="en-US"/>
                  </w:rPr>
                  <w:instrText xml:space="preserve"> CITATION Fro10 \l 1033 </w:instrText>
                </w:r>
                <w:r w:rsidR="00FC7835">
                  <w:rPr>
                    <w:rFonts w:ascii="Calibri" w:hAnsi="Calibri"/>
                  </w:rPr>
                  <w:fldChar w:fldCharType="separate"/>
                </w:r>
                <w:r w:rsidR="00FC7835" w:rsidRPr="00FC7835">
                  <w:rPr>
                    <w:rFonts w:ascii="Calibri" w:hAnsi="Calibri"/>
                    <w:noProof/>
                    <w:lang w:val="en-US"/>
                  </w:rPr>
                  <w:t>(Frost)</w:t>
                </w:r>
                <w:r w:rsidR="00FC7835">
                  <w:rPr>
                    <w:rFonts w:ascii="Calibri" w:hAnsi="Calibri"/>
                  </w:rPr>
                  <w:fldChar w:fldCharType="end"/>
                </w:r>
              </w:sdtContent>
            </w:sdt>
          </w:p>
          <w:p w14:paraId="0346D546" w14:textId="77777777" w:rsidR="00FC7835" w:rsidRPr="00F50264" w:rsidRDefault="00FC7835" w:rsidP="008A5B87">
            <w:pPr>
              <w:rPr>
                <w:rFonts w:ascii="Calibri" w:hAnsi="Calibri"/>
              </w:rPr>
            </w:pPr>
          </w:p>
          <w:sdt>
            <w:sdtPr>
              <w:rPr>
                <w:rFonts w:ascii="Calibri" w:hAnsi="Calibri"/>
              </w:rPr>
              <w:alias w:val="Further reading"/>
              <w:tag w:val="furtherReading"/>
              <w:id w:val="-1516217107"/>
            </w:sdtPr>
            <w:sdtEndPr/>
            <w:sdtContent>
              <w:p w14:paraId="4F70A0BE" w14:textId="77777777" w:rsidR="003235A7" w:rsidRPr="00F50264" w:rsidRDefault="00934535" w:rsidP="00FB11DE">
                <w:pPr>
                  <w:rPr>
                    <w:rFonts w:ascii="Calibri" w:hAnsi="Calibri"/>
                  </w:rPr>
                </w:pPr>
                <w:sdt>
                  <w:sdtPr>
                    <w:rPr>
                      <w:rFonts w:ascii="Calibri" w:hAnsi="Calibri"/>
                    </w:rPr>
                    <w:id w:val="-416859880"/>
                    <w:citation/>
                  </w:sdtPr>
                  <w:sdtEndPr/>
                  <w:sdtContent>
                    <w:r w:rsidR="00F50264">
                      <w:rPr>
                        <w:rFonts w:ascii="Calibri" w:hAnsi="Calibri"/>
                      </w:rPr>
                      <w:fldChar w:fldCharType="begin"/>
                    </w:r>
                    <w:r w:rsidR="00F50264">
                      <w:rPr>
                        <w:rFonts w:ascii="Calibri" w:hAnsi="Calibri"/>
                        <w:lang w:val="en-US"/>
                      </w:rPr>
                      <w:instrText xml:space="preserve"> CITATION Lyo83 \l 1033 </w:instrText>
                    </w:r>
                    <w:r w:rsidR="00F50264">
                      <w:rPr>
                        <w:rFonts w:ascii="Calibri" w:hAnsi="Calibri"/>
                      </w:rPr>
                      <w:fldChar w:fldCharType="separate"/>
                    </w:r>
                    <w:r w:rsidR="00F50264">
                      <w:rPr>
                        <w:rFonts w:ascii="Calibri" w:hAnsi="Calibri"/>
                        <w:noProof/>
                        <w:lang w:val="en-US"/>
                      </w:rPr>
                      <w:t xml:space="preserve"> </w:t>
                    </w:r>
                    <w:r w:rsidR="00F50264" w:rsidRPr="00F50264">
                      <w:rPr>
                        <w:rFonts w:ascii="Calibri" w:hAnsi="Calibri"/>
                        <w:noProof/>
                        <w:lang w:val="en-US"/>
                      </w:rPr>
                      <w:t>(Lyon)</w:t>
                    </w:r>
                    <w:r w:rsidR="00F50264">
                      <w:rPr>
                        <w:rFonts w:ascii="Calibri" w:hAnsi="Calibri"/>
                      </w:rPr>
                      <w:fldChar w:fldCharType="end"/>
                    </w:r>
                  </w:sdtContent>
                </w:sdt>
              </w:p>
            </w:sdtContent>
          </w:sdt>
        </w:tc>
      </w:tr>
    </w:tbl>
    <w:p w14:paraId="7F7D61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78FE8" w14:textId="77777777" w:rsidR="00934535" w:rsidRDefault="00934535" w:rsidP="007A0D55">
      <w:pPr>
        <w:spacing w:after="0" w:line="240" w:lineRule="auto"/>
      </w:pPr>
      <w:r>
        <w:separator/>
      </w:r>
    </w:p>
  </w:endnote>
  <w:endnote w:type="continuationSeparator" w:id="0">
    <w:p w14:paraId="00287B25" w14:textId="77777777" w:rsidR="00934535" w:rsidRDefault="009345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FD5FF" w14:textId="77777777" w:rsidR="00934535" w:rsidRDefault="00934535" w:rsidP="007A0D55">
      <w:pPr>
        <w:spacing w:after="0" w:line="240" w:lineRule="auto"/>
      </w:pPr>
      <w:r>
        <w:separator/>
      </w:r>
    </w:p>
  </w:footnote>
  <w:footnote w:type="continuationSeparator" w:id="0">
    <w:p w14:paraId="53C9DD5D" w14:textId="77777777" w:rsidR="00934535" w:rsidRDefault="009345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9E993" w14:textId="77777777" w:rsidR="00F50264" w:rsidRDefault="00F502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128FAF" w14:textId="77777777" w:rsidR="00F50264" w:rsidRDefault="00F502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64"/>
    <w:rsid w:val="00032559"/>
    <w:rsid w:val="00052040"/>
    <w:rsid w:val="000B25AE"/>
    <w:rsid w:val="000B55AB"/>
    <w:rsid w:val="000D24DC"/>
    <w:rsid w:val="00101B2E"/>
    <w:rsid w:val="00116FA0"/>
    <w:rsid w:val="0015114C"/>
    <w:rsid w:val="001A21F3"/>
    <w:rsid w:val="001A2537"/>
    <w:rsid w:val="001A6A06"/>
    <w:rsid w:val="001E583A"/>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453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3D7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0264"/>
    <w:rsid w:val="00F60F53"/>
    <w:rsid w:val="00FA1925"/>
    <w:rsid w:val="00FB11DE"/>
    <w:rsid w:val="00FB589A"/>
    <w:rsid w:val="00FB7317"/>
    <w:rsid w:val="00FC783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0D9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0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264"/>
    <w:rPr>
      <w:rFonts w:ascii="Lucida Grande" w:hAnsi="Lucida Grande" w:cs="Lucida Grande"/>
      <w:sz w:val="18"/>
      <w:szCs w:val="18"/>
    </w:rPr>
  </w:style>
  <w:style w:type="paragraph" w:styleId="Caption">
    <w:name w:val="caption"/>
    <w:basedOn w:val="Normal"/>
    <w:next w:val="Normal"/>
    <w:uiPriority w:val="35"/>
    <w:semiHidden/>
    <w:qFormat/>
    <w:rsid w:val="001E583A"/>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E583A"/>
    <w:rPr>
      <w:color w:val="0563C1" w:themeColor="hyperlink"/>
      <w:u w:val="single"/>
    </w:rPr>
  </w:style>
  <w:style w:type="character" w:styleId="FollowedHyperlink">
    <w:name w:val="FollowedHyperlink"/>
    <w:basedOn w:val="DefaultParagraphFont"/>
    <w:uiPriority w:val="99"/>
    <w:semiHidden/>
    <w:rsid w:val="00CC3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lpasajero.com/vipzuloaga.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F9D4B02AE9474F8C9CF990C9974F25"/>
        <w:category>
          <w:name w:val="General"/>
          <w:gallery w:val="placeholder"/>
        </w:category>
        <w:types>
          <w:type w:val="bbPlcHdr"/>
        </w:types>
        <w:behaviors>
          <w:behavior w:val="content"/>
        </w:behaviors>
        <w:guid w:val="{5417932F-5EC1-FE4E-9221-C1F542767BD1}"/>
      </w:docPartPr>
      <w:docPartBody>
        <w:p w:rsidR="00FC3E6C" w:rsidRDefault="00086ABB">
          <w:pPr>
            <w:pStyle w:val="DAF9D4B02AE9474F8C9CF990C9974F25"/>
          </w:pPr>
          <w:r w:rsidRPr="00CC586D">
            <w:rPr>
              <w:rStyle w:val="PlaceholderText"/>
              <w:b/>
              <w:color w:val="FFFFFF" w:themeColor="background1"/>
            </w:rPr>
            <w:t>[Salutation]</w:t>
          </w:r>
        </w:p>
      </w:docPartBody>
    </w:docPart>
    <w:docPart>
      <w:docPartPr>
        <w:name w:val="B7A5507435CA994EAF4EBA6A09E39919"/>
        <w:category>
          <w:name w:val="General"/>
          <w:gallery w:val="placeholder"/>
        </w:category>
        <w:types>
          <w:type w:val="bbPlcHdr"/>
        </w:types>
        <w:behaviors>
          <w:behavior w:val="content"/>
        </w:behaviors>
        <w:guid w:val="{885523CE-7405-7D43-A3DE-93FEBB1501DC}"/>
      </w:docPartPr>
      <w:docPartBody>
        <w:p w:rsidR="00FC3E6C" w:rsidRDefault="00086ABB">
          <w:pPr>
            <w:pStyle w:val="B7A5507435CA994EAF4EBA6A09E39919"/>
          </w:pPr>
          <w:r>
            <w:rPr>
              <w:rStyle w:val="PlaceholderText"/>
            </w:rPr>
            <w:t>[First name]</w:t>
          </w:r>
        </w:p>
      </w:docPartBody>
    </w:docPart>
    <w:docPart>
      <w:docPartPr>
        <w:name w:val="9ACD5BACD3D47049B17633EFBC9D23DF"/>
        <w:category>
          <w:name w:val="General"/>
          <w:gallery w:val="placeholder"/>
        </w:category>
        <w:types>
          <w:type w:val="bbPlcHdr"/>
        </w:types>
        <w:behaviors>
          <w:behavior w:val="content"/>
        </w:behaviors>
        <w:guid w:val="{2F44A1CF-DCF8-1642-9D9D-AF06BF9F85A1}"/>
      </w:docPartPr>
      <w:docPartBody>
        <w:p w:rsidR="00FC3E6C" w:rsidRDefault="00086ABB">
          <w:pPr>
            <w:pStyle w:val="9ACD5BACD3D47049B17633EFBC9D23DF"/>
          </w:pPr>
          <w:r>
            <w:rPr>
              <w:rStyle w:val="PlaceholderText"/>
            </w:rPr>
            <w:t>[Middle name]</w:t>
          </w:r>
        </w:p>
      </w:docPartBody>
    </w:docPart>
    <w:docPart>
      <w:docPartPr>
        <w:name w:val="666732E8306FB9478CB590AA24FE5D58"/>
        <w:category>
          <w:name w:val="General"/>
          <w:gallery w:val="placeholder"/>
        </w:category>
        <w:types>
          <w:type w:val="bbPlcHdr"/>
        </w:types>
        <w:behaviors>
          <w:behavior w:val="content"/>
        </w:behaviors>
        <w:guid w:val="{0F980C81-5082-6A47-878E-B7823B35565C}"/>
      </w:docPartPr>
      <w:docPartBody>
        <w:p w:rsidR="00FC3E6C" w:rsidRDefault="00086ABB">
          <w:pPr>
            <w:pStyle w:val="666732E8306FB9478CB590AA24FE5D58"/>
          </w:pPr>
          <w:r>
            <w:rPr>
              <w:rStyle w:val="PlaceholderText"/>
            </w:rPr>
            <w:t>[Last name]</w:t>
          </w:r>
        </w:p>
      </w:docPartBody>
    </w:docPart>
    <w:docPart>
      <w:docPartPr>
        <w:name w:val="66E489240FC19449AB1056C169F37C71"/>
        <w:category>
          <w:name w:val="General"/>
          <w:gallery w:val="placeholder"/>
        </w:category>
        <w:types>
          <w:type w:val="bbPlcHdr"/>
        </w:types>
        <w:behaviors>
          <w:behavior w:val="content"/>
        </w:behaviors>
        <w:guid w:val="{58625C18-4FC2-844D-A455-899339C052EC}"/>
      </w:docPartPr>
      <w:docPartBody>
        <w:p w:rsidR="00FC3E6C" w:rsidRDefault="00086ABB">
          <w:pPr>
            <w:pStyle w:val="66E489240FC19449AB1056C169F37C71"/>
          </w:pPr>
          <w:r>
            <w:rPr>
              <w:rStyle w:val="PlaceholderText"/>
            </w:rPr>
            <w:t>[Enter your biography]</w:t>
          </w:r>
        </w:p>
      </w:docPartBody>
    </w:docPart>
    <w:docPart>
      <w:docPartPr>
        <w:name w:val="9925F37F650AD54196D9D8F14AE436D0"/>
        <w:category>
          <w:name w:val="General"/>
          <w:gallery w:val="placeholder"/>
        </w:category>
        <w:types>
          <w:type w:val="bbPlcHdr"/>
        </w:types>
        <w:behaviors>
          <w:behavior w:val="content"/>
        </w:behaviors>
        <w:guid w:val="{1BBC6933-3D23-F744-A765-7CE43797E5F0}"/>
      </w:docPartPr>
      <w:docPartBody>
        <w:p w:rsidR="00FC3E6C" w:rsidRDefault="00086ABB">
          <w:pPr>
            <w:pStyle w:val="9925F37F650AD54196D9D8F14AE436D0"/>
          </w:pPr>
          <w:r>
            <w:rPr>
              <w:rStyle w:val="PlaceholderText"/>
            </w:rPr>
            <w:t>[Enter the institution with which you are affiliated]</w:t>
          </w:r>
        </w:p>
      </w:docPartBody>
    </w:docPart>
    <w:docPart>
      <w:docPartPr>
        <w:name w:val="414D3A0F4242814AA10483366ADB0D51"/>
        <w:category>
          <w:name w:val="General"/>
          <w:gallery w:val="placeholder"/>
        </w:category>
        <w:types>
          <w:type w:val="bbPlcHdr"/>
        </w:types>
        <w:behaviors>
          <w:behavior w:val="content"/>
        </w:behaviors>
        <w:guid w:val="{0AEB7F05-7357-CF4F-B2D5-79AB264A4FFC}"/>
      </w:docPartPr>
      <w:docPartBody>
        <w:p w:rsidR="00FC3E6C" w:rsidRDefault="00086ABB">
          <w:pPr>
            <w:pStyle w:val="414D3A0F4242814AA10483366ADB0D51"/>
          </w:pPr>
          <w:r w:rsidRPr="00EF74F7">
            <w:rPr>
              <w:b/>
              <w:color w:val="808080" w:themeColor="background1" w:themeShade="80"/>
            </w:rPr>
            <w:t>[Enter the headword for your article]</w:t>
          </w:r>
        </w:p>
      </w:docPartBody>
    </w:docPart>
    <w:docPart>
      <w:docPartPr>
        <w:name w:val="D89DE0963970F041B5BAE33879CD8D92"/>
        <w:category>
          <w:name w:val="General"/>
          <w:gallery w:val="placeholder"/>
        </w:category>
        <w:types>
          <w:type w:val="bbPlcHdr"/>
        </w:types>
        <w:behaviors>
          <w:behavior w:val="content"/>
        </w:behaviors>
        <w:guid w:val="{E0D92DD7-037C-4D4E-B6B5-0D4F5ABD9899}"/>
      </w:docPartPr>
      <w:docPartBody>
        <w:p w:rsidR="00FC3E6C" w:rsidRDefault="00086ABB">
          <w:pPr>
            <w:pStyle w:val="D89DE0963970F041B5BAE33879CD8D9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8CE8298CC2F046BECE8E5615BCEB41"/>
        <w:category>
          <w:name w:val="General"/>
          <w:gallery w:val="placeholder"/>
        </w:category>
        <w:types>
          <w:type w:val="bbPlcHdr"/>
        </w:types>
        <w:behaviors>
          <w:behavior w:val="content"/>
        </w:behaviors>
        <w:guid w:val="{AC529BF5-CEA0-8240-8C14-3FBD2D3F3522}"/>
      </w:docPartPr>
      <w:docPartBody>
        <w:p w:rsidR="00FC3E6C" w:rsidRDefault="00086ABB">
          <w:pPr>
            <w:pStyle w:val="518CE8298CC2F046BECE8E5615BCEB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08B5119D6AD242B178986449565EA7"/>
        <w:category>
          <w:name w:val="General"/>
          <w:gallery w:val="placeholder"/>
        </w:category>
        <w:types>
          <w:type w:val="bbPlcHdr"/>
        </w:types>
        <w:behaviors>
          <w:behavior w:val="content"/>
        </w:behaviors>
        <w:guid w:val="{994B3749-EDD5-4F44-B027-0C95D3F180F5}"/>
      </w:docPartPr>
      <w:docPartBody>
        <w:p w:rsidR="00FC3E6C" w:rsidRDefault="00086ABB">
          <w:pPr>
            <w:pStyle w:val="4E08B5119D6AD242B178986449565EA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6C"/>
    <w:rsid w:val="00086ABB"/>
    <w:rsid w:val="00FC3E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9D4B02AE9474F8C9CF990C9974F25">
    <w:name w:val="DAF9D4B02AE9474F8C9CF990C9974F25"/>
  </w:style>
  <w:style w:type="paragraph" w:customStyle="1" w:styleId="B7A5507435CA994EAF4EBA6A09E39919">
    <w:name w:val="B7A5507435CA994EAF4EBA6A09E39919"/>
  </w:style>
  <w:style w:type="paragraph" w:customStyle="1" w:styleId="9ACD5BACD3D47049B17633EFBC9D23DF">
    <w:name w:val="9ACD5BACD3D47049B17633EFBC9D23DF"/>
  </w:style>
  <w:style w:type="paragraph" w:customStyle="1" w:styleId="666732E8306FB9478CB590AA24FE5D58">
    <w:name w:val="666732E8306FB9478CB590AA24FE5D58"/>
  </w:style>
  <w:style w:type="paragraph" w:customStyle="1" w:styleId="66E489240FC19449AB1056C169F37C71">
    <w:name w:val="66E489240FC19449AB1056C169F37C71"/>
  </w:style>
  <w:style w:type="paragraph" w:customStyle="1" w:styleId="9925F37F650AD54196D9D8F14AE436D0">
    <w:name w:val="9925F37F650AD54196D9D8F14AE436D0"/>
  </w:style>
  <w:style w:type="paragraph" w:customStyle="1" w:styleId="414D3A0F4242814AA10483366ADB0D51">
    <w:name w:val="414D3A0F4242814AA10483366ADB0D51"/>
  </w:style>
  <w:style w:type="paragraph" w:customStyle="1" w:styleId="D89DE0963970F041B5BAE33879CD8D92">
    <w:name w:val="D89DE0963970F041B5BAE33879CD8D92"/>
  </w:style>
  <w:style w:type="paragraph" w:customStyle="1" w:styleId="518CE8298CC2F046BECE8E5615BCEB41">
    <w:name w:val="518CE8298CC2F046BECE8E5615BCEB41"/>
  </w:style>
  <w:style w:type="paragraph" w:customStyle="1" w:styleId="4E08B5119D6AD242B178986449565EA7">
    <w:name w:val="4E08B5119D6AD242B178986449565EA7"/>
  </w:style>
  <w:style w:type="paragraph" w:customStyle="1" w:styleId="7D20511CD7F7514197CE1674E1531B6B">
    <w:name w:val="7D20511CD7F7514197CE1674E1531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Lyo83</b:Tag>
    <b:SourceType>Book</b:SourceType>
    <b:Guid>{2B640A33-C758-3743-BC91-34FBD0448E50}</b:Guid>
    <b:Title>The Theatre of Valle-Inclán</b:Title>
    <b:Publisher>Cambridge University Press</b:Publisher>
    <b:City>Cambridge</b:City>
    <b:Year>1983</b:Year>
    <b:Author>
      <b:Author>
        <b:NameList>
          <b:Person>
            <b:Last>Lyon</b:Last>
            <b:First>J.</b:First>
          </b:Person>
        </b:NameList>
      </b:Author>
    </b:Author>
    <b:RefOrder>5</b:RefOrder>
  </b:Source>
  <b:Source>
    <b:Tag>Dou86</b:Tag>
    <b:SourceType>Book</b:SourceType>
    <b:Guid>{1D4D0875-EFBE-7F4B-9FE1-4573ED101483}</b:Guid>
    <b:Author>
      <b:Author>
        <b:NameList>
          <b:Person>
            <b:Last>Dougherty</b:Last>
            <b:First>D.</b:First>
          </b:Person>
        </b:NameList>
      </b:Author>
    </b:Author>
    <b:Title>Valle-Inclán y la Segunda República</b:Title>
    <b:City>Valencia</b:City>
    <b:Publisher>Pre-textos</b:Publisher>
    <b:Year>1986</b:Year>
    <b:RefOrder>2</b:RefOrder>
  </b:Source>
  <b:Source>
    <b:Tag>Fly94</b:Tag>
    <b:SourceType>Book</b:SourceType>
    <b:Guid>{8D119C81-69C3-AA49-B55A-D88D44A63A73}</b:Guid>
    <b:Author>
      <b:Author>
        <b:NameList>
          <b:Person>
            <b:Last>Flynn</b:Last>
            <b:First>G.</b:First>
            <b:Middle>C.</b:Middle>
          </b:Person>
        </b:NameList>
      </b:Author>
    </b:Author>
    <b:Title>The Aesthetic Code of Don Ramón del Valle-Inclán</b:Title>
    <b:City>Huntington</b:City>
    <b:StateProvince>West Virginia</b:StateProvince>
    <b:Publisher>University Editions</b:Publisher>
    <b:Year>1994</b:Year>
    <b:RefOrder>3</b:RefOrder>
  </b:Source>
  <b:Source>
    <b:Tag>Dou03</b:Tag>
    <b:SourceType>Book</b:SourceType>
    <b:Guid>{6EF3BF60-11F2-B04F-B4F5-402E0E41001C}</b:Guid>
    <b:Author>
      <b:Author>
        <b:NameList>
          <b:Person>
            <b:Last>Dougherty</b:Last>
            <b:First>D.</b:First>
          </b:Person>
        </b:NameList>
      </b:Author>
    </b:Author>
    <b:Title>Palimpsestos al cubo: prácticas discursivas de Valle-Inclán</b:Title>
    <b:City>Madrid</b:City>
    <b:Publisher>Editorial Fundamentos</b:Publisher>
    <b:Year>2003</b:Year>
    <b:RefOrder>1</b:RefOrder>
  </b:Source>
  <b:Source>
    <b:Tag>Fro10</b:Tag>
    <b:SourceType>Book</b:SourceType>
    <b:Guid>{27649915-A960-2743-83FF-C654112E3BE8}</b:Guid>
    <b:Author>
      <b:Author>
        <b:NameList>
          <b:Person>
            <b:Last>Frost</b:Last>
            <b:First>A.</b:First>
          </b:Person>
        </b:NameList>
      </b:Author>
    </b:Author>
    <b:Title>The Galician Works of Ramón del Valle-Inclán: Patterns of Repetition and Continuity</b:Title>
    <b:City>Oxford</b:City>
    <b:Publisher>Peter Lang</b:Publisher>
    <b:Year>2010</b:Year>
    <b:RefOrder>4</b:RefOrder>
  </b:Source>
</b:Sources>
</file>

<file path=customXml/itemProps1.xml><?xml version="1.0" encoding="utf-8"?>
<ds:datastoreItem xmlns:ds="http://schemas.openxmlformats.org/officeDocument/2006/customXml" ds:itemID="{DBE70F87-035D-0943-BF34-85CA7982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18</TotalTime>
  <Pages>3</Pages>
  <Words>854</Words>
  <Characters>4871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Yan Tang</cp:lastModifiedBy>
  <cp:revision>3</cp:revision>
  <dcterms:created xsi:type="dcterms:W3CDTF">2015-08-31T01:26:00Z</dcterms:created>
  <dcterms:modified xsi:type="dcterms:W3CDTF">2016-03-25T06:10:00Z</dcterms:modified>
</cp:coreProperties>
</file>