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EC9E11C" w14:textId="77777777" w:rsidTr="00922950">
        <w:tc>
          <w:tcPr>
            <w:tcW w:w="491" w:type="dxa"/>
            <w:vMerge w:val="restart"/>
            <w:shd w:val="clear" w:color="auto" w:fill="A6A6A6" w:themeFill="background1" w:themeFillShade="A6"/>
            <w:textDirection w:val="btLr"/>
          </w:tcPr>
          <w:p w14:paraId="595F41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5C901EC1410A478877B90EE7506185"/>
            </w:placeholder>
            <w:showingPlcHdr/>
            <w:dropDownList>
              <w:listItem w:displayText="Dr." w:value="Dr."/>
              <w:listItem w:displayText="Prof." w:value="Prof."/>
            </w:dropDownList>
          </w:sdtPr>
          <w:sdtEndPr/>
          <w:sdtContent>
            <w:tc>
              <w:tcPr>
                <w:tcW w:w="1259" w:type="dxa"/>
              </w:tcPr>
              <w:p w14:paraId="366256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7969CCC1508B4794F3F407769CA6EE"/>
            </w:placeholder>
            <w:text/>
          </w:sdtPr>
          <w:sdtEndPr/>
          <w:sdtContent>
            <w:tc>
              <w:tcPr>
                <w:tcW w:w="2073" w:type="dxa"/>
              </w:tcPr>
              <w:p w14:paraId="75A8C020" w14:textId="77777777" w:rsidR="00B574C9" w:rsidRDefault="007F6B40" w:rsidP="007F6B40">
                <w:r>
                  <w:t>Carl</w:t>
                </w:r>
              </w:p>
            </w:tc>
          </w:sdtContent>
        </w:sdt>
        <w:sdt>
          <w:sdtPr>
            <w:alias w:val="Middle name"/>
            <w:tag w:val="authorMiddleName"/>
            <w:id w:val="-2076034781"/>
            <w:placeholder>
              <w:docPart w:val="40C9D355A44C71449D8C543CB09611CF"/>
            </w:placeholder>
            <w:showingPlcHdr/>
            <w:text/>
          </w:sdtPr>
          <w:sdtEndPr/>
          <w:sdtContent>
            <w:tc>
              <w:tcPr>
                <w:tcW w:w="2551" w:type="dxa"/>
              </w:tcPr>
              <w:p w14:paraId="65DF7AAB" w14:textId="77777777" w:rsidR="00B574C9" w:rsidRDefault="00B574C9" w:rsidP="00922950">
                <w:r>
                  <w:rPr>
                    <w:rStyle w:val="PlaceholderText"/>
                  </w:rPr>
                  <w:t>[Middle name]</w:t>
                </w:r>
              </w:p>
            </w:tc>
          </w:sdtContent>
        </w:sdt>
        <w:sdt>
          <w:sdtPr>
            <w:alias w:val="Last name"/>
            <w:tag w:val="authorLastName"/>
            <w:id w:val="-1088529830"/>
            <w:placeholder>
              <w:docPart w:val="1FBA3BD0BF7C83428235E05C9C182E4F"/>
            </w:placeholder>
            <w:text/>
          </w:sdtPr>
          <w:sdtEndPr/>
          <w:sdtContent>
            <w:tc>
              <w:tcPr>
                <w:tcW w:w="2642" w:type="dxa"/>
              </w:tcPr>
              <w:p w14:paraId="4971D374" w14:textId="77777777" w:rsidR="00B574C9" w:rsidRDefault="007F6B40" w:rsidP="007F6B40">
                <w:r>
                  <w:t>Paris</w:t>
                </w:r>
              </w:p>
            </w:tc>
          </w:sdtContent>
        </w:sdt>
      </w:tr>
      <w:tr w:rsidR="00B574C9" w14:paraId="7FDFED6E" w14:textId="77777777" w:rsidTr="001A6A06">
        <w:trPr>
          <w:trHeight w:val="986"/>
        </w:trPr>
        <w:tc>
          <w:tcPr>
            <w:tcW w:w="491" w:type="dxa"/>
            <w:vMerge/>
            <w:shd w:val="clear" w:color="auto" w:fill="A6A6A6" w:themeFill="background1" w:themeFillShade="A6"/>
          </w:tcPr>
          <w:p w14:paraId="11CDAC17" w14:textId="77777777" w:rsidR="00B574C9" w:rsidRPr="001A6A06" w:rsidRDefault="00B574C9" w:rsidP="00CF1542">
            <w:pPr>
              <w:jc w:val="center"/>
              <w:rPr>
                <w:b/>
                <w:color w:val="FFFFFF" w:themeColor="background1"/>
              </w:rPr>
            </w:pPr>
          </w:p>
        </w:tc>
        <w:sdt>
          <w:sdtPr>
            <w:alias w:val="Biography"/>
            <w:tag w:val="authorBiography"/>
            <w:id w:val="938807824"/>
            <w:placeholder>
              <w:docPart w:val="E04179ABEA9EE84DB25BB3D9CD592D7D"/>
            </w:placeholder>
            <w:showingPlcHdr/>
          </w:sdtPr>
          <w:sdtEndPr/>
          <w:sdtContent>
            <w:tc>
              <w:tcPr>
                <w:tcW w:w="8525" w:type="dxa"/>
                <w:gridSpan w:val="4"/>
              </w:tcPr>
              <w:p w14:paraId="1A4FBBAF" w14:textId="77777777" w:rsidR="00B574C9" w:rsidRDefault="00B574C9" w:rsidP="00922950">
                <w:r>
                  <w:rPr>
                    <w:rStyle w:val="PlaceholderText"/>
                  </w:rPr>
                  <w:t>[Enter your biography]</w:t>
                </w:r>
              </w:p>
            </w:tc>
          </w:sdtContent>
        </w:sdt>
      </w:tr>
      <w:tr w:rsidR="00B574C9" w14:paraId="315C1EA3" w14:textId="77777777" w:rsidTr="001A6A06">
        <w:trPr>
          <w:trHeight w:val="986"/>
        </w:trPr>
        <w:tc>
          <w:tcPr>
            <w:tcW w:w="491" w:type="dxa"/>
            <w:vMerge/>
            <w:shd w:val="clear" w:color="auto" w:fill="A6A6A6" w:themeFill="background1" w:themeFillShade="A6"/>
          </w:tcPr>
          <w:p w14:paraId="4CA49264" w14:textId="77777777" w:rsidR="00B574C9" w:rsidRPr="001A6A06" w:rsidRDefault="00B574C9" w:rsidP="00CF1542">
            <w:pPr>
              <w:jc w:val="center"/>
              <w:rPr>
                <w:b/>
                <w:color w:val="FFFFFF" w:themeColor="background1"/>
              </w:rPr>
            </w:pPr>
          </w:p>
        </w:tc>
        <w:sdt>
          <w:sdtPr>
            <w:alias w:val="Affiliation"/>
            <w:tag w:val="affiliation"/>
            <w:id w:val="2012937915"/>
            <w:placeholder>
              <w:docPart w:val="DC2432B0536BE24C82801B3B8E0DB73C"/>
            </w:placeholder>
            <w:showingPlcHdr/>
            <w:text/>
          </w:sdtPr>
          <w:sdtEndPr/>
          <w:sdtContent>
            <w:tc>
              <w:tcPr>
                <w:tcW w:w="8525" w:type="dxa"/>
                <w:gridSpan w:val="4"/>
              </w:tcPr>
              <w:p w14:paraId="6090E2DD" w14:textId="77777777" w:rsidR="00B574C9" w:rsidRDefault="00B574C9" w:rsidP="00B574C9">
                <w:r>
                  <w:rPr>
                    <w:rStyle w:val="PlaceholderText"/>
                  </w:rPr>
                  <w:t>[Enter the institution with which you are affiliated]</w:t>
                </w:r>
              </w:p>
            </w:tc>
          </w:sdtContent>
        </w:sdt>
      </w:tr>
    </w:tbl>
    <w:p w14:paraId="361031B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24AE816" w14:textId="77777777" w:rsidTr="00244BB0">
        <w:tc>
          <w:tcPr>
            <w:tcW w:w="9016" w:type="dxa"/>
            <w:shd w:val="clear" w:color="auto" w:fill="A6A6A6" w:themeFill="background1" w:themeFillShade="A6"/>
            <w:tcMar>
              <w:top w:w="113" w:type="dxa"/>
              <w:bottom w:w="113" w:type="dxa"/>
            </w:tcMar>
          </w:tcPr>
          <w:p w14:paraId="264F7BB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5DE201" w14:textId="77777777" w:rsidTr="003F0D73">
        <w:sdt>
          <w:sdtPr>
            <w:alias w:val="Article headword"/>
            <w:tag w:val="articleHeadword"/>
            <w:id w:val="-361440020"/>
            <w:placeholder>
              <w:docPart w:val="13546FF7B6764D4299E471633547EFDF"/>
            </w:placeholder>
            <w:text/>
          </w:sdtPr>
          <w:sdtEndPr/>
          <w:sdtContent>
            <w:tc>
              <w:tcPr>
                <w:tcW w:w="9016" w:type="dxa"/>
                <w:tcMar>
                  <w:top w:w="113" w:type="dxa"/>
                  <w:bottom w:w="113" w:type="dxa"/>
                </w:tcMar>
              </w:tcPr>
              <w:p w14:paraId="1EB67973" w14:textId="5E015312" w:rsidR="003F0D73" w:rsidRPr="00F97F2C" w:rsidRDefault="007F6B40" w:rsidP="00F97F2C">
                <w:r w:rsidRPr="00F97F2C">
                  <w:t xml:space="preserve">Winfield, </w:t>
                </w:r>
                <w:proofErr w:type="spellStart"/>
                <w:r w:rsidRPr="00F97F2C">
                  <w:t>Hemsley</w:t>
                </w:r>
                <w:proofErr w:type="spellEnd"/>
                <w:r w:rsidR="00AC36FD">
                  <w:t xml:space="preserve"> (1907–1934)</w:t>
                </w:r>
              </w:p>
            </w:tc>
          </w:sdtContent>
        </w:sdt>
      </w:tr>
      <w:tr w:rsidR="00464699" w14:paraId="774F5830" w14:textId="77777777" w:rsidTr="007F6B40">
        <w:sdt>
          <w:sdtPr>
            <w:alias w:val="Variant headwords"/>
            <w:tag w:val="variantHeadwords"/>
            <w:id w:val="173464402"/>
            <w:placeholder>
              <w:docPart w:val="95C6492CDEE9F34D8E7D9D6F14CC451B"/>
            </w:placeholder>
            <w:showingPlcHdr/>
          </w:sdtPr>
          <w:sdtEndPr/>
          <w:sdtContent>
            <w:tc>
              <w:tcPr>
                <w:tcW w:w="9016" w:type="dxa"/>
                <w:tcMar>
                  <w:top w:w="113" w:type="dxa"/>
                  <w:bottom w:w="113" w:type="dxa"/>
                </w:tcMar>
              </w:tcPr>
              <w:p w14:paraId="01B427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8F8228" w14:textId="77777777" w:rsidTr="003F0D73">
        <w:sdt>
          <w:sdtPr>
            <w:alias w:val="Abstract"/>
            <w:tag w:val="abstract"/>
            <w:id w:val="-635871867"/>
            <w:placeholder>
              <w:docPart w:val="C54A2E2CDF93074FA619BD4B6F6013D1"/>
            </w:placeholder>
          </w:sdtPr>
          <w:sdtEndPr/>
          <w:sdtContent>
            <w:tc>
              <w:tcPr>
                <w:tcW w:w="9016" w:type="dxa"/>
                <w:tcMar>
                  <w:top w:w="113" w:type="dxa"/>
                  <w:bottom w:w="113" w:type="dxa"/>
                </w:tcMar>
              </w:tcPr>
              <w:p w14:paraId="39F712CA"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5698A8C5" w14:textId="77777777" w:rsidR="00E85A05" w:rsidRDefault="00E85A05" w:rsidP="00E85A05"/>
            </w:tc>
          </w:sdtContent>
        </w:sdt>
      </w:tr>
      <w:tr w:rsidR="003F0D73" w14:paraId="16D0A222" w14:textId="77777777" w:rsidTr="003F0D73">
        <w:sdt>
          <w:sdtPr>
            <w:alias w:val="Article text"/>
            <w:tag w:val="articleText"/>
            <w:id w:val="634067588"/>
            <w:placeholder>
              <w:docPart w:val="DDFA6B5EC05C2C4AAF8D011E7A9A9B7A"/>
            </w:placeholder>
          </w:sdtPr>
          <w:sdtEndPr/>
          <w:sdtContent>
            <w:tc>
              <w:tcPr>
                <w:tcW w:w="9016" w:type="dxa"/>
                <w:tcMar>
                  <w:top w:w="113" w:type="dxa"/>
                  <w:bottom w:w="113" w:type="dxa"/>
                </w:tcMar>
              </w:tcPr>
              <w:p w14:paraId="51810448" w14:textId="77777777" w:rsidR="007F6B40" w:rsidRPr="00F97F2C" w:rsidRDefault="007F6B40" w:rsidP="007F6B40">
                <w:pPr>
                  <w:rPr>
                    <w:rStyle w:val="Heading1Char"/>
                  </w:rPr>
                </w:pPr>
                <w:r w:rsidRPr="00F97F2C">
                  <w:rPr>
                    <w:rStyle w:val="Heading1Char"/>
                  </w:rPr>
                  <w:t>Summary</w:t>
                </w:r>
              </w:p>
              <w:p w14:paraId="5D8E307F" w14:textId="77777777" w:rsidR="007F6B40" w:rsidRPr="00F23282" w:rsidRDefault="007F6B40" w:rsidP="00F97F2C">
                <w:r w:rsidRPr="00F23282">
                  <w:t>An early</w:t>
                </w:r>
                <w:r>
                  <w:t xml:space="preserve"> initiator of B</w:t>
                </w:r>
                <w:r w:rsidRPr="00F23282">
                  <w:t xml:space="preserve">lack modern dance, </w:t>
                </w:r>
                <w:proofErr w:type="spellStart"/>
                <w:r w:rsidRPr="00F23282">
                  <w:t>Hemsley</w:t>
                </w:r>
                <w:proofErr w:type="spellEnd"/>
                <w:r w:rsidRPr="00F23282">
                  <w:t xml:space="preserve"> Winfield first gained recognition as an actor and director of</w:t>
                </w:r>
                <w:r>
                  <w:t xml:space="preserve"> the </w:t>
                </w:r>
                <w:r w:rsidRPr="00F23282">
                  <w:t xml:space="preserve">New Negro Art </w:t>
                </w:r>
                <w:proofErr w:type="spellStart"/>
                <w:r w:rsidRPr="00F23282">
                  <w:t>Theater</w:t>
                </w:r>
                <w:proofErr w:type="spellEnd"/>
                <w:r w:rsidRPr="00F23282">
                  <w:t xml:space="preserve"> in New York City</w:t>
                </w:r>
                <w:r>
                  <w:t xml:space="preserve">. </w:t>
                </w:r>
                <w:r w:rsidRPr="00F23282">
                  <w:t xml:space="preserve">Galvanized by his success, Winfield founded the New Negro Art </w:t>
                </w:r>
                <w:proofErr w:type="spellStart"/>
                <w:r w:rsidRPr="00F23282">
                  <w:t>Theater</w:t>
                </w:r>
                <w:proofErr w:type="spellEnd"/>
                <w:r w:rsidRPr="00F23282">
                  <w:t xml:space="preserve"> Dance Group in 1931. Like other emerging African</w:t>
                </w:r>
                <w:r>
                  <w:t>-</w:t>
                </w:r>
                <w:r w:rsidRPr="00F23282">
                  <w:t xml:space="preserve">American </w:t>
                </w:r>
                <w:r>
                  <w:t xml:space="preserve">exponents </w:t>
                </w:r>
                <w:r w:rsidRPr="00F23282">
                  <w:t xml:space="preserve">of the new dance, including Edna Guy, Alison Burroughs, Ollie Burgoyne, </w:t>
                </w:r>
                <w:r>
                  <w:t xml:space="preserve">and </w:t>
                </w:r>
                <w:r w:rsidRPr="00F23282">
                  <w:t xml:space="preserve">Charles Williams, Winfield consciously drew on </w:t>
                </w:r>
                <w:r>
                  <w:t xml:space="preserve">the philosophy of the New Negro movement, which </w:t>
                </w:r>
                <w:r w:rsidRPr="00F23282">
                  <w:t>promoted the use of art to advance racial consciousness and heritage during the Harlem Renaissance. Despite his premature death</w:t>
                </w:r>
                <w:r>
                  <w:t xml:space="preserve"> at age twenty-six</w:t>
                </w:r>
                <w:r w:rsidRPr="00F23282">
                  <w:t xml:space="preserve">, </w:t>
                </w:r>
                <w:r>
                  <w:t>W</w:t>
                </w:r>
                <w:r w:rsidRPr="00F23282">
                  <w:t xml:space="preserve">infield </w:t>
                </w:r>
                <w:r>
                  <w:t xml:space="preserve">set a significant starting point for Black modern dance at the crossroads of the Harlem Renaissance, </w:t>
                </w:r>
                <w:r w:rsidRPr="00F23282">
                  <w:t xml:space="preserve">American modernist primitivism, and the </w:t>
                </w:r>
                <w:r>
                  <w:t xml:space="preserve">emergent modern dance movement. In so doing, Winfield </w:t>
                </w:r>
                <w:proofErr w:type="spellStart"/>
                <w:r>
                  <w:t>modeled</w:t>
                </w:r>
                <w:proofErr w:type="spellEnd"/>
                <w:r>
                  <w:t xml:space="preserve"> new possibilities for male dance artists, along with his contemporaries </w:t>
                </w:r>
                <w:proofErr w:type="spellStart"/>
                <w:r>
                  <w:t>Harald</w:t>
                </w:r>
                <w:proofErr w:type="spellEnd"/>
                <w:r>
                  <w:t xml:space="preserve"> </w:t>
                </w:r>
                <w:proofErr w:type="spellStart"/>
                <w:r>
                  <w:t>Kreutz</w:t>
                </w:r>
                <w:r w:rsidRPr="00F23282">
                  <w:t>berg</w:t>
                </w:r>
                <w:proofErr w:type="spellEnd"/>
                <w:r w:rsidRPr="00F23282">
                  <w:t xml:space="preserve"> and Ted Shawn</w:t>
                </w:r>
                <w:r>
                  <w:t xml:space="preserve">. </w:t>
                </w:r>
              </w:p>
              <w:p w14:paraId="32E75905" w14:textId="77777777" w:rsidR="007F6B40" w:rsidRPr="00F23282" w:rsidRDefault="007F6B40" w:rsidP="007F6B40">
                <w:pPr>
                  <w:rPr>
                    <w:rFonts w:ascii="Times New Roman" w:eastAsia="Times New Roman" w:hAnsi="Times New Roman" w:cs="Times New Roman"/>
                    <w:sz w:val="24"/>
                    <w:szCs w:val="24"/>
                  </w:rPr>
                </w:pPr>
              </w:p>
              <w:p w14:paraId="704EE955" w14:textId="77777777" w:rsidR="007F6B40" w:rsidRPr="0096235C" w:rsidRDefault="007F6B40" w:rsidP="00F97F2C">
                <w:pPr>
                  <w:pStyle w:val="Heading1"/>
                  <w:outlineLvl w:val="0"/>
                </w:pPr>
                <w:r>
                  <w:t xml:space="preserve">Early Career </w:t>
                </w:r>
              </w:p>
              <w:p w14:paraId="1E5A5DE3" w14:textId="5EAB5FFD" w:rsidR="007F6B40" w:rsidRDefault="007F6B40" w:rsidP="00F97F2C">
                <w:r w:rsidRPr="00F23282">
                  <w:t xml:space="preserve">While he </w:t>
                </w:r>
                <w:r>
                  <w:t xml:space="preserve">had some dance training </w:t>
                </w:r>
                <w:r w:rsidRPr="00F23282">
                  <w:t>in his youth, Winfield began his professional career in the</w:t>
                </w:r>
                <w:r>
                  <w:t xml:space="preserve"> arts as an actor and director. </w:t>
                </w:r>
                <w:r w:rsidRPr="00F23282">
                  <w:t xml:space="preserve">With the New Negro Art </w:t>
                </w:r>
                <w:proofErr w:type="spellStart"/>
                <w:r w:rsidRPr="00F23282">
                  <w:t>Theater</w:t>
                </w:r>
                <w:proofErr w:type="spellEnd"/>
                <w:r w:rsidRPr="00F23282">
                  <w:t xml:space="preserve"> he staged several successful plays, including </w:t>
                </w:r>
                <w:r w:rsidRPr="00F23282">
                  <w:rPr>
                    <w:i/>
                  </w:rPr>
                  <w:t xml:space="preserve">Wade in De Water </w:t>
                </w:r>
                <w:r w:rsidRPr="00F23282">
                  <w:t>(1929), written by his mother</w:t>
                </w:r>
                <w:r>
                  <w:t xml:space="preserve"> </w:t>
                </w:r>
                <w:proofErr w:type="spellStart"/>
                <w:r>
                  <w:t>Jeroline</w:t>
                </w:r>
                <w:proofErr w:type="spellEnd"/>
                <w:r>
                  <w:t xml:space="preserve"> </w:t>
                </w:r>
                <w:proofErr w:type="spellStart"/>
                <w:r>
                  <w:t>Hemsley</w:t>
                </w:r>
                <w:proofErr w:type="spellEnd"/>
                <w:r>
                  <w:t>, and</w:t>
                </w:r>
                <w:r w:rsidRPr="00F23282">
                  <w:t xml:space="preserve"> Oscar Wilde’s </w:t>
                </w:r>
                <w:r>
                  <w:rPr>
                    <w:i/>
                  </w:rPr>
                  <w:t xml:space="preserve">Salome </w:t>
                </w:r>
                <w:r>
                  <w:t>(1929)</w:t>
                </w:r>
                <w:r w:rsidRPr="00F23282">
                  <w:rPr>
                    <w:i/>
                  </w:rPr>
                  <w:t>,</w:t>
                </w:r>
                <w:r w:rsidRPr="00F23282">
                  <w:t xml:space="preserve"> in which </w:t>
                </w:r>
                <w:r>
                  <w:t>he danced the lead role in drag.</w:t>
                </w:r>
                <w:r>
                  <w:rPr>
                    <w:rStyle w:val="EndnoteReference"/>
                    <w:rFonts w:ascii="Times New Roman" w:hAnsi="Times New Roman"/>
                    <w:sz w:val="24"/>
                    <w:szCs w:val="24"/>
                  </w:rPr>
                  <w:endnoteReference w:id="1"/>
                </w:r>
                <w:r>
                  <w:t xml:space="preserve"> </w:t>
                </w:r>
                <w:r w:rsidRPr="00F23282">
                  <w:t xml:space="preserve">In March </w:t>
                </w:r>
                <w:r>
                  <w:t>1931</w:t>
                </w:r>
                <w:r w:rsidRPr="00F23282">
                  <w:t xml:space="preserve">Winfield debuted </w:t>
                </w:r>
                <w:r>
                  <w:t xml:space="preserve">his </w:t>
                </w:r>
                <w:r w:rsidRPr="00F23282">
                  <w:t>predominantly male</w:t>
                </w:r>
                <w:r>
                  <w:t xml:space="preserve"> dance company as the </w:t>
                </w:r>
                <w:r w:rsidRPr="00811C56">
                  <w:t xml:space="preserve">Bronze Ballet </w:t>
                </w:r>
                <w:proofErr w:type="spellStart"/>
                <w:r w:rsidRPr="00811C56">
                  <w:t>Plastique</w:t>
                </w:r>
                <w:proofErr w:type="spellEnd"/>
                <w:r>
                  <w:t>—his use of the term ‘</w:t>
                </w:r>
                <w:proofErr w:type="spellStart"/>
                <w:r>
                  <w:t>plastique</w:t>
                </w:r>
                <w:proofErr w:type="spellEnd"/>
                <w:r>
                  <w:t xml:space="preserve">’ </w:t>
                </w:r>
                <w:r w:rsidRPr="00F23282">
                  <w:t>emphasiz</w:t>
                </w:r>
                <w:r>
                  <w:t>ing</w:t>
                </w:r>
                <w:r w:rsidRPr="00F23282">
                  <w:t xml:space="preserve"> his emulation of Ted Shawn’s </w:t>
                </w:r>
                <w:proofErr w:type="spellStart"/>
                <w:r w:rsidRPr="00F23282">
                  <w:t>Delsartian</w:t>
                </w:r>
                <w:proofErr w:type="spellEnd"/>
                <w:r w:rsidRPr="00F23282">
                  <w:t xml:space="preserve"> posing exercises and musical visualization techniques. That same year, </w:t>
                </w:r>
                <w:r>
                  <w:t xml:space="preserve">with the company now eighteen </w:t>
                </w:r>
                <w:r w:rsidRPr="00F23282">
                  <w:t xml:space="preserve">members strong and </w:t>
                </w:r>
                <w:r w:rsidRPr="00F23282">
                  <w:lastRenderedPageBreak/>
                  <w:t xml:space="preserve">renamed The New Negro Art </w:t>
                </w:r>
                <w:proofErr w:type="spellStart"/>
                <w:r w:rsidRPr="00F23282">
                  <w:t>Theater</w:t>
                </w:r>
                <w:proofErr w:type="spellEnd"/>
                <w:r w:rsidRPr="00F23282">
                  <w:t xml:space="preserve"> Dance Group, Winfield and Guy co-directed </w:t>
                </w:r>
                <w:r>
                  <w:t>t</w:t>
                </w:r>
                <w:r w:rsidRPr="00F23282">
                  <w:t xml:space="preserve">he First Negro Dance Recital in America. The concert was presented at the </w:t>
                </w:r>
                <w:proofErr w:type="spellStart"/>
                <w:r w:rsidRPr="00F23282">
                  <w:t>Chanin</w:t>
                </w:r>
                <w:proofErr w:type="spellEnd"/>
                <w:r w:rsidRPr="00F23282">
                  <w:t xml:space="preserve"> Building’s </w:t>
                </w:r>
                <w:proofErr w:type="spellStart"/>
                <w:r w:rsidRPr="00F23282">
                  <w:t>Theater</w:t>
                </w:r>
                <w:proofErr w:type="spellEnd"/>
                <w:r w:rsidRPr="00F23282">
                  <w:t xml:space="preserve"> in the Clouds</w:t>
                </w:r>
                <w:r>
                  <w:t xml:space="preserve"> in Manhattan. </w:t>
                </w:r>
                <w:r w:rsidRPr="00F23282">
                  <w:t>Among the works Winfield</w:t>
                </w:r>
                <w:r>
                  <w:t xml:space="preserve"> presented was</w:t>
                </w:r>
                <w:r w:rsidRPr="00F23282">
                  <w:t xml:space="preserve"> </w:t>
                </w:r>
                <w:r w:rsidRPr="00F23282">
                  <w:rPr>
                    <w:i/>
                  </w:rPr>
                  <w:t>Life and Death</w:t>
                </w:r>
                <w:r w:rsidRPr="00F23282">
                  <w:t>, which portrayed an existential struggle between ‘death’ (a chorus of men) looming over ‘life</w:t>
                </w:r>
                <w:r w:rsidR="00AB12BC">
                  <w:t>’,</w:t>
                </w:r>
                <w:r w:rsidR="00BD7839">
                  <w:t xml:space="preserve"> portrayed by Winfield (</w:t>
                </w:r>
                <w:proofErr w:type="spellStart"/>
                <w:r w:rsidR="00BD7839">
                  <w:t>qtd</w:t>
                </w:r>
                <w:proofErr w:type="spellEnd"/>
                <w:r w:rsidR="00BD7839">
                  <w:t xml:space="preserve">. in </w:t>
                </w:r>
                <w:proofErr w:type="spellStart"/>
                <w:r w:rsidR="00BD7839" w:rsidRPr="00BD7839">
                  <w:t>Perpener</w:t>
                </w:r>
                <w:proofErr w:type="spellEnd"/>
                <w:r w:rsidR="00BD7839">
                  <w:t xml:space="preserve"> 42).</w:t>
                </w:r>
                <w:r w:rsidR="00BD7839" w:rsidRPr="00BD7839">
                  <w:t xml:space="preserve"> </w:t>
                </w:r>
                <w:r w:rsidRPr="00F23282">
                  <w:t xml:space="preserve">Other dances he presented </w:t>
                </w:r>
                <w:r>
                  <w:t xml:space="preserve">were more ethnically </w:t>
                </w:r>
                <w:r w:rsidRPr="00F23282">
                  <w:t xml:space="preserve">specific, such as </w:t>
                </w:r>
                <w:r w:rsidRPr="00F23282">
                  <w:rPr>
                    <w:i/>
                  </w:rPr>
                  <w:t>African Themes</w:t>
                </w:r>
                <w:r w:rsidRPr="00F23282">
                  <w:t xml:space="preserve">, </w:t>
                </w:r>
                <w:r w:rsidRPr="00F23282">
                  <w:rPr>
                    <w:i/>
                  </w:rPr>
                  <w:t>Negro</w:t>
                </w:r>
                <w:r w:rsidRPr="00F23282">
                  <w:t xml:space="preserve">, </w:t>
                </w:r>
                <w:r>
                  <w:t xml:space="preserve">and the duet </w:t>
                </w:r>
                <w:r w:rsidRPr="00F23282">
                  <w:rPr>
                    <w:i/>
                  </w:rPr>
                  <w:t>Jungle Wedding</w:t>
                </w:r>
                <w:r w:rsidRPr="00F23282">
                  <w:t xml:space="preserve">, </w:t>
                </w:r>
                <w:r>
                  <w:t xml:space="preserve">while still others were more </w:t>
                </w:r>
                <w:r w:rsidRPr="00F23282">
                  <w:t xml:space="preserve">abstract, </w:t>
                </w:r>
                <w:r>
                  <w:t xml:space="preserve">such as </w:t>
                </w:r>
                <w:proofErr w:type="spellStart"/>
                <w:r w:rsidRPr="00F23282">
                  <w:rPr>
                    <w:i/>
                  </w:rPr>
                  <w:t>Plastique</w:t>
                </w:r>
                <w:proofErr w:type="spellEnd"/>
                <w:r>
                  <w:rPr>
                    <w:i/>
                  </w:rPr>
                  <w:t>,</w:t>
                </w:r>
                <w:r w:rsidRPr="00F23282">
                  <w:t xml:space="preserve"> his solo </w:t>
                </w:r>
                <w:r w:rsidRPr="00F23282">
                  <w:rPr>
                    <w:i/>
                  </w:rPr>
                  <w:t>Bronze Study,</w:t>
                </w:r>
                <w:r w:rsidRPr="00F23282">
                  <w:t xml:space="preserve"> and a duet with Guy, </w:t>
                </w:r>
                <w:r w:rsidRPr="00F23282">
                  <w:rPr>
                    <w:i/>
                  </w:rPr>
                  <w:t>Songs Without Words</w:t>
                </w:r>
                <w:r w:rsidRPr="00F23282">
                  <w:t xml:space="preserve">. Guy presented two solos, </w:t>
                </w:r>
                <w:r>
                  <w:rPr>
                    <w:i/>
                  </w:rPr>
                  <w:t>A Figure from Angkor ‘</w:t>
                </w:r>
                <w:r w:rsidRPr="00F23282">
                  <w:rPr>
                    <w:i/>
                  </w:rPr>
                  <w:t>Vat</w:t>
                </w:r>
                <w:r w:rsidRPr="00F23282">
                  <w:t xml:space="preserve"> and </w:t>
                </w:r>
                <w:r w:rsidRPr="00F23282">
                  <w:rPr>
                    <w:i/>
                  </w:rPr>
                  <w:t>Temple Offering</w:t>
                </w:r>
                <w:r w:rsidRPr="00F23282">
                  <w:t xml:space="preserve">, which were choreographed by Ruth St. Denis. </w:t>
                </w:r>
              </w:p>
              <w:p w14:paraId="0BD0989F" w14:textId="77777777" w:rsidR="00F97F2C" w:rsidRDefault="00F97F2C" w:rsidP="007F6B40">
                <w:pPr>
                  <w:rPr>
                    <w:rFonts w:ascii="Times New Roman" w:hAnsi="Times New Roman"/>
                    <w:sz w:val="24"/>
                    <w:szCs w:val="24"/>
                  </w:rPr>
                </w:pPr>
              </w:p>
              <w:p w14:paraId="5C7BC65B" w14:textId="77777777" w:rsidR="00F97F2C" w:rsidRDefault="00F97F2C" w:rsidP="00F97F2C">
                <w:pPr>
                  <w:pStyle w:val="Authornote"/>
                </w:pPr>
                <w:r>
                  <w:t>[[Suggested images (no reference files available):</w:t>
                </w:r>
              </w:p>
              <w:p w14:paraId="13756C8D" w14:textId="77777777" w:rsidR="00F97F2C" w:rsidRDefault="00F97F2C" w:rsidP="00F97F2C">
                <w:pPr>
                  <w:pStyle w:val="Authornote"/>
                </w:pPr>
                <w:proofErr w:type="spellStart"/>
                <w:r>
                  <w:t>Hemsley</w:t>
                </w:r>
                <w:proofErr w:type="spellEnd"/>
                <w:r>
                  <w:t xml:space="preserve"> Winfield and France</w:t>
                </w:r>
                <w:r w:rsidRPr="00F23282">
                  <w:t xml:space="preserve">s Atkins in </w:t>
                </w:r>
                <w:r w:rsidRPr="00F23282">
                  <w:rPr>
                    <w:i/>
                  </w:rPr>
                  <w:t>Jungle Wedding</w:t>
                </w:r>
                <w:r>
                  <w:rPr>
                    <w:i/>
                  </w:rPr>
                  <w:t xml:space="preserve">, </w:t>
                </w:r>
                <w:r>
                  <w:t xml:space="preserve">Joe Nash Collection, </w:t>
                </w:r>
                <w:proofErr w:type="spellStart"/>
                <w:r>
                  <w:t>Schomburg</w:t>
                </w:r>
                <w:proofErr w:type="spellEnd"/>
                <w:r>
                  <w:t xml:space="preserve"> </w:t>
                </w:r>
                <w:proofErr w:type="spellStart"/>
                <w:r>
                  <w:t>Center</w:t>
                </w:r>
                <w:proofErr w:type="spellEnd"/>
                <w:r>
                  <w:t xml:space="preserve"> for Research in Black Culture, New York Public Library for the Performing Arts</w:t>
                </w:r>
              </w:p>
              <w:p w14:paraId="1AD20862" w14:textId="6B44AB67" w:rsidR="00F97F2C" w:rsidRDefault="00A64BD3" w:rsidP="00F97F2C">
                <w:pPr>
                  <w:pStyle w:val="Authornote"/>
                </w:pPr>
                <w:hyperlink r:id="rId8" w:history="1">
                  <w:r w:rsidR="00D1162F" w:rsidRPr="0076187B">
                    <w:rPr>
                      <w:rStyle w:val="Hyperlink"/>
                    </w:rPr>
                    <w:t>http://www.pbs.org/wnet/freetodance/timeline/pop/pop_1</w:t>
                  </w:r>
                </w:hyperlink>
              </w:p>
              <w:p w14:paraId="1F0713C5" w14:textId="77777777" w:rsidR="00D1162F" w:rsidRPr="00D1162F" w:rsidRDefault="00D1162F" w:rsidP="00D1162F"/>
              <w:p w14:paraId="0698630F" w14:textId="77777777" w:rsidR="00F97F2C" w:rsidRDefault="00F97F2C" w:rsidP="00F97F2C">
                <w:pPr>
                  <w:pStyle w:val="Authornote"/>
                </w:pPr>
              </w:p>
              <w:p w14:paraId="1F1CE68E" w14:textId="77777777" w:rsidR="00F97F2C" w:rsidRPr="00F23282" w:rsidRDefault="00F97F2C" w:rsidP="00F97F2C">
                <w:pPr>
                  <w:pStyle w:val="Authornote"/>
                  <w:rPr>
                    <w:sz w:val="24"/>
                    <w:szCs w:val="24"/>
                  </w:rPr>
                </w:pPr>
                <w:r>
                  <w:rPr>
                    <w:sz w:val="24"/>
                  </w:rPr>
                  <w:t xml:space="preserve">Winfield and dancers in </w:t>
                </w:r>
                <w:r w:rsidRPr="00607049">
                  <w:rPr>
                    <w:i/>
                    <w:sz w:val="24"/>
                  </w:rPr>
                  <w:t>Life and Death</w:t>
                </w:r>
                <w:r>
                  <w:rPr>
                    <w:sz w:val="24"/>
                  </w:rPr>
                  <w:t xml:space="preserve">, see page twenty-three of Richard Long, </w:t>
                </w:r>
                <w:r w:rsidRPr="00943EF8">
                  <w:rPr>
                    <w:i/>
                    <w:sz w:val="24"/>
                  </w:rPr>
                  <w:t>The Black Tradition in American Dance</w:t>
                </w:r>
                <w:r>
                  <w:rPr>
                    <w:sz w:val="24"/>
                  </w:rPr>
                  <w:t xml:space="preserve">, Joe Nash Collection, </w:t>
                </w:r>
                <w:proofErr w:type="spellStart"/>
                <w:r>
                  <w:rPr>
                    <w:sz w:val="24"/>
                  </w:rPr>
                  <w:t>Schomburg</w:t>
                </w:r>
                <w:proofErr w:type="spellEnd"/>
                <w:r>
                  <w:rPr>
                    <w:sz w:val="24"/>
                  </w:rPr>
                  <w:t xml:space="preserve"> </w:t>
                </w:r>
                <w:proofErr w:type="spellStart"/>
                <w:r>
                  <w:rPr>
                    <w:sz w:val="24"/>
                  </w:rPr>
                  <w:t>Center</w:t>
                </w:r>
                <w:proofErr w:type="spellEnd"/>
                <w:r>
                  <w:rPr>
                    <w:sz w:val="24"/>
                  </w:rPr>
                  <w:t xml:space="preserve"> for Research in Black Culture, New York Public Library for the Performing </w:t>
                </w:r>
                <w:proofErr w:type="gramStart"/>
                <w:r>
                  <w:rPr>
                    <w:sz w:val="24"/>
                  </w:rPr>
                  <w:t>Arts ]</w:t>
                </w:r>
                <w:proofErr w:type="gramEnd"/>
                <w:r>
                  <w:rPr>
                    <w:sz w:val="24"/>
                  </w:rPr>
                  <w:t>]</w:t>
                </w:r>
              </w:p>
              <w:p w14:paraId="32C5A097" w14:textId="77777777" w:rsidR="007F6B40" w:rsidRPr="00F23282" w:rsidRDefault="007F6B40" w:rsidP="007F6B40">
                <w:pPr>
                  <w:pStyle w:val="EndnoteText"/>
                  <w:rPr>
                    <w:sz w:val="24"/>
                    <w:szCs w:val="24"/>
                  </w:rPr>
                </w:pPr>
              </w:p>
              <w:p w14:paraId="62AE93E0" w14:textId="094EF5F2" w:rsidR="007F6B40" w:rsidRPr="00F23282" w:rsidRDefault="007F6B40" w:rsidP="00F97F2C">
                <w:r w:rsidRPr="00F23282">
                  <w:t>Writing a mostly favo</w:t>
                </w:r>
                <w:r>
                  <w:t>u</w:t>
                </w:r>
                <w:r w:rsidRPr="00F23282">
                  <w:t>rable review of the c</w:t>
                </w:r>
                <w:r>
                  <w:t xml:space="preserve">oncert, </w:t>
                </w:r>
                <w:r w:rsidRPr="00F23282">
                  <w:t xml:space="preserve">critic John Martin first noted that </w:t>
                </w:r>
                <w:r>
                  <w:t>the dancing space of the theat</w:t>
                </w:r>
                <w:r w:rsidRPr="00F23282">
                  <w:t>r</w:t>
                </w:r>
                <w:r>
                  <w:t>e</w:t>
                </w:r>
                <w:r w:rsidRPr="00F23282">
                  <w:t xml:space="preserve"> was inadequate </w:t>
                </w:r>
                <w:r>
                  <w:t>and then called the concert ‘</w:t>
                </w:r>
                <w:r w:rsidRPr="00F23282">
                  <w:t>the out</w:t>
                </w:r>
                <w:r>
                  <w:t>standing novelty of the season</w:t>
                </w:r>
                <w:r w:rsidR="00AB12BC">
                  <w:t>’.</w:t>
                </w:r>
                <w:r>
                  <w:t xml:space="preserve"> </w:t>
                </w:r>
                <w:r w:rsidRPr="00F23282">
                  <w:t xml:space="preserve">But less favorably, he described Winfield’s </w:t>
                </w:r>
                <w:r w:rsidRPr="00F23282">
                  <w:rPr>
                    <w:i/>
                  </w:rPr>
                  <w:t>Bronze Study</w:t>
                </w:r>
                <w:r>
                  <w:t xml:space="preserve"> as ‘</w:t>
                </w:r>
                <w:r w:rsidRPr="00F23282">
                  <w:t>merely the exhib</w:t>
                </w:r>
                <w:r>
                  <w:t>ition of an exemplary physique</w:t>
                </w:r>
                <w:r w:rsidR="00AB12BC">
                  <w:t>’,</w:t>
                </w:r>
                <w:r w:rsidRPr="00F23282">
                  <w:t xml:space="preserve"> and suggested</w:t>
                </w:r>
                <w:r>
                  <w:t xml:space="preserve"> that focusing on ‘Negro’ </w:t>
                </w:r>
                <w:r w:rsidRPr="00F23282">
                  <w:t>themes was more suita</w:t>
                </w:r>
                <w:r>
                  <w:t>ble than works associated with ‘</w:t>
                </w:r>
                <w:r w:rsidRPr="00F23282">
                  <w:t>an alien race</w:t>
                </w:r>
                <w:r w:rsidR="00AB12BC">
                  <w:t>’,</w:t>
                </w:r>
                <w:r>
                  <w:t xml:space="preserve"> </w:t>
                </w:r>
                <w:r w:rsidRPr="00F23282">
                  <w:t>referring to Winfield’s and Guy’s solos, which were influenced by Ted Shawn and R</w:t>
                </w:r>
                <w:bookmarkStart w:id="0" w:name="_GoBack"/>
                <w:bookmarkEnd w:id="0"/>
                <w:r w:rsidRPr="00F23282">
                  <w:t>uth St. Denis</w:t>
                </w:r>
                <w:r>
                  <w:t>,</w:t>
                </w:r>
                <w:r w:rsidRPr="00F23282">
                  <w:t xml:space="preserve"> respectively</w:t>
                </w:r>
                <w:r w:rsidR="00BD7839">
                  <w:t xml:space="preserve"> (</w:t>
                </w:r>
                <w:r w:rsidR="00BD7839" w:rsidRPr="00943EF8">
                  <w:rPr>
                    <w:rStyle w:val="value"/>
                  </w:rPr>
                  <w:t>Manning</w:t>
                </w:r>
                <w:r w:rsidR="00BD7839">
                  <w:rPr>
                    <w:rStyle w:val="EndnoteReference"/>
                    <w:sz w:val="24"/>
                    <w:szCs w:val="24"/>
                  </w:rPr>
                  <w:t xml:space="preserve"> </w:t>
                </w:r>
                <w:r w:rsidR="00BD7839">
                  <w:rPr>
                    <w:sz w:val="24"/>
                    <w:szCs w:val="24"/>
                  </w:rPr>
                  <w:t>34-5).</w:t>
                </w:r>
                <w:r w:rsidR="00BD7839" w:rsidRPr="00F23282">
                  <w:t xml:space="preserve"> </w:t>
                </w:r>
                <w:r w:rsidRPr="00F23282">
                  <w:t xml:space="preserve">Other reviews were more enthusiastic. The larger significance of Martin’s remarks was that the auspicious evening presented new modes of representation and </w:t>
                </w:r>
                <w:r>
                  <w:t>new interpretations of modernism</w:t>
                </w:r>
                <w:r w:rsidRPr="00F23282">
                  <w:t xml:space="preserve"> that implicitly and explicitly challenged mainstream ideals o</w:t>
                </w:r>
                <w:r>
                  <w:t xml:space="preserve">f American dance and presented an alternative vision and worldview. </w:t>
                </w:r>
                <w:r w:rsidRPr="00F23282">
                  <w:t xml:space="preserve"> Indeed, </w:t>
                </w:r>
                <w:r>
                  <w:t xml:space="preserve">the First Negro Dance Recital in America raised a crucial question that would not be resolved for decades to come: </w:t>
                </w:r>
                <w:r w:rsidRPr="00F23282">
                  <w:t xml:space="preserve">how to understand and evaluate what </w:t>
                </w:r>
                <w:r>
                  <w:t>B</w:t>
                </w:r>
                <w:r w:rsidRPr="00F23282">
                  <w:t xml:space="preserve">lack bodies and </w:t>
                </w:r>
                <w:r>
                  <w:t>B</w:t>
                </w:r>
                <w:r w:rsidRPr="00F23282">
                  <w:t>lack aesthetics brought to a largely progressive but exclusively white artistic space</w:t>
                </w:r>
                <w:r>
                  <w:t xml:space="preserve">. </w:t>
                </w:r>
              </w:p>
              <w:p w14:paraId="5E6BDC1A" w14:textId="77777777" w:rsidR="007F6B40" w:rsidRPr="00F23282" w:rsidRDefault="007F6B40" w:rsidP="007F6B40">
                <w:pPr>
                  <w:pStyle w:val="EndnoteText"/>
                  <w:rPr>
                    <w:sz w:val="24"/>
                    <w:szCs w:val="24"/>
                  </w:rPr>
                </w:pPr>
              </w:p>
              <w:p w14:paraId="6AE7C894" w14:textId="55F8BEA3" w:rsidR="007F6B40" w:rsidRPr="00F23282" w:rsidRDefault="007F6B40" w:rsidP="00F97F2C">
                <w:r>
                  <w:t xml:space="preserve">During the early 1930s </w:t>
                </w:r>
                <w:r w:rsidRPr="00F23282">
                  <w:t>Winfield and his company continued to make an impact in several organized dance concerts</w:t>
                </w:r>
                <w:r>
                  <w:t xml:space="preserve">, </w:t>
                </w:r>
                <w:r w:rsidRPr="00F23282">
                  <w:t xml:space="preserve">as well as in the Broadway revue </w:t>
                </w:r>
                <w:r w:rsidRPr="00F23282">
                  <w:rPr>
                    <w:i/>
                  </w:rPr>
                  <w:t>Fast and Furious</w:t>
                </w:r>
                <w:r w:rsidRPr="00F23282">
                  <w:t xml:space="preserve"> </w:t>
                </w:r>
                <w:r>
                  <w:t xml:space="preserve">(1931) </w:t>
                </w:r>
                <w:r w:rsidRPr="00F23282">
                  <w:t xml:space="preserve">and </w:t>
                </w:r>
                <w:r>
                  <w:t xml:space="preserve">in </w:t>
                </w:r>
                <w:r w:rsidRPr="00F23282">
                  <w:t xml:space="preserve">Louis Gruenberg's opera </w:t>
                </w:r>
                <w:r w:rsidRPr="00F23282">
                  <w:rPr>
                    <w:i/>
                  </w:rPr>
                  <w:t>Emperor Jones</w:t>
                </w:r>
                <w:r w:rsidRPr="00F23282">
                  <w:t xml:space="preserve"> </w:t>
                </w:r>
                <w:r>
                  <w:t xml:space="preserve">(1933) </w:t>
                </w:r>
                <w:r w:rsidRPr="00F23282">
                  <w:t>at the Metropolitan Opera, where Winfield created a sensation</w:t>
                </w:r>
                <w:r>
                  <w:t xml:space="preserve"> </w:t>
                </w:r>
                <w:r w:rsidRPr="00F23282">
                  <w:t>dancing the witch doctor. After Winfield</w:t>
                </w:r>
                <w:r>
                  <w:t>’s</w:t>
                </w:r>
                <w:r w:rsidRPr="00F23282">
                  <w:t xml:space="preserve"> death, noted Harlem Renaissance sculptor Augusta Savage unveiled a portrait of Winfield</w:t>
                </w:r>
                <w:r>
                  <w:t>, and a colleague noted: ‘</w:t>
                </w:r>
                <w:r w:rsidRPr="00F23282">
                  <w:t>Mr. Winfield was the pioneer in Negro concert dancing. In that field, he attained for his race and eminence comparable to that of Paul Robeson in the musical field. He achieved amazi</w:t>
                </w:r>
                <w:r w:rsidR="00BD7839">
                  <w:t>ng results in such a short time’ (</w:t>
                </w:r>
                <w:proofErr w:type="spellStart"/>
                <w:r w:rsidR="00BD7839" w:rsidRPr="00943EF8">
                  <w:t>Perpener</w:t>
                </w:r>
                <w:proofErr w:type="spellEnd"/>
                <w:r w:rsidR="00BD7839">
                  <w:rPr>
                    <w:rStyle w:val="EndnoteReference"/>
                    <w:sz w:val="24"/>
                    <w:szCs w:val="24"/>
                  </w:rPr>
                  <w:t xml:space="preserve"> </w:t>
                </w:r>
                <w:r w:rsidR="00BD7839">
                  <w:rPr>
                    <w:sz w:val="24"/>
                    <w:szCs w:val="24"/>
                  </w:rPr>
                  <w:t>54)</w:t>
                </w:r>
                <w:r w:rsidR="00BD7839">
                  <w:t>.</w:t>
                </w:r>
                <w:r w:rsidR="00BD7839" w:rsidRPr="00F23282">
                  <w:t xml:space="preserve"> </w:t>
                </w:r>
                <w:r w:rsidRPr="00F23282">
                  <w:t>Prominent company members Ollie Burgoyne and Randolph Sawyer would go on to make important contributions to African</w:t>
                </w:r>
                <w:r>
                  <w:t>-</w:t>
                </w:r>
                <w:r w:rsidRPr="00F23282">
                  <w:t xml:space="preserve">American modern dance. </w:t>
                </w:r>
                <w:r>
                  <w:t xml:space="preserve">Not only they but also generations of future artists were indebted to Winfield’s example. </w:t>
                </w:r>
              </w:p>
              <w:p w14:paraId="5906CEA0" w14:textId="77777777" w:rsidR="007F6B40" w:rsidRPr="00F23282" w:rsidRDefault="007F6B40" w:rsidP="007F6B40">
                <w:pPr>
                  <w:jc w:val="both"/>
                  <w:rPr>
                    <w:rFonts w:ascii="Times New Roman" w:hAnsi="Times New Roman" w:cs="Times New Roman"/>
                    <w:b/>
                    <w:sz w:val="24"/>
                    <w:szCs w:val="24"/>
                  </w:rPr>
                </w:pPr>
              </w:p>
              <w:p w14:paraId="7531A983" w14:textId="77777777" w:rsidR="007F6B40" w:rsidRPr="00F23282" w:rsidRDefault="007F6B40" w:rsidP="00F97F2C">
                <w:pPr>
                  <w:pStyle w:val="Heading1"/>
                  <w:outlineLvl w:val="0"/>
                </w:pPr>
                <w:r w:rsidRPr="00F23282">
                  <w:t xml:space="preserve">Selected Choreographic Works  </w:t>
                </w:r>
              </w:p>
              <w:p w14:paraId="0D40FB2F" w14:textId="77777777" w:rsidR="007F6B40" w:rsidRPr="00F23282" w:rsidRDefault="007F6B40" w:rsidP="00455C35">
                <w:r w:rsidRPr="00F23282">
                  <w:rPr>
                    <w:i/>
                  </w:rPr>
                  <w:t>D</w:t>
                </w:r>
                <w:r>
                  <w:rPr>
                    <w:i/>
                  </w:rPr>
                  <w:t xml:space="preserve">e </w:t>
                </w:r>
                <w:proofErr w:type="spellStart"/>
                <w:r>
                  <w:rPr>
                    <w:i/>
                  </w:rPr>
                  <w:t>Promis</w:t>
                </w:r>
                <w:proofErr w:type="spellEnd"/>
                <w:r>
                  <w:rPr>
                    <w:i/>
                  </w:rPr>
                  <w:t>’</w:t>
                </w:r>
                <w:r w:rsidRPr="00F23282">
                  <w:rPr>
                    <w:i/>
                  </w:rPr>
                  <w:t xml:space="preserve"> </w:t>
                </w:r>
                <w:proofErr w:type="spellStart"/>
                <w:r w:rsidRPr="00F23282">
                  <w:rPr>
                    <w:i/>
                  </w:rPr>
                  <w:t>Lan</w:t>
                </w:r>
                <w:proofErr w:type="spellEnd"/>
                <w:r w:rsidRPr="00F23282">
                  <w:rPr>
                    <w:i/>
                  </w:rPr>
                  <w:t>’</w:t>
                </w:r>
                <w:r>
                  <w:rPr>
                    <w:i/>
                  </w:rPr>
                  <w:t xml:space="preserve"> </w:t>
                </w:r>
                <w:r>
                  <w:t>(1930) a pageant, which included “</w:t>
                </w:r>
                <w:r w:rsidRPr="00A81AC2">
                  <w:t>Life and Death</w:t>
                </w:r>
                <w:r>
                  <w:t>”</w:t>
                </w:r>
                <w:r w:rsidRPr="00F23282">
                  <w:rPr>
                    <w:i/>
                  </w:rPr>
                  <w:t xml:space="preserve"> </w:t>
                </w:r>
              </w:p>
              <w:p w14:paraId="10F0DF77" w14:textId="77777777" w:rsidR="007F6B40" w:rsidRPr="00F23282" w:rsidRDefault="007F6B40" w:rsidP="00455C35">
                <w:r w:rsidRPr="00F23282">
                  <w:rPr>
                    <w:i/>
                  </w:rPr>
                  <w:t xml:space="preserve">African Themes </w:t>
                </w:r>
                <w:r w:rsidRPr="00F23282">
                  <w:t xml:space="preserve"> (1931)</w:t>
                </w:r>
              </w:p>
              <w:p w14:paraId="03B9A436" w14:textId="77777777" w:rsidR="007F6B40" w:rsidRPr="00F23282" w:rsidRDefault="007F6B40" w:rsidP="00455C35">
                <w:r w:rsidRPr="00F23282">
                  <w:rPr>
                    <w:i/>
                  </w:rPr>
                  <w:t>Jungle Wedding</w:t>
                </w:r>
                <w:r w:rsidRPr="00F23282">
                  <w:t xml:space="preserve"> (1931)</w:t>
                </w:r>
              </w:p>
              <w:p w14:paraId="03DD6624" w14:textId="77777777" w:rsidR="007F6B40" w:rsidRPr="00F23282" w:rsidRDefault="007F6B40" w:rsidP="00455C35">
                <w:r w:rsidRPr="00F23282">
                  <w:rPr>
                    <w:i/>
                  </w:rPr>
                  <w:t xml:space="preserve">Ritual </w:t>
                </w:r>
                <w:r w:rsidRPr="00F23282">
                  <w:t>(1931)</w:t>
                </w:r>
              </w:p>
              <w:p w14:paraId="5FA4213B" w14:textId="77777777" w:rsidR="007F6B40" w:rsidRPr="00F23282" w:rsidRDefault="007F6B40" w:rsidP="00455C35">
                <w:r w:rsidRPr="00F23282">
                  <w:rPr>
                    <w:i/>
                  </w:rPr>
                  <w:lastRenderedPageBreak/>
                  <w:t xml:space="preserve">Negro  </w:t>
                </w:r>
                <w:r w:rsidRPr="00F23282">
                  <w:t>(1931)</w:t>
                </w:r>
              </w:p>
              <w:p w14:paraId="369BD071" w14:textId="77777777" w:rsidR="007F6B40" w:rsidRPr="00F23282" w:rsidRDefault="007F6B40" w:rsidP="00455C35">
                <w:r w:rsidRPr="00F23282">
                  <w:rPr>
                    <w:i/>
                  </w:rPr>
                  <w:t>Camp Meeting</w:t>
                </w:r>
                <w:r w:rsidRPr="00F23282">
                  <w:t xml:space="preserve"> (1931)</w:t>
                </w:r>
              </w:p>
              <w:p w14:paraId="12984A22" w14:textId="77777777" w:rsidR="007F6B40" w:rsidRPr="00F23282" w:rsidRDefault="007F6B40" w:rsidP="00455C35">
                <w:r w:rsidRPr="00F23282">
                  <w:rPr>
                    <w:i/>
                  </w:rPr>
                  <w:t>Bronze Study</w:t>
                </w:r>
                <w:r w:rsidRPr="00F23282">
                  <w:t xml:space="preserve"> (1931)</w:t>
                </w:r>
              </w:p>
              <w:p w14:paraId="7760ADF9" w14:textId="77777777" w:rsidR="007F6B40" w:rsidRPr="00F23282" w:rsidRDefault="007F6B40" w:rsidP="00455C35">
                <w:proofErr w:type="spellStart"/>
                <w:r w:rsidRPr="00F23282">
                  <w:rPr>
                    <w:i/>
                  </w:rPr>
                  <w:t>Plastique</w:t>
                </w:r>
                <w:proofErr w:type="spellEnd"/>
                <w:r w:rsidRPr="00F23282">
                  <w:t xml:space="preserve"> (1931) </w:t>
                </w:r>
              </w:p>
              <w:p w14:paraId="52FF2F6E" w14:textId="77777777" w:rsidR="007F6B40" w:rsidRPr="00F23282" w:rsidRDefault="007F6B40" w:rsidP="00455C35">
                <w:r w:rsidRPr="00F23282">
                  <w:rPr>
                    <w:i/>
                  </w:rPr>
                  <w:t>Dance of the Woods</w:t>
                </w:r>
                <w:r w:rsidRPr="00F23282">
                  <w:t xml:space="preserve"> (1932)</w:t>
                </w:r>
              </w:p>
              <w:p w14:paraId="22CB601C" w14:textId="77777777" w:rsidR="007F6B40" w:rsidRPr="00F23282" w:rsidRDefault="007F6B40" w:rsidP="00455C35">
                <w:r w:rsidRPr="00F23282">
                  <w:rPr>
                    <w:i/>
                  </w:rPr>
                  <w:t>Sundown</w:t>
                </w:r>
                <w:r w:rsidRPr="00F23282">
                  <w:t xml:space="preserve"> (1932)</w:t>
                </w:r>
              </w:p>
              <w:p w14:paraId="6F32E125" w14:textId="77777777" w:rsidR="007F6B40" w:rsidRPr="00F23282" w:rsidRDefault="007F6B40" w:rsidP="00455C35">
                <w:r w:rsidRPr="00F23282">
                  <w:rPr>
                    <w:i/>
                  </w:rPr>
                  <w:t xml:space="preserve">St. Louis Blues </w:t>
                </w:r>
                <w:r w:rsidRPr="00F23282">
                  <w:t xml:space="preserve">(1932) </w:t>
                </w:r>
              </w:p>
              <w:p w14:paraId="0DF43384" w14:textId="77777777" w:rsidR="007F6B40" w:rsidRPr="00F23282" w:rsidRDefault="007F6B40" w:rsidP="00455C35">
                <w:r w:rsidRPr="00F23282">
                  <w:rPr>
                    <w:i/>
                  </w:rPr>
                  <w:t>Slave Ballet</w:t>
                </w:r>
                <w:r w:rsidRPr="00F23282">
                  <w:t xml:space="preserve"> from</w:t>
                </w:r>
                <w:r w:rsidRPr="00F23282">
                  <w:rPr>
                    <w:i/>
                  </w:rPr>
                  <w:t xml:space="preserve"> Salomé</w:t>
                </w:r>
                <w:r w:rsidRPr="00F23282">
                  <w:t xml:space="preserve"> (1932).</w:t>
                </w:r>
              </w:p>
              <w:p w14:paraId="6C691828" w14:textId="77777777" w:rsidR="003F0D73" w:rsidRDefault="003F0D73" w:rsidP="00C27FAB"/>
            </w:tc>
          </w:sdtContent>
        </w:sdt>
      </w:tr>
      <w:tr w:rsidR="003235A7" w14:paraId="030F3635" w14:textId="77777777" w:rsidTr="003235A7">
        <w:tc>
          <w:tcPr>
            <w:tcW w:w="9016" w:type="dxa"/>
          </w:tcPr>
          <w:p w14:paraId="5CE89F8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AF49848771289439581939F9FB0B1D2"/>
              </w:placeholder>
            </w:sdtPr>
            <w:sdtEndPr/>
            <w:sdtContent>
              <w:p w14:paraId="633D128D" w14:textId="77777777" w:rsidR="007F6B40" w:rsidRDefault="00A64BD3" w:rsidP="007F6B40">
                <w:sdt>
                  <w:sdtPr>
                    <w:id w:val="826870114"/>
                    <w:citation/>
                  </w:sdtPr>
                  <w:sdtEndPr/>
                  <w:sdtContent>
                    <w:r w:rsidR="007F6B40">
                      <w:fldChar w:fldCharType="begin"/>
                    </w:r>
                    <w:r w:rsidR="007F6B40">
                      <w:rPr>
                        <w:lang w:val="en-US"/>
                      </w:rPr>
                      <w:instrText xml:space="preserve"> CITATION DeF961 \l 1033 </w:instrText>
                    </w:r>
                    <w:r w:rsidR="007F6B40">
                      <w:fldChar w:fldCharType="separate"/>
                    </w:r>
                    <w:r w:rsidR="00BD7839">
                      <w:rPr>
                        <w:noProof/>
                        <w:lang w:val="en-US"/>
                      </w:rPr>
                      <w:t xml:space="preserve"> </w:t>
                    </w:r>
                    <w:r w:rsidR="00BD7839" w:rsidRPr="00BD7839">
                      <w:rPr>
                        <w:noProof/>
                        <w:lang w:val="en-US"/>
                      </w:rPr>
                      <w:t>(DeFrantz)</w:t>
                    </w:r>
                    <w:r w:rsidR="007F6B40">
                      <w:fldChar w:fldCharType="end"/>
                    </w:r>
                  </w:sdtContent>
                </w:sdt>
                <w:sdt>
                  <w:sdtPr>
                    <w:id w:val="92439649"/>
                    <w:citation/>
                  </w:sdtPr>
                  <w:sdtEndPr/>
                  <w:sdtContent>
                    <w:r w:rsidR="007F6B40">
                      <w:fldChar w:fldCharType="begin"/>
                    </w:r>
                    <w:r w:rsidR="007F6B40">
                      <w:rPr>
                        <w:lang w:val="en-US"/>
                      </w:rPr>
                      <w:instrText xml:space="preserve"> CITATION Fou021 \l 1033 </w:instrText>
                    </w:r>
                    <w:r w:rsidR="007F6B40">
                      <w:fldChar w:fldCharType="separate"/>
                    </w:r>
                    <w:r w:rsidR="00BD7839">
                      <w:rPr>
                        <w:noProof/>
                        <w:lang w:val="en-US"/>
                      </w:rPr>
                      <w:t xml:space="preserve"> </w:t>
                    </w:r>
                    <w:r w:rsidR="00BD7839" w:rsidRPr="00BD7839">
                      <w:rPr>
                        <w:noProof/>
                        <w:lang w:val="en-US"/>
                      </w:rPr>
                      <w:t>(Foulkes)</w:t>
                    </w:r>
                    <w:r w:rsidR="007F6B40">
                      <w:fldChar w:fldCharType="end"/>
                    </w:r>
                  </w:sdtContent>
                </w:sdt>
              </w:p>
              <w:p w14:paraId="38FD8583" w14:textId="77777777" w:rsidR="007F6B40" w:rsidRDefault="00A64BD3" w:rsidP="007F6B40">
                <w:sdt>
                  <w:sdtPr>
                    <w:id w:val="989979906"/>
                    <w:citation/>
                  </w:sdtPr>
                  <w:sdtEndPr/>
                  <w:sdtContent>
                    <w:r w:rsidR="007F6B40">
                      <w:fldChar w:fldCharType="begin"/>
                    </w:r>
                    <w:r w:rsidR="007F6B40">
                      <w:rPr>
                        <w:lang w:val="en-US"/>
                      </w:rPr>
                      <w:instrText xml:space="preserve"> CITATION Man04 \l 1033 </w:instrText>
                    </w:r>
                    <w:r w:rsidR="007F6B40">
                      <w:fldChar w:fldCharType="separate"/>
                    </w:r>
                    <w:r w:rsidR="00BD7839" w:rsidRPr="00BD7839">
                      <w:rPr>
                        <w:noProof/>
                        <w:lang w:val="en-US"/>
                      </w:rPr>
                      <w:t>(Manning)</w:t>
                    </w:r>
                    <w:r w:rsidR="007F6B40">
                      <w:fldChar w:fldCharType="end"/>
                    </w:r>
                  </w:sdtContent>
                </w:sdt>
              </w:p>
              <w:p w14:paraId="70F7C7B5" w14:textId="77777777" w:rsidR="003478D6" w:rsidRDefault="00A64BD3" w:rsidP="007F6B40">
                <w:sdt>
                  <w:sdtPr>
                    <w:id w:val="74257027"/>
                    <w:citation/>
                  </w:sdtPr>
                  <w:sdtEndPr/>
                  <w:sdtContent>
                    <w:r w:rsidR="007F6B40">
                      <w:fldChar w:fldCharType="begin"/>
                    </w:r>
                    <w:r w:rsidR="007F6B40">
                      <w:rPr>
                        <w:lang w:val="en-US"/>
                      </w:rPr>
                      <w:instrText xml:space="preserve"> CITATION Nas88 \l 1033 </w:instrText>
                    </w:r>
                    <w:r w:rsidR="007F6B40">
                      <w:fldChar w:fldCharType="separate"/>
                    </w:r>
                    <w:r w:rsidR="00BD7839" w:rsidRPr="00BD7839">
                      <w:rPr>
                        <w:noProof/>
                        <w:lang w:val="en-US"/>
                      </w:rPr>
                      <w:t>(Nash)</w:t>
                    </w:r>
                    <w:r w:rsidR="007F6B40">
                      <w:fldChar w:fldCharType="end"/>
                    </w:r>
                  </w:sdtContent>
                </w:sdt>
              </w:p>
              <w:p w14:paraId="6CB551C7" w14:textId="77777777" w:rsidR="003235A7" w:rsidRDefault="00A64BD3" w:rsidP="007F6B40">
                <w:sdt>
                  <w:sdtPr>
                    <w:id w:val="183945000"/>
                    <w:citation/>
                  </w:sdtPr>
                  <w:sdtEndPr/>
                  <w:sdtContent>
                    <w:r w:rsidR="003478D6">
                      <w:fldChar w:fldCharType="begin"/>
                    </w:r>
                    <w:r w:rsidR="003478D6">
                      <w:rPr>
                        <w:lang w:val="en-US"/>
                      </w:rPr>
                      <w:instrText xml:space="preserve"> CITATION Per01 \l 1033 </w:instrText>
                    </w:r>
                    <w:r w:rsidR="003478D6">
                      <w:fldChar w:fldCharType="separate"/>
                    </w:r>
                    <w:r w:rsidR="00BD7839" w:rsidRPr="00BD7839">
                      <w:rPr>
                        <w:noProof/>
                        <w:lang w:val="en-US"/>
                      </w:rPr>
                      <w:t>(Perpenter)</w:t>
                    </w:r>
                    <w:r w:rsidR="003478D6">
                      <w:fldChar w:fldCharType="end"/>
                    </w:r>
                  </w:sdtContent>
                </w:sdt>
              </w:p>
            </w:sdtContent>
          </w:sdt>
        </w:tc>
      </w:tr>
    </w:tbl>
    <w:p w14:paraId="799F4CE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8416F" w14:textId="77777777" w:rsidR="00A64BD3" w:rsidRDefault="00A64BD3" w:rsidP="007A0D55">
      <w:pPr>
        <w:spacing w:after="0" w:line="240" w:lineRule="auto"/>
      </w:pPr>
      <w:r>
        <w:separator/>
      </w:r>
    </w:p>
  </w:endnote>
  <w:endnote w:type="continuationSeparator" w:id="0">
    <w:p w14:paraId="24934CD5" w14:textId="77777777" w:rsidR="00A64BD3" w:rsidRDefault="00A64BD3" w:rsidP="007A0D55">
      <w:pPr>
        <w:spacing w:after="0" w:line="240" w:lineRule="auto"/>
      </w:pPr>
      <w:r>
        <w:continuationSeparator/>
      </w:r>
    </w:p>
  </w:endnote>
  <w:endnote w:id="1">
    <w:p w14:paraId="43C0CB27" w14:textId="77777777" w:rsidR="003478D6" w:rsidRPr="00943EF8" w:rsidRDefault="003478D6" w:rsidP="007F6B4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64886" w14:textId="77777777" w:rsidR="00A64BD3" w:rsidRDefault="00A64BD3" w:rsidP="007A0D55">
      <w:pPr>
        <w:spacing w:after="0" w:line="240" w:lineRule="auto"/>
      </w:pPr>
      <w:r>
        <w:separator/>
      </w:r>
    </w:p>
  </w:footnote>
  <w:footnote w:type="continuationSeparator" w:id="0">
    <w:p w14:paraId="1F46C730" w14:textId="77777777" w:rsidR="00A64BD3" w:rsidRDefault="00A64B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B61C2" w14:textId="77777777" w:rsidR="003478D6" w:rsidRDefault="003478D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122E1C" w14:textId="77777777" w:rsidR="003478D6" w:rsidRDefault="003478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46C9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D28"/>
    <w:rsid w:val="00032559"/>
    <w:rsid w:val="00052040"/>
    <w:rsid w:val="000B25AE"/>
    <w:rsid w:val="000B55AB"/>
    <w:rsid w:val="000D24DC"/>
    <w:rsid w:val="00101B2E"/>
    <w:rsid w:val="00116FA0"/>
    <w:rsid w:val="0015114C"/>
    <w:rsid w:val="001A21F3"/>
    <w:rsid w:val="001A2537"/>
    <w:rsid w:val="001A6A06"/>
    <w:rsid w:val="001C6D28"/>
    <w:rsid w:val="00210C03"/>
    <w:rsid w:val="002162E2"/>
    <w:rsid w:val="00225C5A"/>
    <w:rsid w:val="00230B10"/>
    <w:rsid w:val="00234353"/>
    <w:rsid w:val="00244BB0"/>
    <w:rsid w:val="002A0A0D"/>
    <w:rsid w:val="002B0B37"/>
    <w:rsid w:val="0030662D"/>
    <w:rsid w:val="003235A7"/>
    <w:rsid w:val="003478D6"/>
    <w:rsid w:val="003677B6"/>
    <w:rsid w:val="003D3579"/>
    <w:rsid w:val="003E2795"/>
    <w:rsid w:val="003F0D73"/>
    <w:rsid w:val="00454174"/>
    <w:rsid w:val="00455C3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6B40"/>
    <w:rsid w:val="00821DE3"/>
    <w:rsid w:val="00846CE1"/>
    <w:rsid w:val="008A5B87"/>
    <w:rsid w:val="00922950"/>
    <w:rsid w:val="009A7264"/>
    <w:rsid w:val="009D1606"/>
    <w:rsid w:val="009E18A1"/>
    <w:rsid w:val="009E73D7"/>
    <w:rsid w:val="00A27D2C"/>
    <w:rsid w:val="00A64BD3"/>
    <w:rsid w:val="00A76FD9"/>
    <w:rsid w:val="00AB12BC"/>
    <w:rsid w:val="00AB436D"/>
    <w:rsid w:val="00AC36FD"/>
    <w:rsid w:val="00AD2F24"/>
    <w:rsid w:val="00AD4844"/>
    <w:rsid w:val="00B219AE"/>
    <w:rsid w:val="00B33145"/>
    <w:rsid w:val="00B574C9"/>
    <w:rsid w:val="00BC39C9"/>
    <w:rsid w:val="00BD7839"/>
    <w:rsid w:val="00BE5BF7"/>
    <w:rsid w:val="00BF40E1"/>
    <w:rsid w:val="00C27FAB"/>
    <w:rsid w:val="00C358D4"/>
    <w:rsid w:val="00C6296B"/>
    <w:rsid w:val="00CC586D"/>
    <w:rsid w:val="00CF1542"/>
    <w:rsid w:val="00CF3EC5"/>
    <w:rsid w:val="00D1162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7F2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83C1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6D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D28"/>
    <w:rPr>
      <w:rFonts w:ascii="Lucida Grande" w:hAnsi="Lucida Grande" w:cs="Lucida Grande"/>
      <w:sz w:val="18"/>
      <w:szCs w:val="18"/>
    </w:rPr>
  </w:style>
  <w:style w:type="paragraph" w:styleId="EndnoteText">
    <w:name w:val="endnote text"/>
    <w:basedOn w:val="Normal"/>
    <w:link w:val="EndnoteTextChar"/>
    <w:rsid w:val="007F6B40"/>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7F6B40"/>
    <w:rPr>
      <w:rFonts w:ascii="Times New Roman" w:eastAsia="Times New Roman" w:hAnsi="Times New Roman" w:cs="Times New Roman"/>
      <w:sz w:val="20"/>
      <w:szCs w:val="20"/>
      <w:lang w:val="en-US"/>
    </w:rPr>
  </w:style>
  <w:style w:type="character" w:customStyle="1" w:styleId="value">
    <w:name w:val="value"/>
    <w:rsid w:val="007F6B40"/>
  </w:style>
  <w:style w:type="character" w:styleId="EndnoteReference">
    <w:name w:val="endnote reference"/>
    <w:basedOn w:val="DefaultParagraphFont"/>
    <w:uiPriority w:val="99"/>
    <w:unhideWhenUsed/>
    <w:rsid w:val="007F6B40"/>
    <w:rPr>
      <w:vertAlign w:val="superscript"/>
    </w:rPr>
  </w:style>
  <w:style w:type="character" w:styleId="Hyperlink">
    <w:name w:val="Hyperlink"/>
    <w:basedOn w:val="DefaultParagraphFont"/>
    <w:uiPriority w:val="99"/>
    <w:unhideWhenUsed/>
    <w:rsid w:val="00F97F2C"/>
    <w:rPr>
      <w:color w:val="0000FF"/>
      <w:u w:val="single"/>
    </w:rPr>
  </w:style>
  <w:style w:type="character" w:styleId="FollowedHyperlink">
    <w:name w:val="FollowedHyperlink"/>
    <w:basedOn w:val="DefaultParagraphFont"/>
    <w:uiPriority w:val="99"/>
    <w:semiHidden/>
    <w:rsid w:val="00D116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7902">
      <w:bodyDiv w:val="1"/>
      <w:marLeft w:val="0"/>
      <w:marRight w:val="0"/>
      <w:marTop w:val="0"/>
      <w:marBottom w:val="0"/>
      <w:divBdr>
        <w:top w:val="none" w:sz="0" w:space="0" w:color="auto"/>
        <w:left w:val="none" w:sz="0" w:space="0" w:color="auto"/>
        <w:bottom w:val="none" w:sz="0" w:space="0" w:color="auto"/>
        <w:right w:val="none" w:sz="0" w:space="0" w:color="auto"/>
      </w:divBdr>
    </w:div>
    <w:div w:id="939096956">
      <w:bodyDiv w:val="1"/>
      <w:marLeft w:val="0"/>
      <w:marRight w:val="0"/>
      <w:marTop w:val="0"/>
      <w:marBottom w:val="0"/>
      <w:divBdr>
        <w:top w:val="none" w:sz="0" w:space="0" w:color="auto"/>
        <w:left w:val="none" w:sz="0" w:space="0" w:color="auto"/>
        <w:bottom w:val="none" w:sz="0" w:space="0" w:color="auto"/>
        <w:right w:val="none" w:sz="0" w:space="0" w:color="auto"/>
      </w:divBdr>
    </w:div>
    <w:div w:id="1131556569">
      <w:bodyDiv w:val="1"/>
      <w:marLeft w:val="0"/>
      <w:marRight w:val="0"/>
      <w:marTop w:val="0"/>
      <w:marBottom w:val="0"/>
      <w:divBdr>
        <w:top w:val="none" w:sz="0" w:space="0" w:color="auto"/>
        <w:left w:val="none" w:sz="0" w:space="0" w:color="auto"/>
        <w:bottom w:val="none" w:sz="0" w:space="0" w:color="auto"/>
        <w:right w:val="none" w:sz="0" w:space="0" w:color="auto"/>
      </w:divBdr>
    </w:div>
    <w:div w:id="2071463018">
      <w:bodyDiv w:val="1"/>
      <w:marLeft w:val="0"/>
      <w:marRight w:val="0"/>
      <w:marTop w:val="0"/>
      <w:marBottom w:val="0"/>
      <w:divBdr>
        <w:top w:val="none" w:sz="0" w:space="0" w:color="auto"/>
        <w:left w:val="none" w:sz="0" w:space="0" w:color="auto"/>
        <w:bottom w:val="none" w:sz="0" w:space="0" w:color="auto"/>
        <w:right w:val="none" w:sz="0" w:space="0" w:color="auto"/>
      </w:divBdr>
    </w:div>
    <w:div w:id="21180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bs.org/wnet/freetodance/timeline/pop/pop_1"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5C901EC1410A478877B90EE7506185"/>
        <w:category>
          <w:name w:val="General"/>
          <w:gallery w:val="placeholder"/>
        </w:category>
        <w:types>
          <w:type w:val="bbPlcHdr"/>
        </w:types>
        <w:behaviors>
          <w:behavior w:val="content"/>
        </w:behaviors>
        <w:guid w:val="{073F5BA7-045E-3444-93CD-F8FECA0E1CF5}"/>
      </w:docPartPr>
      <w:docPartBody>
        <w:p w:rsidR="00557000" w:rsidRDefault="00557000">
          <w:pPr>
            <w:pStyle w:val="4A5C901EC1410A478877B90EE7506185"/>
          </w:pPr>
          <w:r w:rsidRPr="00CC586D">
            <w:rPr>
              <w:rStyle w:val="PlaceholderText"/>
              <w:b/>
              <w:color w:val="FFFFFF" w:themeColor="background1"/>
            </w:rPr>
            <w:t>[Salutation]</w:t>
          </w:r>
        </w:p>
      </w:docPartBody>
    </w:docPart>
    <w:docPart>
      <w:docPartPr>
        <w:name w:val="2B7969CCC1508B4794F3F407769CA6EE"/>
        <w:category>
          <w:name w:val="General"/>
          <w:gallery w:val="placeholder"/>
        </w:category>
        <w:types>
          <w:type w:val="bbPlcHdr"/>
        </w:types>
        <w:behaviors>
          <w:behavior w:val="content"/>
        </w:behaviors>
        <w:guid w:val="{6611BAEC-9416-B34B-8154-A87A787C6775}"/>
      </w:docPartPr>
      <w:docPartBody>
        <w:p w:rsidR="00557000" w:rsidRDefault="00557000">
          <w:pPr>
            <w:pStyle w:val="2B7969CCC1508B4794F3F407769CA6EE"/>
          </w:pPr>
          <w:r>
            <w:rPr>
              <w:rStyle w:val="PlaceholderText"/>
            </w:rPr>
            <w:t>[First name]</w:t>
          </w:r>
        </w:p>
      </w:docPartBody>
    </w:docPart>
    <w:docPart>
      <w:docPartPr>
        <w:name w:val="40C9D355A44C71449D8C543CB09611CF"/>
        <w:category>
          <w:name w:val="General"/>
          <w:gallery w:val="placeholder"/>
        </w:category>
        <w:types>
          <w:type w:val="bbPlcHdr"/>
        </w:types>
        <w:behaviors>
          <w:behavior w:val="content"/>
        </w:behaviors>
        <w:guid w:val="{2D4A84E4-558F-5F44-BCFC-EB656B6913E1}"/>
      </w:docPartPr>
      <w:docPartBody>
        <w:p w:rsidR="00557000" w:rsidRDefault="00557000">
          <w:pPr>
            <w:pStyle w:val="40C9D355A44C71449D8C543CB09611CF"/>
          </w:pPr>
          <w:r>
            <w:rPr>
              <w:rStyle w:val="PlaceholderText"/>
            </w:rPr>
            <w:t>[Middle name]</w:t>
          </w:r>
        </w:p>
      </w:docPartBody>
    </w:docPart>
    <w:docPart>
      <w:docPartPr>
        <w:name w:val="1FBA3BD0BF7C83428235E05C9C182E4F"/>
        <w:category>
          <w:name w:val="General"/>
          <w:gallery w:val="placeholder"/>
        </w:category>
        <w:types>
          <w:type w:val="bbPlcHdr"/>
        </w:types>
        <w:behaviors>
          <w:behavior w:val="content"/>
        </w:behaviors>
        <w:guid w:val="{75975C67-A12B-F545-A365-988435E37595}"/>
      </w:docPartPr>
      <w:docPartBody>
        <w:p w:rsidR="00557000" w:rsidRDefault="00557000">
          <w:pPr>
            <w:pStyle w:val="1FBA3BD0BF7C83428235E05C9C182E4F"/>
          </w:pPr>
          <w:r>
            <w:rPr>
              <w:rStyle w:val="PlaceholderText"/>
            </w:rPr>
            <w:t>[Last name]</w:t>
          </w:r>
        </w:p>
      </w:docPartBody>
    </w:docPart>
    <w:docPart>
      <w:docPartPr>
        <w:name w:val="E04179ABEA9EE84DB25BB3D9CD592D7D"/>
        <w:category>
          <w:name w:val="General"/>
          <w:gallery w:val="placeholder"/>
        </w:category>
        <w:types>
          <w:type w:val="bbPlcHdr"/>
        </w:types>
        <w:behaviors>
          <w:behavior w:val="content"/>
        </w:behaviors>
        <w:guid w:val="{83B31F0D-5536-AB44-91CD-8B68CDD1F6DC}"/>
      </w:docPartPr>
      <w:docPartBody>
        <w:p w:rsidR="00557000" w:rsidRDefault="00557000">
          <w:pPr>
            <w:pStyle w:val="E04179ABEA9EE84DB25BB3D9CD592D7D"/>
          </w:pPr>
          <w:r>
            <w:rPr>
              <w:rStyle w:val="PlaceholderText"/>
            </w:rPr>
            <w:t>[Enter your biography]</w:t>
          </w:r>
        </w:p>
      </w:docPartBody>
    </w:docPart>
    <w:docPart>
      <w:docPartPr>
        <w:name w:val="DC2432B0536BE24C82801B3B8E0DB73C"/>
        <w:category>
          <w:name w:val="General"/>
          <w:gallery w:val="placeholder"/>
        </w:category>
        <w:types>
          <w:type w:val="bbPlcHdr"/>
        </w:types>
        <w:behaviors>
          <w:behavior w:val="content"/>
        </w:behaviors>
        <w:guid w:val="{7AEC0933-E0A6-2146-8DDC-E4A87001E128}"/>
      </w:docPartPr>
      <w:docPartBody>
        <w:p w:rsidR="00557000" w:rsidRDefault="00557000">
          <w:pPr>
            <w:pStyle w:val="DC2432B0536BE24C82801B3B8E0DB73C"/>
          </w:pPr>
          <w:r>
            <w:rPr>
              <w:rStyle w:val="PlaceholderText"/>
            </w:rPr>
            <w:t>[Enter the institution with which you are affiliated]</w:t>
          </w:r>
        </w:p>
      </w:docPartBody>
    </w:docPart>
    <w:docPart>
      <w:docPartPr>
        <w:name w:val="13546FF7B6764D4299E471633547EFDF"/>
        <w:category>
          <w:name w:val="General"/>
          <w:gallery w:val="placeholder"/>
        </w:category>
        <w:types>
          <w:type w:val="bbPlcHdr"/>
        </w:types>
        <w:behaviors>
          <w:behavior w:val="content"/>
        </w:behaviors>
        <w:guid w:val="{706082E5-8173-EB43-BA6F-C15497BF9029}"/>
      </w:docPartPr>
      <w:docPartBody>
        <w:p w:rsidR="00557000" w:rsidRDefault="00557000">
          <w:pPr>
            <w:pStyle w:val="13546FF7B6764D4299E471633547EFDF"/>
          </w:pPr>
          <w:r w:rsidRPr="00EF74F7">
            <w:rPr>
              <w:b/>
              <w:color w:val="808080" w:themeColor="background1" w:themeShade="80"/>
            </w:rPr>
            <w:t>[Enter the headword for your article]</w:t>
          </w:r>
        </w:p>
      </w:docPartBody>
    </w:docPart>
    <w:docPart>
      <w:docPartPr>
        <w:name w:val="95C6492CDEE9F34D8E7D9D6F14CC451B"/>
        <w:category>
          <w:name w:val="General"/>
          <w:gallery w:val="placeholder"/>
        </w:category>
        <w:types>
          <w:type w:val="bbPlcHdr"/>
        </w:types>
        <w:behaviors>
          <w:behavior w:val="content"/>
        </w:behaviors>
        <w:guid w:val="{538B3090-4344-3E4F-8700-008BA3C54E7A}"/>
      </w:docPartPr>
      <w:docPartBody>
        <w:p w:rsidR="00557000" w:rsidRDefault="00557000">
          <w:pPr>
            <w:pStyle w:val="95C6492CDEE9F34D8E7D9D6F14CC45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4A2E2CDF93074FA619BD4B6F6013D1"/>
        <w:category>
          <w:name w:val="General"/>
          <w:gallery w:val="placeholder"/>
        </w:category>
        <w:types>
          <w:type w:val="bbPlcHdr"/>
        </w:types>
        <w:behaviors>
          <w:behavior w:val="content"/>
        </w:behaviors>
        <w:guid w:val="{6782E8C0-9CAC-CB41-90BD-DA7F73BD4346}"/>
      </w:docPartPr>
      <w:docPartBody>
        <w:p w:rsidR="00557000" w:rsidRDefault="00557000">
          <w:pPr>
            <w:pStyle w:val="C54A2E2CDF93074FA619BD4B6F6013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FA6B5EC05C2C4AAF8D011E7A9A9B7A"/>
        <w:category>
          <w:name w:val="General"/>
          <w:gallery w:val="placeholder"/>
        </w:category>
        <w:types>
          <w:type w:val="bbPlcHdr"/>
        </w:types>
        <w:behaviors>
          <w:behavior w:val="content"/>
        </w:behaviors>
        <w:guid w:val="{C5138E24-E277-6E48-AA13-6EC6631D6CB4}"/>
      </w:docPartPr>
      <w:docPartBody>
        <w:p w:rsidR="00557000" w:rsidRDefault="00557000">
          <w:pPr>
            <w:pStyle w:val="DDFA6B5EC05C2C4AAF8D011E7A9A9B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AF49848771289439581939F9FB0B1D2"/>
        <w:category>
          <w:name w:val="General"/>
          <w:gallery w:val="placeholder"/>
        </w:category>
        <w:types>
          <w:type w:val="bbPlcHdr"/>
        </w:types>
        <w:behaviors>
          <w:behavior w:val="content"/>
        </w:behaviors>
        <w:guid w:val="{E6649160-1D04-5344-B2FB-355DFD7AC1C0}"/>
      </w:docPartPr>
      <w:docPartBody>
        <w:p w:rsidR="00557000" w:rsidRDefault="00557000">
          <w:pPr>
            <w:pStyle w:val="FAF49848771289439581939F9FB0B1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00"/>
    <w:rsid w:val="00557000"/>
    <w:rsid w:val="0081128C"/>
    <w:rsid w:val="00D431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5C901EC1410A478877B90EE7506185">
    <w:name w:val="4A5C901EC1410A478877B90EE7506185"/>
  </w:style>
  <w:style w:type="paragraph" w:customStyle="1" w:styleId="2B7969CCC1508B4794F3F407769CA6EE">
    <w:name w:val="2B7969CCC1508B4794F3F407769CA6EE"/>
  </w:style>
  <w:style w:type="paragraph" w:customStyle="1" w:styleId="40C9D355A44C71449D8C543CB09611CF">
    <w:name w:val="40C9D355A44C71449D8C543CB09611CF"/>
  </w:style>
  <w:style w:type="paragraph" w:customStyle="1" w:styleId="1FBA3BD0BF7C83428235E05C9C182E4F">
    <w:name w:val="1FBA3BD0BF7C83428235E05C9C182E4F"/>
  </w:style>
  <w:style w:type="paragraph" w:customStyle="1" w:styleId="E04179ABEA9EE84DB25BB3D9CD592D7D">
    <w:name w:val="E04179ABEA9EE84DB25BB3D9CD592D7D"/>
  </w:style>
  <w:style w:type="paragraph" w:customStyle="1" w:styleId="DC2432B0536BE24C82801B3B8E0DB73C">
    <w:name w:val="DC2432B0536BE24C82801B3B8E0DB73C"/>
  </w:style>
  <w:style w:type="paragraph" w:customStyle="1" w:styleId="13546FF7B6764D4299E471633547EFDF">
    <w:name w:val="13546FF7B6764D4299E471633547EFDF"/>
  </w:style>
  <w:style w:type="paragraph" w:customStyle="1" w:styleId="95C6492CDEE9F34D8E7D9D6F14CC451B">
    <w:name w:val="95C6492CDEE9F34D8E7D9D6F14CC451B"/>
  </w:style>
  <w:style w:type="paragraph" w:customStyle="1" w:styleId="C54A2E2CDF93074FA619BD4B6F6013D1">
    <w:name w:val="C54A2E2CDF93074FA619BD4B6F6013D1"/>
  </w:style>
  <w:style w:type="paragraph" w:customStyle="1" w:styleId="DDFA6B5EC05C2C4AAF8D011E7A9A9B7A">
    <w:name w:val="DDFA6B5EC05C2C4AAF8D011E7A9A9B7A"/>
  </w:style>
  <w:style w:type="paragraph" w:customStyle="1" w:styleId="FAF49848771289439581939F9FB0B1D2">
    <w:name w:val="FAF49848771289439581939F9FB0B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DeF961</b:Tag>
    <b:SourceType>BookSection</b:SourceType>
    <b:Guid>{E8D9FAC2-0EF1-254C-B171-6DA01902256E}</b:Guid>
    <b:Title>Simmering Passivity</b:Title>
    <b:City>New York</b:City>
    <b:Publisher>Routledge</b:Publisher>
    <b:Year>1996</b:Year>
    <b:Pages>107–20</b:Pages>
    <b:Author>
      <b:Author>
        <b:NameList>
          <b:Person>
            <b:Last>DeFrantz</b:Last>
            <b:First>Thomas</b:First>
          </b:Person>
        </b:NameList>
      </b:Author>
      <b:Editor>
        <b:NameList>
          <b:Person>
            <b:Last>Morris</b:Last>
            <b:First>Gay</b:First>
          </b:Person>
        </b:NameList>
      </b:Editor>
    </b:Author>
    <b:BookTitle>Moving Words: Re-writing Dance</b:BookTitle>
    <b:RefOrder>1</b:RefOrder>
  </b:Source>
  <b:Source>
    <b:Tag>Fou021</b:Tag>
    <b:SourceType>Book</b:SourceType>
    <b:Guid>{F44B28D9-9927-1340-81A4-C9B4D3767DDC}</b:Guid>
    <b:Title>Modern Bodies: Dance and American Modernism from Martha Graham to Alvin Ailey</b:Title>
    <b:City>Chapel Hill</b:City>
    <b:Publisher>University of North Carolina Press</b:Publisher>
    <b:Year>2002</b:Year>
    <b:Author>
      <b:Author>
        <b:NameList>
          <b:Person>
            <b:Last>Foulkes</b:Last>
            <b:First>Julia</b:First>
            <b:Middle>L.</b:Middle>
          </b:Person>
        </b:NameList>
      </b:Author>
    </b:Author>
    <b:RefOrder>2</b:RefOrder>
  </b:Source>
  <b:Source>
    <b:Tag>Man04</b:Tag>
    <b:SourceType>Book</b:SourceType>
    <b:Guid>{958C84FA-85B2-AB43-9045-15ED7C909DBE}</b:Guid>
    <b:Author>
      <b:Author>
        <b:NameList>
          <b:Person>
            <b:Last>Manning</b:Last>
            <b:First>Susan</b:First>
          </b:Person>
        </b:NameList>
      </b:Author>
    </b:Author>
    <b:Title>Modern Dance, Negro Dance: Race in Motion</b:Title>
    <b:City>Minneapolis</b:City>
    <b:Publisher>University of Minnesota Press</b:Publisher>
    <b:Year>2004</b:Year>
    <b:RefOrder>3</b:RefOrder>
  </b:Source>
  <b:Source>
    <b:Tag>Nas88</b:Tag>
    <b:SourceType>BookSection</b:SourceType>
    <b:Guid>{6C589689-5739-B84A-B5E5-3F00F860D5F1}</b:Guid>
    <b:Author>
      <b:Author>
        <b:NameList>
          <b:Person>
            <b:Last>Nash</b:Last>
            <b:First>Joe</b:First>
          </b:Person>
        </b:NameList>
      </b:Author>
      <b:Editor>
        <b:NameList>
          <b:Person>
            <b:Last>Myers</b:Last>
            <b:First>Gerald</b:First>
            <b:Middle>Eugene</b:Middle>
          </b:Person>
        </b:NameList>
      </b:Editor>
    </b:Author>
    <b:Title>Pioneers in Negro Concert Dance: 1931 to 1937</b:Title>
    <b:City>Durham</b:City>
    <b:Publisher>American Dance Festival</b:Publisher>
    <b:Year>1988</b:Year>
    <b:Pages>11–14</b:Pages>
    <b:BookTitle>The Black Tradition in American Modern Dance</b:BookTitle>
    <b:RefOrder>4</b:RefOrder>
  </b:Source>
  <b:Source>
    <b:Tag>Per01</b:Tag>
    <b:SourceType>Book</b:SourceType>
    <b:Guid>{C0E3081C-4DBD-8047-AD8D-A91BA53F6ED4}</b:Guid>
    <b:Author>
      <b:Author>
        <b:NameList>
          <b:Person>
            <b:Last>Perpenter</b:Last>
            <b:First>John</b:First>
          </b:Person>
        </b:NameList>
      </b:Author>
    </b:Author>
    <b:Title>African-American Concert Dance: The Harlem Renaissance and Beyond</b:Title>
    <b:City>Urbana</b:City>
    <b:Publisher>University of Illinois Press</b:Publisher>
    <b:Year>2001</b:Year>
    <b:RefOrder>5</b:RefOrder>
  </b:Source>
</b:Sources>
</file>

<file path=customXml/itemProps1.xml><?xml version="1.0" encoding="utf-8"?>
<ds:datastoreItem xmlns:ds="http://schemas.openxmlformats.org/officeDocument/2006/customXml" ds:itemID="{8F188BBA-150E-434F-9700-B9B80D57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18</TotalTime>
  <Pages>3</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7</cp:revision>
  <dcterms:created xsi:type="dcterms:W3CDTF">2015-12-15T23:13:00Z</dcterms:created>
  <dcterms:modified xsi:type="dcterms:W3CDTF">2016-04-21T05:40:00Z</dcterms:modified>
</cp:coreProperties>
</file>