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A686C5D" w14:textId="77777777" w:rsidTr="00922950">
        <w:tc>
          <w:tcPr>
            <w:tcW w:w="491" w:type="dxa"/>
            <w:vMerge w:val="restart"/>
            <w:shd w:val="clear" w:color="auto" w:fill="A6A6A6" w:themeFill="background1" w:themeFillShade="A6"/>
            <w:textDirection w:val="btLr"/>
          </w:tcPr>
          <w:p w14:paraId="6961714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5D3068B163F894489E059A27F657552"/>
            </w:placeholder>
            <w:showingPlcHdr/>
            <w:dropDownList>
              <w:listItem w:displayText="Dr." w:value="Dr."/>
              <w:listItem w:displayText="Prof." w:value="Prof."/>
            </w:dropDownList>
          </w:sdtPr>
          <w:sdtEndPr/>
          <w:sdtContent>
            <w:tc>
              <w:tcPr>
                <w:tcW w:w="1259" w:type="dxa"/>
              </w:tcPr>
              <w:p w14:paraId="5A43B9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33E51F194181244B002F4AE0D2D2436"/>
            </w:placeholder>
            <w:text/>
          </w:sdtPr>
          <w:sdtEndPr/>
          <w:sdtContent>
            <w:tc>
              <w:tcPr>
                <w:tcW w:w="2073" w:type="dxa"/>
              </w:tcPr>
              <w:p w14:paraId="731D8A78" w14:textId="79FAEDC4" w:rsidR="00B574C9" w:rsidRDefault="00FE7DF2" w:rsidP="00FE7DF2">
                <w:proofErr w:type="spellStart"/>
                <w:r>
                  <w:t>Ioffe</w:t>
                </w:r>
                <w:proofErr w:type="spellEnd"/>
              </w:p>
            </w:tc>
          </w:sdtContent>
        </w:sdt>
        <w:sdt>
          <w:sdtPr>
            <w:alias w:val="Middle name"/>
            <w:tag w:val="authorMiddleName"/>
            <w:id w:val="-2076034781"/>
            <w:placeholder>
              <w:docPart w:val="DD90B1C1FCA2B046A2F84BBD78066F4E"/>
            </w:placeholder>
            <w:showingPlcHdr/>
            <w:text/>
          </w:sdtPr>
          <w:sdtEndPr/>
          <w:sdtContent>
            <w:tc>
              <w:tcPr>
                <w:tcW w:w="2551" w:type="dxa"/>
              </w:tcPr>
              <w:p w14:paraId="4F560A64" w14:textId="77777777" w:rsidR="00B574C9" w:rsidRDefault="00B574C9" w:rsidP="00922950">
                <w:r>
                  <w:rPr>
                    <w:rStyle w:val="PlaceholderText"/>
                  </w:rPr>
                  <w:t>[Middle name]</w:t>
                </w:r>
              </w:p>
            </w:tc>
          </w:sdtContent>
        </w:sdt>
        <w:sdt>
          <w:sdtPr>
            <w:alias w:val="Last name"/>
            <w:tag w:val="authorLastName"/>
            <w:id w:val="-1088529830"/>
            <w:placeholder>
              <w:docPart w:val="9C77B9D045953443B413A4CD814E709D"/>
            </w:placeholder>
            <w:text/>
          </w:sdtPr>
          <w:sdtEndPr/>
          <w:sdtContent>
            <w:tc>
              <w:tcPr>
                <w:tcW w:w="2642" w:type="dxa"/>
              </w:tcPr>
              <w:p w14:paraId="32D96E47" w14:textId="156C5DA4" w:rsidR="00B574C9" w:rsidRDefault="00D34CDC" w:rsidP="00D34CDC">
                <w:r>
                  <w:t>Dennis</w:t>
                </w:r>
              </w:p>
            </w:tc>
          </w:sdtContent>
        </w:sdt>
      </w:tr>
      <w:tr w:rsidR="00B574C9" w14:paraId="5B29AA18" w14:textId="77777777" w:rsidTr="001A6A06">
        <w:trPr>
          <w:trHeight w:val="986"/>
        </w:trPr>
        <w:tc>
          <w:tcPr>
            <w:tcW w:w="491" w:type="dxa"/>
            <w:vMerge/>
            <w:shd w:val="clear" w:color="auto" w:fill="A6A6A6" w:themeFill="background1" w:themeFillShade="A6"/>
          </w:tcPr>
          <w:p w14:paraId="73120C11" w14:textId="77777777" w:rsidR="00B574C9" w:rsidRPr="001A6A06" w:rsidRDefault="00B574C9" w:rsidP="00CF1542">
            <w:pPr>
              <w:jc w:val="center"/>
              <w:rPr>
                <w:b/>
                <w:color w:val="FFFFFF" w:themeColor="background1"/>
              </w:rPr>
            </w:pPr>
          </w:p>
        </w:tc>
        <w:sdt>
          <w:sdtPr>
            <w:alias w:val="Biography"/>
            <w:tag w:val="authorBiography"/>
            <w:id w:val="938807824"/>
            <w:placeholder>
              <w:docPart w:val="096053E74C46424D88C98492C0AC4277"/>
            </w:placeholder>
            <w:showingPlcHdr/>
          </w:sdtPr>
          <w:sdtEndPr/>
          <w:sdtContent>
            <w:tc>
              <w:tcPr>
                <w:tcW w:w="8525" w:type="dxa"/>
                <w:gridSpan w:val="4"/>
              </w:tcPr>
              <w:p w14:paraId="1665D1AD" w14:textId="77777777" w:rsidR="00B574C9" w:rsidRDefault="00B574C9" w:rsidP="00922950">
                <w:r>
                  <w:rPr>
                    <w:rStyle w:val="PlaceholderText"/>
                  </w:rPr>
                  <w:t>[Enter your biography]</w:t>
                </w:r>
              </w:p>
            </w:tc>
          </w:sdtContent>
        </w:sdt>
      </w:tr>
      <w:tr w:rsidR="00B574C9" w14:paraId="66472415" w14:textId="77777777" w:rsidTr="001A6A06">
        <w:trPr>
          <w:trHeight w:val="986"/>
        </w:trPr>
        <w:tc>
          <w:tcPr>
            <w:tcW w:w="491" w:type="dxa"/>
            <w:vMerge/>
            <w:shd w:val="clear" w:color="auto" w:fill="A6A6A6" w:themeFill="background1" w:themeFillShade="A6"/>
          </w:tcPr>
          <w:p w14:paraId="686F4929" w14:textId="77777777" w:rsidR="00B574C9" w:rsidRPr="001A6A06" w:rsidRDefault="00B574C9" w:rsidP="00CF1542">
            <w:pPr>
              <w:jc w:val="center"/>
              <w:rPr>
                <w:b/>
                <w:color w:val="FFFFFF" w:themeColor="background1"/>
              </w:rPr>
            </w:pPr>
          </w:p>
        </w:tc>
        <w:sdt>
          <w:sdtPr>
            <w:alias w:val="Affiliation"/>
            <w:tag w:val="affiliation"/>
            <w:id w:val="2012937915"/>
            <w:placeholder>
              <w:docPart w:val="4D4D81F8A0ED1B48A1B3760DF4FD1A55"/>
            </w:placeholder>
            <w:text/>
          </w:sdtPr>
          <w:sdtEndPr/>
          <w:sdtContent>
            <w:tc>
              <w:tcPr>
                <w:tcW w:w="8525" w:type="dxa"/>
                <w:gridSpan w:val="4"/>
              </w:tcPr>
              <w:p w14:paraId="1056A00F" w14:textId="49D09412" w:rsidR="00B574C9" w:rsidRDefault="00D34CDC" w:rsidP="00B574C9">
                <w:r w:rsidRPr="00D34CDC">
                  <w:t xml:space="preserve">Adrienne </w:t>
                </w:r>
                <w:proofErr w:type="spellStart"/>
                <w:r w:rsidRPr="00D34CDC">
                  <w:t>Kochman</w:t>
                </w:r>
                <w:proofErr w:type="spellEnd"/>
                <w:r w:rsidRPr="00D34CDC">
                  <w:t xml:space="preserve">, The School of the Art Institute of Chicago and Dennis </w:t>
                </w:r>
                <w:proofErr w:type="spellStart"/>
                <w:r w:rsidRPr="00D34CDC">
                  <w:t>Ioffe</w:t>
                </w:r>
                <w:proofErr w:type="spellEnd"/>
                <w:r w:rsidRPr="00D34CDC">
                  <w:t>, University of Ghent</w:t>
                </w:r>
              </w:p>
            </w:tc>
          </w:sdtContent>
        </w:sdt>
      </w:tr>
    </w:tbl>
    <w:p w14:paraId="5240222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F480AB" w14:textId="77777777" w:rsidTr="00244BB0">
        <w:tc>
          <w:tcPr>
            <w:tcW w:w="9016" w:type="dxa"/>
            <w:shd w:val="clear" w:color="auto" w:fill="A6A6A6" w:themeFill="background1" w:themeFillShade="A6"/>
            <w:tcMar>
              <w:top w:w="113" w:type="dxa"/>
              <w:bottom w:w="113" w:type="dxa"/>
            </w:tcMar>
          </w:tcPr>
          <w:p w14:paraId="016B1AE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C9E6B7D" w14:textId="77777777" w:rsidTr="003F0D73">
        <w:sdt>
          <w:sdtPr>
            <w:alias w:val="Article headword"/>
            <w:tag w:val="articleHeadword"/>
            <w:id w:val="-361440020"/>
            <w:placeholder>
              <w:docPart w:val="F3AB68FB787CCB46907A7F673C77BF7C"/>
            </w:placeholder>
            <w:text/>
          </w:sdtPr>
          <w:sdtEndPr/>
          <w:sdtContent>
            <w:tc>
              <w:tcPr>
                <w:tcW w:w="9016" w:type="dxa"/>
                <w:tcMar>
                  <w:top w:w="113" w:type="dxa"/>
                  <w:bottom w:w="113" w:type="dxa"/>
                </w:tcMar>
              </w:tcPr>
              <w:p w14:paraId="32F8C4B0" w14:textId="77777777" w:rsidR="003F0D73" w:rsidRPr="00FB589A" w:rsidRDefault="007D2C82" w:rsidP="007D2C82">
                <w:pPr>
                  <w:rPr>
                    <w:b/>
                  </w:rPr>
                </w:pPr>
                <w:proofErr w:type="spellStart"/>
                <w:r w:rsidRPr="007D2C82">
                  <w:rPr>
                    <w:lang w:val="en-US"/>
                  </w:rPr>
                  <w:t>Burliuk</w:t>
                </w:r>
                <w:proofErr w:type="spellEnd"/>
                <w:r w:rsidRPr="007D2C82">
                  <w:rPr>
                    <w:lang w:val="en-US"/>
                  </w:rPr>
                  <w:t>, David (1882 – 1967)</w:t>
                </w:r>
              </w:p>
            </w:tc>
          </w:sdtContent>
        </w:sdt>
      </w:tr>
      <w:tr w:rsidR="00464699" w14:paraId="55751ADC" w14:textId="77777777" w:rsidTr="0049770C">
        <w:sdt>
          <w:sdtPr>
            <w:alias w:val="Variant headwords"/>
            <w:tag w:val="variantHeadwords"/>
            <w:id w:val="173464402"/>
            <w:placeholder>
              <w:docPart w:val="87EF93C7766BC24D9E134454DE2AB7E8"/>
            </w:placeholder>
          </w:sdtPr>
          <w:sdtEndPr/>
          <w:sdtContent>
            <w:tc>
              <w:tcPr>
                <w:tcW w:w="9016" w:type="dxa"/>
                <w:tcMar>
                  <w:top w:w="113" w:type="dxa"/>
                  <w:bottom w:w="113" w:type="dxa"/>
                </w:tcMar>
              </w:tcPr>
              <w:p w14:paraId="348E62E8" w14:textId="77777777" w:rsidR="00464699" w:rsidRDefault="007D2C82" w:rsidP="00464699">
                <w:r>
                  <w:rPr>
                    <w:lang w:val="en-US"/>
                  </w:rPr>
                  <w:t>БУРЛЮК, ДАВИД</w:t>
                </w:r>
              </w:p>
            </w:tc>
          </w:sdtContent>
        </w:sdt>
      </w:tr>
      <w:tr w:rsidR="00E85A05" w14:paraId="3D04F9DF" w14:textId="77777777" w:rsidTr="003F0D73">
        <w:sdt>
          <w:sdtPr>
            <w:alias w:val="Abstract"/>
            <w:tag w:val="abstract"/>
            <w:id w:val="-635871867"/>
            <w:placeholder>
              <w:docPart w:val="E11A8D707E60034C9892FD9E7341F6DE"/>
            </w:placeholder>
          </w:sdtPr>
          <w:sdtEndPr/>
          <w:sdtContent>
            <w:tc>
              <w:tcPr>
                <w:tcW w:w="9016" w:type="dxa"/>
                <w:tcMar>
                  <w:top w:w="113" w:type="dxa"/>
                  <w:bottom w:w="113" w:type="dxa"/>
                </w:tcMar>
              </w:tcPr>
              <w:p w14:paraId="08945170" w14:textId="1AD7C621" w:rsidR="00E85A05" w:rsidRDefault="007D2C82" w:rsidP="00E85A05">
                <w:r w:rsidRPr="007D2C82">
                  <w:t xml:space="preserve">Deemed by many as the founding father of Russian FUTURISM, David </w:t>
                </w:r>
                <w:proofErr w:type="spellStart"/>
                <w:r w:rsidRPr="007D2C82">
                  <w:t>Davidovich</w:t>
                </w:r>
                <w:proofErr w:type="spellEnd"/>
                <w:r w:rsidRPr="007D2C82">
                  <w:t xml:space="preserve"> </w:t>
                </w:r>
                <w:proofErr w:type="spellStart"/>
                <w:r w:rsidRPr="007D2C82">
                  <w:t>Burliuk</w:t>
                </w:r>
                <w:proofErr w:type="spellEnd"/>
                <w:r w:rsidRPr="007D2C82">
                  <w:t xml:space="preserve"> was a painter, writer, poet, performance artist, journal editor, and publisher. </w:t>
                </w:r>
                <w:proofErr w:type="spellStart"/>
                <w:r w:rsidRPr="007D2C82">
                  <w:t>Burliuk</w:t>
                </w:r>
                <w:proofErr w:type="spellEnd"/>
                <w:r w:rsidRPr="007D2C82">
                  <w:t xml:space="preserve"> is considered to be a major figure of both the Russian and Ukrainian avant-garde movements. He began his artistic career in the first decade of the twentieth century at the Royal Academy in Germany and at </w:t>
                </w:r>
                <w:proofErr w:type="spellStart"/>
                <w:r w:rsidRPr="007D2C82">
                  <w:t>L’ecole</w:t>
                </w:r>
                <w:proofErr w:type="spellEnd"/>
                <w:r w:rsidRPr="007D2C82">
                  <w:t xml:space="preserve"> des beaux arts in France. He became famous in his homeland in 1912 when the Futurist manifesto </w:t>
                </w:r>
                <w:r w:rsidRPr="005A0B3C">
                  <w:rPr>
                    <w:i/>
                  </w:rPr>
                  <w:t>A Slap in the Face of Public Taste</w:t>
                </w:r>
                <w:r w:rsidRPr="007D2C82">
                  <w:t xml:space="preserve"> was published at his initiative. The co-authors of this provocative text were Alexei </w:t>
                </w:r>
                <w:proofErr w:type="spellStart"/>
                <w:r w:rsidRPr="007D2C82">
                  <w:t>Kruchenykh</w:t>
                </w:r>
                <w:proofErr w:type="spellEnd"/>
                <w:r w:rsidRPr="007D2C82">
                  <w:t xml:space="preserve">, Vladimir </w:t>
                </w:r>
                <w:proofErr w:type="spellStart"/>
                <w:r w:rsidR="005E7301">
                  <w:t>M</w:t>
                </w:r>
                <w:r w:rsidR="005E7301" w:rsidRPr="007D2C82">
                  <w:t>ayakovsky</w:t>
                </w:r>
                <w:proofErr w:type="spellEnd"/>
                <w:r w:rsidRPr="007D2C82">
                  <w:t xml:space="preserve">, and </w:t>
                </w:r>
                <w:proofErr w:type="spellStart"/>
                <w:r w:rsidRPr="007D2C82">
                  <w:t>Velimir</w:t>
                </w:r>
                <w:proofErr w:type="spellEnd"/>
                <w:r w:rsidRPr="007D2C82">
                  <w:t xml:space="preserve"> </w:t>
                </w:r>
                <w:proofErr w:type="spellStart"/>
                <w:r w:rsidR="005E7301">
                  <w:t>K</w:t>
                </w:r>
                <w:r w:rsidR="005E7301" w:rsidRPr="005E7301">
                  <w:t>hlebnikov</w:t>
                </w:r>
                <w:proofErr w:type="spellEnd"/>
                <w:r w:rsidRPr="007D2C82">
                  <w:t xml:space="preserve">. </w:t>
                </w:r>
                <w:proofErr w:type="spellStart"/>
                <w:r w:rsidRPr="007D2C82">
                  <w:t>Burliuk</w:t>
                </w:r>
                <w:proofErr w:type="spellEnd"/>
                <w:r w:rsidRPr="007D2C82">
                  <w:t xml:space="preserve"> was instrumental in establishing the public stance of Russian Futurism by lecturing, performing and publishing multiple collections of art and poetry. The main heroic activities of the Russian Futurists orchestrated by </w:t>
                </w:r>
                <w:proofErr w:type="spellStart"/>
                <w:r w:rsidRPr="007D2C82">
                  <w:t>Burliuk</w:t>
                </w:r>
                <w:proofErr w:type="spellEnd"/>
                <w:r w:rsidRPr="007D2C82">
                  <w:t xml:space="preserve"> took place in the pre-war and inter-war period. After the Revolution </w:t>
                </w:r>
                <w:proofErr w:type="spellStart"/>
                <w:r w:rsidRPr="007D2C82">
                  <w:t>Burliuk</w:t>
                </w:r>
                <w:proofErr w:type="spellEnd"/>
                <w:r w:rsidRPr="007D2C82">
                  <w:t xml:space="preserve"> moved to the Far East, then to Japan, and eventually settled in the USA where he died at the age of 85.</w:t>
                </w:r>
              </w:p>
            </w:tc>
          </w:sdtContent>
        </w:sdt>
      </w:tr>
      <w:tr w:rsidR="003F0D73" w14:paraId="62D5F722" w14:textId="77777777" w:rsidTr="003F0D73">
        <w:sdt>
          <w:sdtPr>
            <w:alias w:val="Article text"/>
            <w:tag w:val="articleText"/>
            <w:id w:val="634067588"/>
            <w:placeholder>
              <w:docPart w:val="E2B73709387EC84891F3348F0044322F"/>
            </w:placeholder>
          </w:sdtPr>
          <w:sdtEndPr/>
          <w:sdtContent>
            <w:tc>
              <w:tcPr>
                <w:tcW w:w="9016" w:type="dxa"/>
                <w:tcMar>
                  <w:top w:w="113" w:type="dxa"/>
                  <w:bottom w:w="113" w:type="dxa"/>
                </w:tcMar>
              </w:tcPr>
              <w:p w14:paraId="02F2C518" w14:textId="3ABDA66A" w:rsidR="007D2C82" w:rsidRPr="00B85C0E" w:rsidRDefault="007D2C82" w:rsidP="007D2C82">
                <w:r w:rsidRPr="007D2C82">
                  <w:t xml:space="preserve">David </w:t>
                </w:r>
                <w:proofErr w:type="spellStart"/>
                <w:r w:rsidRPr="007D2C82">
                  <w:t>Davidovich</w:t>
                </w:r>
                <w:proofErr w:type="spellEnd"/>
                <w:r w:rsidRPr="007D2C82">
                  <w:t xml:space="preserve"> </w:t>
                </w:r>
                <w:proofErr w:type="spellStart"/>
                <w:r w:rsidRPr="007D2C82">
                  <w:t>Burliuk</w:t>
                </w:r>
                <w:proofErr w:type="spellEnd"/>
                <w:r w:rsidRPr="007D2C82">
                  <w:t xml:space="preserve"> (1882-1967) is considered to be a major figure of both the Russian and Ukrainian avant-garde movements, as well</w:t>
                </w:r>
                <w:r w:rsidRPr="002D02E9">
                  <w:t xml:space="preserve"> as one of the found</w:t>
                </w:r>
                <w:r w:rsidRPr="00B85C0E">
                  <w:t>ing members of Russian FUTURISM</w:t>
                </w:r>
                <w:r w:rsidRPr="002D02E9">
                  <w:t xml:space="preserve"> (t</w:t>
                </w:r>
                <w:r w:rsidRPr="00B85C0E">
                  <w:t xml:space="preserve">ogether with Vladimir </w:t>
                </w:r>
                <w:proofErr w:type="spellStart"/>
                <w:r w:rsidR="005E7301">
                  <w:t>M</w:t>
                </w:r>
                <w:r w:rsidR="005E7301" w:rsidRPr="00B85C0E">
                  <w:t>ayakovsky</w:t>
                </w:r>
                <w:proofErr w:type="spellEnd"/>
                <w:r w:rsidRPr="002D02E9">
                  <w:t xml:space="preserve">, </w:t>
                </w:r>
                <w:proofErr w:type="spellStart"/>
                <w:r w:rsidRPr="002D02E9">
                  <w:t>Veli</w:t>
                </w:r>
                <w:r w:rsidRPr="00B85C0E">
                  <w:t>mir</w:t>
                </w:r>
                <w:proofErr w:type="spellEnd"/>
                <w:r w:rsidRPr="00B85C0E">
                  <w:t xml:space="preserve"> </w:t>
                </w:r>
                <w:proofErr w:type="spellStart"/>
                <w:r w:rsidR="005E7301">
                  <w:t>K</w:t>
                </w:r>
                <w:r w:rsidR="005E7301" w:rsidRPr="00B85C0E">
                  <w:t>hlebnikov</w:t>
                </w:r>
                <w:proofErr w:type="spellEnd"/>
                <w:r w:rsidRPr="002D02E9">
                  <w:t xml:space="preserve">, Alexey </w:t>
                </w:r>
                <w:proofErr w:type="spellStart"/>
                <w:r w:rsidRPr="002D02E9">
                  <w:t>Kruchenykh</w:t>
                </w:r>
                <w:proofErr w:type="spellEnd"/>
                <w:r w:rsidRPr="00B85C0E">
                  <w:t xml:space="preserve"> and </w:t>
                </w:r>
                <w:r w:rsidRPr="002D02E9">
                  <w:t>others)</w:t>
                </w:r>
                <w:r w:rsidRPr="00B85C0E">
                  <w:t xml:space="preserve">. </w:t>
                </w:r>
                <w:proofErr w:type="spellStart"/>
                <w:r w:rsidRPr="00B85C0E">
                  <w:t>Burliuk’s</w:t>
                </w:r>
                <w:proofErr w:type="spellEnd"/>
                <w:r w:rsidRPr="00B85C0E">
                  <w:t xml:space="preserve"> open and often impetuous stance against the stifling official </w:t>
                </w:r>
                <w:proofErr w:type="spellStart"/>
                <w:r w:rsidRPr="00B85C0E">
                  <w:rPr>
                    <w:i/>
                  </w:rPr>
                  <w:t>peredvizhnik</w:t>
                </w:r>
                <w:proofErr w:type="spellEnd"/>
                <w:r w:rsidRPr="00B85C0E">
                  <w:t xml:space="preserve"> [Russian Realist] ideology, and progressive political and artistic views earned him the title ‘father of Futurism’. </w:t>
                </w:r>
                <w:r w:rsidRPr="002D02E9">
                  <w:t>This movement (</w:t>
                </w:r>
                <w:proofErr w:type="spellStart"/>
                <w:r w:rsidRPr="002D02E9">
                  <w:t>Budetlianstvo</w:t>
                </w:r>
                <w:proofErr w:type="spellEnd"/>
                <w:r w:rsidRPr="002D02E9">
                  <w:t>) evoke</w:t>
                </w:r>
                <w:r w:rsidRPr="00B85C0E">
                  <w:t>d a</w:t>
                </w:r>
                <w:r w:rsidRPr="002D02E9">
                  <w:t xml:space="preserve"> spirit of total experimentation</w:t>
                </w:r>
                <w:r w:rsidRPr="00B85C0E">
                  <w:t>,</w:t>
                </w:r>
                <w:r w:rsidRPr="002D02E9">
                  <w:t xml:space="preserve"> breaking the conventional rules</w:t>
                </w:r>
                <w:r w:rsidRPr="00B85C0E">
                  <w:t xml:space="preserve"> of representation and vividly evoking the new technological age. The Father of </w:t>
                </w:r>
                <w:r w:rsidRPr="002D02E9">
                  <w:t>Italian</w:t>
                </w:r>
                <w:r w:rsidRPr="00B85C0E">
                  <w:t xml:space="preserve"> Futurism,</w:t>
                </w:r>
                <w:r w:rsidRPr="002D02E9">
                  <w:t xml:space="preserve"> </w:t>
                </w:r>
                <w:proofErr w:type="spellStart"/>
                <w:r w:rsidRPr="002D02E9">
                  <w:t>F.</w:t>
                </w:r>
                <w:proofErr w:type="gramStart"/>
                <w:r w:rsidRPr="002D02E9">
                  <w:t>T.</w:t>
                </w:r>
                <w:r w:rsidR="005E7301">
                  <w:t>M</w:t>
                </w:r>
                <w:r w:rsidR="005E7301" w:rsidRPr="00B85C0E">
                  <w:t>arinetti</w:t>
                </w:r>
                <w:proofErr w:type="spellEnd"/>
                <w:proofErr w:type="gramEnd"/>
                <w:r w:rsidRPr="00B85C0E">
                  <w:t>,</w:t>
                </w:r>
                <w:r w:rsidRPr="002D02E9">
                  <w:t xml:space="preserve"> paid an important historical visit to Russia early</w:t>
                </w:r>
                <w:r w:rsidRPr="00B85C0E">
                  <w:t xml:space="preserve"> in </w:t>
                </w:r>
                <w:r w:rsidRPr="002D02E9">
                  <w:t xml:space="preserve">1914. Although it was not well received, the Italian movement did indirectly influence the maturation of Russian Futurism. Prior to Marinetti’s visit, the Russian Futurists under David </w:t>
                </w:r>
                <w:proofErr w:type="spellStart"/>
                <w:r w:rsidRPr="002D02E9">
                  <w:t>Burliuk’s</w:t>
                </w:r>
                <w:proofErr w:type="spellEnd"/>
                <w:r w:rsidRPr="002D02E9">
                  <w:t xml:space="preserve"> leadership boldly acquired the name “</w:t>
                </w:r>
                <w:proofErr w:type="spellStart"/>
                <w:r w:rsidRPr="002D02E9">
                  <w:t>Budetliane</w:t>
                </w:r>
                <w:proofErr w:type="spellEnd"/>
                <w:r w:rsidRPr="002D02E9">
                  <w:t xml:space="preserve">” (the Slavic etymological equivalent of “Futurists” playfully coined by </w:t>
                </w:r>
                <w:proofErr w:type="spellStart"/>
                <w:r w:rsidRPr="002D02E9">
                  <w:t>Khlebnikov</w:t>
                </w:r>
                <w:proofErr w:type="spellEnd"/>
                <w:r w:rsidRPr="002D02E9">
                  <w:t xml:space="preserve">) and published their own manifesto in December 1912 entitled “A Slap in the Face of Public Taste,” which was partially reliant on </w:t>
                </w:r>
                <w:r w:rsidRPr="00B85C0E">
                  <w:t xml:space="preserve">audacious </w:t>
                </w:r>
                <w:r w:rsidRPr="002D02E9">
                  <w:t>Italian Futurist proclamations.</w:t>
                </w:r>
                <w:r w:rsidRPr="00B85C0E">
                  <w:t xml:space="preserve"> </w:t>
                </w:r>
                <w:proofErr w:type="spellStart"/>
                <w:r w:rsidRPr="00B85C0E">
                  <w:t>Burliuk’s</w:t>
                </w:r>
                <w:proofErr w:type="spellEnd"/>
                <w:r w:rsidRPr="00B85C0E">
                  <w:t xml:space="preserve"> larger outlook towards life’s improvement was informed by a desire to reform the tsarist autocracy, bureaucratic inefficiency, persecution a</w:t>
                </w:r>
                <w:bookmarkStart w:id="0" w:name="_GoBack"/>
                <w:bookmarkEnd w:id="0"/>
                <w:r w:rsidRPr="00B85C0E">
                  <w:t>nd censorship in the Russian Empire.</w:t>
                </w:r>
              </w:p>
              <w:p w14:paraId="367FDE78" w14:textId="77777777" w:rsidR="007D2C82" w:rsidRDefault="007D2C82" w:rsidP="007D2C82"/>
              <w:p w14:paraId="628676A3" w14:textId="77777777" w:rsidR="006F210C" w:rsidRDefault="006F210C" w:rsidP="006F210C">
                <w:pPr>
                  <w:rPr>
                    <w:lang w:val="en-US"/>
                  </w:rPr>
                </w:pPr>
                <w:r>
                  <w:rPr>
                    <w:lang w:val="en-US"/>
                  </w:rPr>
                  <w:t>[File: portrait.jpg]</w:t>
                </w:r>
              </w:p>
              <w:p w14:paraId="5B824246" w14:textId="77777777" w:rsidR="006F210C" w:rsidRDefault="006F210C" w:rsidP="006F210C">
                <w:pPr>
                  <w:rPr>
                    <w:lang w:val="en-US"/>
                  </w:rPr>
                </w:pPr>
              </w:p>
              <w:p w14:paraId="2F356952" w14:textId="77777777" w:rsidR="006F210C" w:rsidRPr="006F210C" w:rsidRDefault="006F210C" w:rsidP="006F210C">
                <w:pPr>
                  <w:pStyle w:val="Caption"/>
                  <w:keepNext/>
                </w:pPr>
                <w:r>
                  <w:t xml:space="preserve">Figure </w:t>
                </w:r>
                <w:fldSimple w:instr=" SEQ Figure \* ARABIC ">
                  <w:r w:rsidR="00A807A4">
                    <w:rPr>
                      <w:noProof/>
                    </w:rPr>
                    <w:t>1</w:t>
                  </w:r>
                </w:fldSimple>
                <w:r>
                  <w:t xml:space="preserve"> </w:t>
                </w:r>
                <w:r w:rsidRPr="006F210C">
                  <w:rPr>
                    <w:lang w:val="en-US"/>
                  </w:rPr>
                  <w:t xml:space="preserve">Portrait of </w:t>
                </w:r>
                <w:proofErr w:type="spellStart"/>
                <w:r w:rsidRPr="006F210C">
                  <w:rPr>
                    <w:lang w:val="en-US"/>
                  </w:rPr>
                  <w:t>Vasily</w:t>
                </w:r>
                <w:proofErr w:type="spellEnd"/>
                <w:r w:rsidRPr="006F210C">
                  <w:rPr>
                    <w:lang w:val="en-US"/>
                  </w:rPr>
                  <w:t xml:space="preserve"> </w:t>
                </w:r>
                <w:proofErr w:type="spellStart"/>
                <w:r w:rsidRPr="006F210C">
                  <w:rPr>
                    <w:lang w:val="en-US"/>
                  </w:rPr>
                  <w:t>Kamensky</w:t>
                </w:r>
                <w:proofErr w:type="spellEnd"/>
                <w:r w:rsidRPr="006F210C">
                  <w:rPr>
                    <w:lang w:val="en-US"/>
                  </w:rPr>
                  <w:t>, 1916</w:t>
                </w:r>
              </w:p>
              <w:p w14:paraId="2F164C3A" w14:textId="77777777" w:rsidR="006F210C" w:rsidRDefault="00731453" w:rsidP="006F210C">
                <w:pPr>
                  <w:rPr>
                    <w:lang w:val="en-US"/>
                  </w:rPr>
                </w:pPr>
                <w:hyperlink r:id="rId8" w:history="1">
                  <w:r w:rsidR="006F210C" w:rsidRPr="009C178C">
                    <w:rPr>
                      <w:rStyle w:val="Hyperlink"/>
                      <w:lang w:val="en-US"/>
                    </w:rPr>
                    <w:t>http://en.wikipedia.org/wiki/File:Burliuk_Kamensky.JPG</w:t>
                  </w:r>
                </w:hyperlink>
              </w:p>
              <w:p w14:paraId="057713F5" w14:textId="77777777" w:rsidR="006F210C" w:rsidRPr="006F210C" w:rsidRDefault="006F210C" w:rsidP="006F210C">
                <w:pPr>
                  <w:rPr>
                    <w:lang w:val="en-US"/>
                  </w:rPr>
                </w:pPr>
              </w:p>
              <w:p w14:paraId="44454B09" w14:textId="77777777" w:rsidR="006F210C" w:rsidRPr="00B85C0E" w:rsidRDefault="006F210C" w:rsidP="007D2C82"/>
              <w:p w14:paraId="315C787B" w14:textId="77777777" w:rsidR="007D2C82" w:rsidRPr="005E7301" w:rsidRDefault="007D2C82" w:rsidP="007D2C82">
                <w:proofErr w:type="spellStart"/>
                <w:r w:rsidRPr="005E7301">
                  <w:t>Burliuk</w:t>
                </w:r>
                <w:proofErr w:type="spellEnd"/>
                <w:r w:rsidRPr="005E7301">
                  <w:t xml:space="preserve"> studied art in Kazan and Odessa between 1898 and 1901. He then </w:t>
                </w:r>
                <w:proofErr w:type="spellStart"/>
                <w:r w:rsidRPr="005E7301">
                  <w:t>traveled</w:t>
                </w:r>
                <w:proofErr w:type="spellEnd"/>
                <w:r w:rsidRPr="005E7301">
                  <w:t xml:space="preserve"> to Munich, where he studied with Wilhelm </w:t>
                </w:r>
                <w:proofErr w:type="spellStart"/>
                <w:r w:rsidRPr="005E7301">
                  <w:t>Diez</w:t>
                </w:r>
                <w:proofErr w:type="spellEnd"/>
                <w:r w:rsidRPr="005E7301">
                  <w:t xml:space="preserve"> at the Munich Art Academy in 1902 followed by Anton </w:t>
                </w:r>
                <w:proofErr w:type="spellStart"/>
                <w:r w:rsidRPr="005E7301">
                  <w:t>Azbe</w:t>
                </w:r>
                <w:proofErr w:type="spellEnd"/>
                <w:r w:rsidRPr="005E7301">
                  <w:t xml:space="preserve"> at his private school in 1903. In 1904, he studied at Fernand </w:t>
                </w:r>
                <w:proofErr w:type="spellStart"/>
                <w:r w:rsidRPr="005E7301">
                  <w:t>Cormon’s</w:t>
                </w:r>
                <w:proofErr w:type="spellEnd"/>
                <w:r w:rsidRPr="005E7301">
                  <w:t xml:space="preserve"> Academy in Paris. He returned to Ukraine, interested in the work of the impressionists and post-impressionists. He participated in the 17th and 18</w:t>
                </w:r>
                <w:r w:rsidRPr="005E7301">
                  <w:rPr>
                    <w:vertAlign w:val="superscript"/>
                  </w:rPr>
                  <w:t>th</w:t>
                </w:r>
                <w:r w:rsidRPr="005E7301">
                  <w:t xml:space="preserve"> exhibitions of the Association of South Russian [a term for Ukrainian during the Russian Empire] Artists in Odessa in 1906 and 1907. In 1907, </w:t>
                </w:r>
                <w:proofErr w:type="spellStart"/>
                <w:r w:rsidRPr="005E7301">
                  <w:t>Burliuk’s</w:t>
                </w:r>
                <w:proofErr w:type="spellEnd"/>
                <w:r w:rsidRPr="005E7301">
                  <w:t xml:space="preserve"> family moved to the estate of Count Alexander </w:t>
                </w:r>
                <w:proofErr w:type="spellStart"/>
                <w:r w:rsidRPr="005E7301">
                  <w:t>Mordvinov</w:t>
                </w:r>
                <w:proofErr w:type="spellEnd"/>
                <w:r w:rsidRPr="005E7301">
                  <w:t xml:space="preserve"> in </w:t>
                </w:r>
                <w:proofErr w:type="spellStart"/>
                <w:r w:rsidRPr="005E7301">
                  <w:t>Chernianka</w:t>
                </w:r>
                <w:proofErr w:type="spellEnd"/>
                <w:r w:rsidRPr="005E7301">
                  <w:t xml:space="preserve"> (known in Ukrainian as </w:t>
                </w:r>
                <w:proofErr w:type="spellStart"/>
                <w:r w:rsidRPr="005E7301">
                  <w:t>Chornianka</w:t>
                </w:r>
                <w:proofErr w:type="spellEnd"/>
                <w:r w:rsidRPr="005E7301">
                  <w:t xml:space="preserve">), near Kherson in Southern Ukraine, where his father accepted a job as the estate’s manager. Its location near the mouth of the Dnieper River, in the historic lands of the ancient Scythes, became a rich source of inspiration for his artwork. Not only was Herodotus’ account of the Scythes in his </w:t>
                </w:r>
                <w:r w:rsidRPr="005E7301">
                  <w:rPr>
                    <w:i/>
                  </w:rPr>
                  <w:t>Histories</w:t>
                </w:r>
                <w:r w:rsidRPr="005E7301">
                  <w:t xml:space="preserve"> known to </w:t>
                </w:r>
                <w:proofErr w:type="spellStart"/>
                <w:r w:rsidRPr="005E7301">
                  <w:t>Burliuk</w:t>
                </w:r>
                <w:proofErr w:type="spellEnd"/>
                <w:r w:rsidRPr="005E7301">
                  <w:t xml:space="preserve">, their </w:t>
                </w:r>
                <w:proofErr w:type="spellStart"/>
                <w:r w:rsidRPr="005E7301">
                  <w:t>artifacts</w:t>
                </w:r>
                <w:proofErr w:type="spellEnd"/>
                <w:r w:rsidRPr="005E7301">
                  <w:t xml:space="preserve"> were being excavated from mounds near the estate at the time, dating to 1000BC. </w:t>
                </w:r>
                <w:proofErr w:type="spellStart"/>
                <w:r w:rsidRPr="005E7301">
                  <w:t>Burliuk</w:t>
                </w:r>
                <w:proofErr w:type="spellEnd"/>
                <w:r w:rsidRPr="005E7301">
                  <w:t xml:space="preserve"> and his brothers worked on numerous such </w:t>
                </w:r>
                <w:proofErr w:type="spellStart"/>
                <w:r w:rsidRPr="005E7301">
                  <w:t>archeological</w:t>
                </w:r>
                <w:proofErr w:type="spellEnd"/>
                <w:r w:rsidRPr="005E7301">
                  <w:t xml:space="preserve"> digs, where they uncovered vases, goblets, </w:t>
                </w:r>
                <w:proofErr w:type="spellStart"/>
                <w:r w:rsidRPr="005E7301">
                  <w:t>jewelry</w:t>
                </w:r>
                <w:proofErr w:type="spellEnd"/>
                <w:r w:rsidRPr="005E7301">
                  <w:t xml:space="preserve">, combs, scabbards, and other objects as well as skeletal remains. Some of the </w:t>
                </w:r>
                <w:proofErr w:type="spellStart"/>
                <w:r w:rsidRPr="005E7301">
                  <w:t>artifacts</w:t>
                </w:r>
                <w:proofErr w:type="spellEnd"/>
                <w:r w:rsidRPr="005E7301">
                  <w:t xml:space="preserve"> were housed at </w:t>
                </w:r>
                <w:proofErr w:type="spellStart"/>
                <w:r w:rsidRPr="005E7301">
                  <w:t>Chernianka</w:t>
                </w:r>
                <w:proofErr w:type="spellEnd"/>
                <w:r w:rsidRPr="005E7301">
                  <w:t xml:space="preserve">, others at the nearby Kherson Museum. </w:t>
                </w:r>
              </w:p>
              <w:p w14:paraId="2C319E48" w14:textId="77777777" w:rsidR="00A807A4" w:rsidRDefault="00A807A4" w:rsidP="007D2C82"/>
              <w:p w14:paraId="05CD6CCF" w14:textId="77777777" w:rsidR="00A807A4" w:rsidRDefault="00A807A4" w:rsidP="007D2C82">
                <w:r>
                  <w:t xml:space="preserve">[File: </w:t>
                </w:r>
                <w:proofErr w:type="spellStart"/>
                <w:r>
                  <w:t>Burliuk</w:t>
                </w:r>
                <w:proofErr w:type="spellEnd"/>
                <w:r>
                  <w:t xml:space="preserve"> 1914.jpg]</w:t>
                </w:r>
              </w:p>
              <w:p w14:paraId="43279978" w14:textId="77777777" w:rsidR="00A807A4" w:rsidRDefault="00A807A4" w:rsidP="007D2C82"/>
              <w:p w14:paraId="637C5F9F" w14:textId="2CE28DA5" w:rsidR="00A807A4" w:rsidRDefault="00A807A4" w:rsidP="00A807A4">
                <w:pPr>
                  <w:pStyle w:val="Caption"/>
                  <w:keepNext/>
                </w:pPr>
                <w:r>
                  <w:t xml:space="preserve">Figure </w:t>
                </w:r>
                <w:fldSimple w:instr=" SEQ Figure \* ARABIC ">
                  <w:r>
                    <w:rPr>
                      <w:noProof/>
                    </w:rPr>
                    <w:t>2</w:t>
                  </w:r>
                </w:fldSimple>
                <w:r>
                  <w:t xml:space="preserve"> </w:t>
                </w:r>
                <w:proofErr w:type="spellStart"/>
                <w:r>
                  <w:t>Burliuk</w:t>
                </w:r>
                <w:proofErr w:type="spellEnd"/>
                <w:r>
                  <w:t xml:space="preserve"> in 1914, Aged 32</w:t>
                </w:r>
              </w:p>
              <w:p w14:paraId="601090B0" w14:textId="1536EEB1" w:rsidR="00A807A4" w:rsidRDefault="00731453" w:rsidP="007D2C82">
                <w:hyperlink r:id="rId9" w:anchor="/media/File:Burl.JPG" w:history="1">
                  <w:r w:rsidR="00A807A4" w:rsidRPr="009C178C">
                    <w:rPr>
                      <w:rStyle w:val="Hyperlink"/>
                    </w:rPr>
                    <w:t>http://en.wikipedia.org/wiki/David_Burliuk#/media/File:Burl.JPG</w:t>
                  </w:r>
                </w:hyperlink>
              </w:p>
              <w:p w14:paraId="242BE903" w14:textId="77777777" w:rsidR="00A807A4" w:rsidRPr="00B85C0E" w:rsidRDefault="00A807A4" w:rsidP="007D2C82"/>
              <w:p w14:paraId="4386C2DA" w14:textId="77777777" w:rsidR="007D2C82" w:rsidRPr="00B85C0E" w:rsidRDefault="007D2C82" w:rsidP="007D2C82"/>
              <w:p w14:paraId="23EDF991" w14:textId="77777777" w:rsidR="007D2C82" w:rsidRPr="00B85C0E" w:rsidRDefault="007D2C82" w:rsidP="007D2C82">
                <w:proofErr w:type="spellStart"/>
                <w:r w:rsidRPr="005E7301">
                  <w:t>Burliuk</w:t>
                </w:r>
                <w:proofErr w:type="spellEnd"/>
                <w:r w:rsidRPr="005E7301">
                  <w:t xml:space="preserve"> himself moved to Moscow in 1907, where a robust art community, international art exhibitions – particularly from Western Europe – provided a rich environment in which to work. There, he organized and participated in a number of exhibitions, several of them with his brother Vladimir, also an artist. In post-independence Ukraine, both David and Vladimir (</w:t>
                </w:r>
                <w:proofErr w:type="spellStart"/>
                <w:r w:rsidRPr="005E7301">
                  <w:t>Volodymyr</w:t>
                </w:r>
                <w:proofErr w:type="spellEnd"/>
                <w:r w:rsidRPr="005E7301">
                  <w:t xml:space="preserve"> in Ukrainian) have become important figures of a recuperated indigenous art history. The work of the </w:t>
                </w:r>
                <w:proofErr w:type="spellStart"/>
                <w:r w:rsidRPr="005E7301">
                  <w:t>Burliuk</w:t>
                </w:r>
                <w:proofErr w:type="spellEnd"/>
                <w:r w:rsidRPr="005E7301">
                  <w:t xml:space="preserve"> brothers was shown at the exhibitions Wreath-</w:t>
                </w:r>
                <w:proofErr w:type="spellStart"/>
                <w:r w:rsidRPr="005E7301">
                  <w:t>Stefanos</w:t>
                </w:r>
                <w:proofErr w:type="spellEnd"/>
                <w:r w:rsidRPr="005E7301">
                  <w:t xml:space="preserve">, 1907; ‘Knave of Diamonds’, 1910; and ‘Exhibition of Painting 1915’. Outside Moscow, he featured his Symbolist </w:t>
                </w:r>
                <w:r w:rsidRPr="005E7301">
                  <w:rPr>
                    <w:i/>
                  </w:rPr>
                  <w:t>Blue Rose</w:t>
                </w:r>
                <w:r w:rsidRPr="005E7301">
                  <w:t xml:space="preserve"> group with Alexandra </w:t>
                </w:r>
                <w:proofErr w:type="spellStart"/>
                <w:r w:rsidRPr="005E7301">
                  <w:t>Exter</w:t>
                </w:r>
                <w:proofErr w:type="spellEnd"/>
                <w:r w:rsidRPr="005E7301">
                  <w:t xml:space="preserve">, Natalya </w:t>
                </w:r>
                <w:proofErr w:type="spellStart"/>
                <w:r w:rsidRPr="005E7301">
                  <w:t>Goncharova</w:t>
                </w:r>
                <w:proofErr w:type="spellEnd"/>
                <w:r w:rsidRPr="00B85C0E">
                  <w:t xml:space="preserve">, and Mikhail </w:t>
                </w:r>
                <w:proofErr w:type="spellStart"/>
                <w:r w:rsidRPr="00B85C0E">
                  <w:t>Larionov</w:t>
                </w:r>
                <w:proofErr w:type="spellEnd"/>
                <w:r w:rsidRPr="00B85C0E">
                  <w:t xml:space="preserve"> in the </w:t>
                </w:r>
                <w:r w:rsidRPr="00B85C0E">
                  <w:rPr>
                    <w:i/>
                  </w:rPr>
                  <w:t xml:space="preserve">Link </w:t>
                </w:r>
                <w:r w:rsidRPr="00B85C0E">
                  <w:t xml:space="preserve">exhibition in Kyiv, 1908. He participated in the second and third exhibitions of the </w:t>
                </w:r>
                <w:proofErr w:type="spellStart"/>
                <w:r w:rsidRPr="00B85C0E">
                  <w:rPr>
                    <w:i/>
                  </w:rPr>
                  <w:t>Neue</w:t>
                </w:r>
                <w:proofErr w:type="spellEnd"/>
                <w:r w:rsidRPr="00B85C0E">
                  <w:rPr>
                    <w:i/>
                  </w:rPr>
                  <w:t xml:space="preserve"> </w:t>
                </w:r>
                <w:proofErr w:type="spellStart"/>
                <w:r w:rsidRPr="00B85C0E">
                  <w:rPr>
                    <w:i/>
                  </w:rPr>
                  <w:t>Künstlervereinigung</w:t>
                </w:r>
                <w:proofErr w:type="spellEnd"/>
                <w:r w:rsidRPr="00B85C0E">
                  <w:rPr>
                    <w:i/>
                  </w:rPr>
                  <w:t xml:space="preserve"> </w:t>
                </w:r>
                <w:proofErr w:type="spellStart"/>
                <w:r w:rsidRPr="00B85C0E">
                  <w:rPr>
                    <w:i/>
                  </w:rPr>
                  <w:t>München</w:t>
                </w:r>
                <w:proofErr w:type="spellEnd"/>
                <w:r w:rsidRPr="00B85C0E">
                  <w:t>, 1910 and 1911, respectively, in addition to contributing an essay - co-authored with his bro</w:t>
                </w:r>
                <w:r w:rsidRPr="005E7301">
                  <w:t xml:space="preserve">ther Vladimir - on Russian </w:t>
                </w:r>
                <w:r w:rsidRPr="00B85C0E">
                  <w:t xml:space="preserve">artists’ response to contemporary developments by the French avant-garde. He exhibited in Vladimir </w:t>
                </w:r>
                <w:proofErr w:type="spellStart"/>
                <w:r w:rsidRPr="00B85C0E">
                  <w:t>Isdebsky’s</w:t>
                </w:r>
                <w:proofErr w:type="spellEnd"/>
                <w:r w:rsidRPr="00B85C0E">
                  <w:t xml:space="preserve"> second salon in Odessa in 1911, and </w:t>
                </w:r>
                <w:r w:rsidRPr="00B85C0E">
                  <w:rPr>
                    <w:i/>
                  </w:rPr>
                  <w:t xml:space="preserve">Der </w:t>
                </w:r>
                <w:proofErr w:type="spellStart"/>
                <w:r w:rsidRPr="00B85C0E">
                  <w:rPr>
                    <w:i/>
                  </w:rPr>
                  <w:t>Blaue</w:t>
                </w:r>
                <w:proofErr w:type="spellEnd"/>
                <w:r w:rsidRPr="00B85C0E">
                  <w:rPr>
                    <w:i/>
                  </w:rPr>
                  <w:t xml:space="preserve"> Reiter</w:t>
                </w:r>
                <w:r w:rsidRPr="00B85C0E">
                  <w:t xml:space="preserve"> in 1911-12 in Munich in their first exhibition, with two neo-</w:t>
                </w:r>
                <w:proofErr w:type="spellStart"/>
                <w:r w:rsidRPr="00B85C0E">
                  <w:t>primitivist</w:t>
                </w:r>
                <w:proofErr w:type="spellEnd"/>
                <w:r w:rsidRPr="00B85C0E">
                  <w:t xml:space="preserve"> works. His essay ‘The ‘Savages’ of Russia” was published in </w:t>
                </w:r>
                <w:r w:rsidRPr="00B85C0E">
                  <w:rPr>
                    <w:i/>
                  </w:rPr>
                  <w:t xml:space="preserve">Der </w:t>
                </w:r>
                <w:proofErr w:type="spellStart"/>
                <w:r w:rsidRPr="00B85C0E">
                  <w:rPr>
                    <w:i/>
                  </w:rPr>
                  <w:t>Blaue</w:t>
                </w:r>
                <w:proofErr w:type="spellEnd"/>
                <w:r w:rsidRPr="00B85C0E">
                  <w:rPr>
                    <w:i/>
                  </w:rPr>
                  <w:t xml:space="preserve"> Reiter </w:t>
                </w:r>
                <w:proofErr w:type="spellStart"/>
                <w:r w:rsidRPr="00B85C0E">
                  <w:rPr>
                    <w:i/>
                  </w:rPr>
                  <w:t>Almanach</w:t>
                </w:r>
                <w:proofErr w:type="spellEnd"/>
                <w:r w:rsidRPr="00B85C0E">
                  <w:t xml:space="preserve"> (1912). From 1910 to 1913, he studied at the Moscow College of Painting, Sculpture and Architecture where he met the poet Vladimir </w:t>
                </w:r>
                <w:proofErr w:type="spellStart"/>
                <w:r w:rsidRPr="00B85C0E">
                  <w:t>Mayakovsky</w:t>
                </w:r>
                <w:proofErr w:type="spellEnd"/>
                <w:r w:rsidRPr="00B85C0E">
                  <w:t>.</w:t>
                </w:r>
              </w:p>
              <w:p w14:paraId="7B8BF761" w14:textId="77777777" w:rsidR="007D2C82" w:rsidRDefault="007D2C82" w:rsidP="007D2C82"/>
              <w:p w14:paraId="0A60CA9C" w14:textId="4F4EE679" w:rsidR="00A807A4" w:rsidRDefault="00A807A4" w:rsidP="007D2C82">
                <w:r>
                  <w:t>[File: Burliuk1910s.jpg]</w:t>
                </w:r>
              </w:p>
              <w:p w14:paraId="20EC9749" w14:textId="77777777" w:rsidR="00A807A4" w:rsidRDefault="00A807A4" w:rsidP="007D2C82"/>
              <w:p w14:paraId="74BB0D0D" w14:textId="72D541FB" w:rsidR="00A807A4" w:rsidRDefault="00A807A4" w:rsidP="00A807A4">
                <w:pPr>
                  <w:pStyle w:val="Caption"/>
                  <w:keepNext/>
                </w:pPr>
                <w:r>
                  <w:t xml:space="preserve">Figure </w:t>
                </w:r>
                <w:fldSimple w:instr=" SEQ Figure \* ARABIC ">
                  <w:r>
                    <w:rPr>
                      <w:noProof/>
                    </w:rPr>
                    <w:t>3</w:t>
                  </w:r>
                </w:fldSimple>
                <w:r>
                  <w:t xml:space="preserve"> </w:t>
                </w:r>
                <w:proofErr w:type="spellStart"/>
                <w:r>
                  <w:t>Burliuk</w:t>
                </w:r>
                <w:proofErr w:type="spellEnd"/>
                <w:r>
                  <w:t xml:space="preserve"> in the 1910s</w:t>
                </w:r>
              </w:p>
              <w:p w14:paraId="3841E083" w14:textId="4DF9790E" w:rsidR="00A807A4" w:rsidRDefault="00731453" w:rsidP="007D2C82">
                <w:hyperlink r:id="rId10" w:anchor="/media/File:David_Burliuk_Futurist_1910s.jpg" w:history="1">
                  <w:r w:rsidR="00A807A4" w:rsidRPr="009C178C">
                    <w:rPr>
                      <w:rStyle w:val="Hyperlink"/>
                    </w:rPr>
                    <w:t>http://en.wikipedia.org/wiki/David_Burliuk#/media/File:David_Burliuk_Futurist_1910s.jpg</w:t>
                  </w:r>
                </w:hyperlink>
              </w:p>
              <w:p w14:paraId="564D9F6A" w14:textId="77777777" w:rsidR="00A807A4" w:rsidRPr="00B85C0E" w:rsidRDefault="00A807A4" w:rsidP="007D2C82"/>
              <w:p w14:paraId="439E3DEC" w14:textId="77777777" w:rsidR="007D2C82" w:rsidRPr="00B85C0E" w:rsidRDefault="007D2C82" w:rsidP="007D2C82">
                <w:r w:rsidRPr="002D02E9">
                  <w:t xml:space="preserve">In 1910, </w:t>
                </w:r>
                <w:proofErr w:type="spellStart"/>
                <w:r w:rsidRPr="002D02E9">
                  <w:t>Burliuk</w:t>
                </w:r>
                <w:proofErr w:type="spellEnd"/>
                <w:r w:rsidRPr="002D02E9">
                  <w:t xml:space="preserve"> founded the major</w:t>
                </w:r>
                <w:r w:rsidRPr="00B85C0E">
                  <w:t xml:space="preserve"> Futurist group </w:t>
                </w:r>
                <w:r w:rsidRPr="002D02E9">
                  <w:t xml:space="preserve">known under the name of </w:t>
                </w:r>
                <w:proofErr w:type="spellStart"/>
                <w:r w:rsidRPr="002D02E9">
                  <w:t>Hylea</w:t>
                </w:r>
                <w:proofErr w:type="spellEnd"/>
                <w:r w:rsidRPr="002D02E9">
                  <w:t xml:space="preserve">. The </w:t>
                </w:r>
                <w:r w:rsidRPr="00B85C0E">
                  <w:t xml:space="preserve">name, </w:t>
                </w:r>
                <w:r w:rsidRPr="002D02E9">
                  <w:t xml:space="preserve">suggested by the fellow poet </w:t>
                </w:r>
                <w:proofErr w:type="spellStart"/>
                <w:r w:rsidRPr="002D02E9">
                  <w:t>Benedikt</w:t>
                </w:r>
                <w:proofErr w:type="spellEnd"/>
                <w:r w:rsidRPr="002D02E9">
                  <w:t xml:space="preserve"> </w:t>
                </w:r>
                <w:proofErr w:type="spellStart"/>
                <w:r w:rsidRPr="002D02E9">
                  <w:t>Lifshitz</w:t>
                </w:r>
                <w:proofErr w:type="spellEnd"/>
                <w:r w:rsidRPr="00B85C0E">
                  <w:t>, refers to the ancient name</w:t>
                </w:r>
                <w:r w:rsidRPr="002D02E9">
                  <w:t xml:space="preserve"> of the province of Scythia</w:t>
                </w:r>
                <w:r w:rsidRPr="005E7301">
                  <w:t xml:space="preserve"> where </w:t>
                </w:r>
                <w:proofErr w:type="spellStart"/>
                <w:r w:rsidRPr="005E7301">
                  <w:t>Burliuk’s</w:t>
                </w:r>
                <w:proofErr w:type="spellEnd"/>
                <w:r w:rsidRPr="005E7301">
                  <w:t xml:space="preserve"> household was situated. The group included </w:t>
                </w:r>
                <w:proofErr w:type="spellStart"/>
                <w:r w:rsidRPr="005E7301">
                  <w:t>Velimir</w:t>
                </w:r>
                <w:proofErr w:type="spellEnd"/>
                <w:r w:rsidRPr="005E7301">
                  <w:t xml:space="preserve"> </w:t>
                </w:r>
                <w:proofErr w:type="spellStart"/>
                <w:r w:rsidRPr="005E7301">
                  <w:t>Khlebnikov</w:t>
                </w:r>
                <w:proofErr w:type="spellEnd"/>
                <w:r w:rsidRPr="005E7301">
                  <w:t xml:space="preserve">, Vladimir </w:t>
                </w:r>
                <w:proofErr w:type="spellStart"/>
                <w:r w:rsidRPr="005E7301">
                  <w:t>Mayakovsky</w:t>
                </w:r>
                <w:proofErr w:type="spellEnd"/>
                <w:r w:rsidRPr="005E7301">
                  <w:t xml:space="preserve">, Alexei </w:t>
                </w:r>
                <w:proofErr w:type="spellStart"/>
                <w:r w:rsidRPr="005E7301">
                  <w:t>Kruchenykh</w:t>
                </w:r>
                <w:proofErr w:type="spellEnd"/>
                <w:r w:rsidRPr="002D02E9">
                  <w:t xml:space="preserve">, </w:t>
                </w:r>
                <w:proofErr w:type="spellStart"/>
                <w:r w:rsidRPr="002D02E9">
                  <w:t>Vasily</w:t>
                </w:r>
                <w:proofErr w:type="spellEnd"/>
                <w:r w:rsidRPr="002D02E9">
                  <w:t xml:space="preserve"> </w:t>
                </w:r>
                <w:proofErr w:type="spellStart"/>
                <w:r w:rsidRPr="002D02E9">
                  <w:t>Kamensky</w:t>
                </w:r>
                <w:proofErr w:type="spellEnd"/>
                <w:r w:rsidRPr="002D02E9">
                  <w:t xml:space="preserve">, and Elena </w:t>
                </w:r>
                <w:proofErr w:type="spellStart"/>
                <w:r w:rsidRPr="002D02E9">
                  <w:t>Guro</w:t>
                </w:r>
                <w:proofErr w:type="spellEnd"/>
                <w:r w:rsidRPr="002D02E9">
                  <w:t xml:space="preserve">. </w:t>
                </w:r>
                <w:proofErr w:type="spellStart"/>
                <w:r w:rsidRPr="00B85C0E">
                  <w:t>Burliuk</w:t>
                </w:r>
                <w:proofErr w:type="spellEnd"/>
                <w:r w:rsidRPr="00B85C0E">
                  <w:t xml:space="preserve"> and the Futurists </w:t>
                </w:r>
                <w:r w:rsidRPr="00B85C0E">
                  <w:lastRenderedPageBreak/>
                  <w:t>gained notoriety after the</w:t>
                </w:r>
                <w:r w:rsidRPr="002D02E9">
                  <w:t xml:space="preserve"> </w:t>
                </w:r>
                <w:r w:rsidRPr="002D02E9">
                  <w:rPr>
                    <w:i/>
                  </w:rPr>
                  <w:t>Slap</w:t>
                </w:r>
                <w:r w:rsidRPr="002D02E9">
                  <w:t xml:space="preserve"> manifesto appeared in 1912. </w:t>
                </w:r>
                <w:proofErr w:type="spellStart"/>
                <w:r w:rsidRPr="00B85C0E">
                  <w:t>Burliuk</w:t>
                </w:r>
                <w:proofErr w:type="spellEnd"/>
                <w:r w:rsidRPr="00B85C0E">
                  <w:t xml:space="preserve"> contributed to futurist booklets, </w:t>
                </w:r>
                <w:r w:rsidRPr="00B85C0E">
                  <w:rPr>
                    <w:i/>
                  </w:rPr>
                  <w:t>Roaring Parnassus</w:t>
                </w:r>
                <w:r w:rsidRPr="00B85C0E">
                  <w:t xml:space="preserve"> (1913), </w:t>
                </w:r>
                <w:r w:rsidRPr="00B85C0E">
                  <w:rPr>
                    <w:i/>
                  </w:rPr>
                  <w:t>Anthology of the Only Futurists in the World</w:t>
                </w:r>
                <w:r w:rsidRPr="00B85C0E">
                  <w:t xml:space="preserve"> (1914), </w:t>
                </w:r>
                <w:r w:rsidRPr="00B85C0E">
                  <w:rPr>
                    <w:i/>
                  </w:rPr>
                  <w:t>Balding Tale</w:t>
                </w:r>
                <w:r w:rsidRPr="00B85C0E">
                  <w:t xml:space="preserve"> (1918) as well as others.</w:t>
                </w:r>
                <w:r>
                  <w:t xml:space="preserve"> Under the </w:t>
                </w:r>
                <w:r w:rsidRPr="005E7301">
                  <w:t xml:space="preserve">editorship of </w:t>
                </w:r>
                <w:proofErr w:type="spellStart"/>
                <w:r w:rsidRPr="005E7301">
                  <w:t>Vasily</w:t>
                </w:r>
                <w:proofErr w:type="spellEnd"/>
                <w:r w:rsidRPr="005E7301">
                  <w:t xml:space="preserve"> </w:t>
                </w:r>
                <w:proofErr w:type="spellStart"/>
                <w:r w:rsidRPr="005E7301">
                  <w:t>Kamensky</w:t>
                </w:r>
                <w:proofErr w:type="spellEnd"/>
                <w:r w:rsidRPr="005E7301">
                  <w:t xml:space="preserve">, he and </w:t>
                </w:r>
                <w:r w:rsidRPr="00B85C0E">
                  <w:t xml:space="preserve">the Russian futurists published the literary journal </w:t>
                </w:r>
                <w:proofErr w:type="spellStart"/>
                <w:r w:rsidRPr="00B85C0E">
                  <w:rPr>
                    <w:i/>
                  </w:rPr>
                  <w:t>Futuristy</w:t>
                </w:r>
                <w:proofErr w:type="spellEnd"/>
                <w:r w:rsidRPr="00B85C0E">
                  <w:t xml:space="preserve"> (1914) surviving censorship for only two issues. In the following two years </w:t>
                </w:r>
                <w:proofErr w:type="spellStart"/>
                <w:r w:rsidRPr="00B85C0E">
                  <w:t>Burliuk</w:t>
                </w:r>
                <w:proofErr w:type="spellEnd"/>
                <w:r w:rsidRPr="00B85C0E">
                  <w:t xml:space="preserve"> helped to popularize Futurism by participating in what became known</w:t>
                </w:r>
                <w:r w:rsidRPr="002D02E9">
                  <w:t xml:space="preserve"> as “The Futurist Tour of Russ</w:t>
                </w:r>
                <w:r w:rsidRPr="00B85C0E">
                  <w:t>ia”. The tour included</w:t>
                </w:r>
                <w:r w:rsidRPr="002D02E9">
                  <w:t xml:space="preserve"> the two </w:t>
                </w:r>
                <w:proofErr w:type="spellStart"/>
                <w:r w:rsidRPr="002D02E9">
                  <w:t>Burliuk</w:t>
                </w:r>
                <w:proofErr w:type="spellEnd"/>
                <w:r w:rsidRPr="002D02E9">
                  <w:t xml:space="preserve"> brothers </w:t>
                </w:r>
                <w:r w:rsidRPr="00B85C0E">
                  <w:t xml:space="preserve">(David and Vladimir), as well as </w:t>
                </w:r>
                <w:proofErr w:type="spellStart"/>
                <w:r w:rsidRPr="00B85C0E">
                  <w:t>Mayakovsky</w:t>
                </w:r>
                <w:proofErr w:type="spellEnd"/>
                <w:r w:rsidRPr="00B85C0E">
                  <w:t xml:space="preserve"> and </w:t>
                </w:r>
                <w:proofErr w:type="spellStart"/>
                <w:r w:rsidRPr="00B85C0E">
                  <w:t>Kamensky</w:t>
                </w:r>
                <w:proofErr w:type="spellEnd"/>
                <w:r w:rsidRPr="00B85C0E">
                  <w:t>.</w:t>
                </w:r>
                <w:r w:rsidRPr="002D02E9">
                  <w:t xml:space="preserve"> Ac</w:t>
                </w:r>
                <w:r w:rsidRPr="00B85C0E">
                  <w:t>cording to the “Futurist chronicle</w:t>
                </w:r>
                <w:r w:rsidRPr="002D02E9">
                  <w:t xml:space="preserve">’” </w:t>
                </w:r>
                <w:proofErr w:type="spellStart"/>
                <w:r w:rsidRPr="002D02E9">
                  <w:t>Burliuk</w:t>
                </w:r>
                <w:proofErr w:type="spellEnd"/>
                <w:r w:rsidRPr="002D02E9">
                  <w:t xml:space="preserve"> visited about seventeen cities and towns of Russia presenting flamboyant Futurist events that included art exhibition</w:t>
                </w:r>
                <w:r w:rsidRPr="00B85C0E">
                  <w:t xml:space="preserve">s, poetry declamations </w:t>
                </w:r>
                <w:r w:rsidRPr="002D02E9">
                  <w:t xml:space="preserve">and scandalizing lectures about the “new art”. At a certain point, David </w:t>
                </w:r>
                <w:proofErr w:type="spellStart"/>
                <w:r w:rsidRPr="002D02E9">
                  <w:t>Burliuk</w:t>
                </w:r>
                <w:proofErr w:type="spellEnd"/>
                <w:r w:rsidRPr="002D02E9">
                  <w:t xml:space="preserve"> started painting his face, orchestrating his appearance as a kind of theatrical performance. The idea behind it suggested that art must invade life with as much provocation as possible</w:t>
                </w:r>
                <w:r w:rsidRPr="00B85C0E">
                  <w:t>.</w:t>
                </w:r>
              </w:p>
              <w:p w14:paraId="28BA5FFA" w14:textId="77777777" w:rsidR="007D2C82" w:rsidRPr="00B85C0E" w:rsidRDefault="007D2C82" w:rsidP="007D2C82"/>
              <w:p w14:paraId="1100BA1D" w14:textId="77777777" w:rsidR="007D2C82" w:rsidRPr="00B85C0E" w:rsidRDefault="007D2C82" w:rsidP="007D2C82">
                <w:r w:rsidRPr="00B85C0E">
                  <w:t xml:space="preserve">Artistically, </w:t>
                </w:r>
                <w:proofErr w:type="spellStart"/>
                <w:r w:rsidRPr="00B85C0E">
                  <w:t>Burliuk</w:t>
                </w:r>
                <w:proofErr w:type="spellEnd"/>
                <w:r w:rsidRPr="00B85C0E">
                  <w:t xml:space="preserve"> adhered to the belief that painting should capture life’s experiences, and interact with visual concerns of the day. His work in numerous artistic styles suggests his desire to embrace contemporary developments for their ability to affect change and new modes of thought, particularly in his early years. </w:t>
                </w:r>
                <w:proofErr w:type="spellStart"/>
                <w:r w:rsidRPr="00B85C0E">
                  <w:t>Burliuk’s</w:t>
                </w:r>
                <w:proofErr w:type="spellEnd"/>
                <w:r w:rsidRPr="00B85C0E">
                  <w:t xml:space="preserve"> landscape </w:t>
                </w:r>
                <w:r w:rsidRPr="00B85C0E">
                  <w:rPr>
                    <w:i/>
                  </w:rPr>
                  <w:t>Morning, Wind</w:t>
                </w:r>
                <w:r w:rsidRPr="00B85C0E">
                  <w:t xml:space="preserve">, 1908 recalls the fine brushstrokes and viscous impasto associated with many of Van Gogh’s paintings, while </w:t>
                </w:r>
                <w:r w:rsidRPr="00B85C0E">
                  <w:rPr>
                    <w:i/>
                  </w:rPr>
                  <w:t xml:space="preserve">Cossack </w:t>
                </w:r>
                <w:proofErr w:type="spellStart"/>
                <w:r w:rsidRPr="00B85C0E">
                  <w:rPr>
                    <w:i/>
                  </w:rPr>
                  <w:t>Mamai</w:t>
                </w:r>
                <w:proofErr w:type="spellEnd"/>
                <w:r w:rsidRPr="00B85C0E">
                  <w:t xml:space="preserve">, 1908 demonstrates a concern with fauvist </w:t>
                </w:r>
                <w:proofErr w:type="spellStart"/>
                <w:r w:rsidRPr="00B85C0E">
                  <w:t>color</w:t>
                </w:r>
                <w:proofErr w:type="spellEnd"/>
                <w:r w:rsidRPr="00B85C0E">
                  <w:t xml:space="preserve"> relationships and ethnographic Scythian sources. Similarly, he explored the relationship of planes and geometric forms through a </w:t>
                </w:r>
                <w:proofErr w:type="spellStart"/>
                <w:r w:rsidRPr="00B85C0E">
                  <w:t>cubo</w:t>
                </w:r>
                <w:proofErr w:type="spellEnd"/>
                <w:r w:rsidRPr="00B85C0E">
                  <w:t xml:space="preserve">-futurist aesthetic in such paintings as </w:t>
                </w:r>
                <w:r w:rsidRPr="00B85C0E">
                  <w:rPr>
                    <w:i/>
                  </w:rPr>
                  <w:t>The Dancer</w:t>
                </w:r>
                <w:r w:rsidRPr="00B85C0E">
                  <w:t xml:space="preserve">, 1910, and </w:t>
                </w:r>
                <w:r w:rsidRPr="00B85C0E">
                  <w:rPr>
                    <w:i/>
                  </w:rPr>
                  <w:t>Marriage Proposition</w:t>
                </w:r>
                <w:r w:rsidRPr="00B85C0E">
                  <w:t xml:space="preserve">, 1910 [1962 repainted], followed by an exploration into </w:t>
                </w:r>
                <w:proofErr w:type="spellStart"/>
                <w:r w:rsidRPr="00B85C0E">
                  <w:t>Suprematism</w:t>
                </w:r>
                <w:proofErr w:type="spellEnd"/>
                <w:r w:rsidRPr="00B85C0E">
                  <w:t xml:space="preserve"> with the painting </w:t>
                </w:r>
                <w:r w:rsidRPr="00B85C0E">
                  <w:rPr>
                    <w:i/>
                  </w:rPr>
                  <w:t>Primavera</w:t>
                </w:r>
                <w:r w:rsidRPr="00B85C0E">
                  <w:t xml:space="preserve">, 1913. </w:t>
                </w:r>
                <w:proofErr w:type="spellStart"/>
                <w:r w:rsidRPr="00B85C0E">
                  <w:t>Burliuk</w:t>
                </w:r>
                <w:proofErr w:type="spellEnd"/>
                <w:r w:rsidRPr="00B85C0E">
                  <w:t xml:space="preserve"> explained his artistic views frequently, in lectures at exhibition openings, and writings. His early, untitled essay for the second </w:t>
                </w:r>
                <w:proofErr w:type="spellStart"/>
                <w:r w:rsidRPr="00B85C0E">
                  <w:t>Neue</w:t>
                </w:r>
                <w:proofErr w:type="spellEnd"/>
                <w:r w:rsidRPr="00B85C0E">
                  <w:t xml:space="preserve"> </w:t>
                </w:r>
                <w:proofErr w:type="spellStart"/>
                <w:r w:rsidRPr="00B85C0E">
                  <w:t>Künstlervereinigung</w:t>
                </w:r>
                <w:proofErr w:type="spellEnd"/>
                <w:r w:rsidRPr="00B85C0E">
                  <w:t xml:space="preserve"> </w:t>
                </w:r>
                <w:proofErr w:type="spellStart"/>
                <w:r w:rsidRPr="00B85C0E">
                  <w:t>München</w:t>
                </w:r>
                <w:proofErr w:type="spellEnd"/>
                <w:r w:rsidRPr="00B85C0E">
                  <w:t xml:space="preserve"> exhibition catalogue – co-aut</w:t>
                </w:r>
                <w:r>
                  <w:t xml:space="preserve">hored with </w:t>
                </w:r>
                <w:r w:rsidRPr="005E7301">
                  <w:t xml:space="preserve">his brother Vladimir – identified the trend </w:t>
                </w:r>
                <w:r w:rsidRPr="00B85C0E">
                  <w:t xml:space="preserve">for ethnographic source material within the European avant-garde, and a shared spirit between Russian and French artists. In “The Wild Savages” for the </w:t>
                </w:r>
                <w:proofErr w:type="spellStart"/>
                <w:r w:rsidRPr="00B85C0E">
                  <w:t>Blaue</w:t>
                </w:r>
                <w:proofErr w:type="spellEnd"/>
                <w:r w:rsidRPr="00B85C0E">
                  <w:t xml:space="preserve"> Reiter </w:t>
                </w:r>
                <w:proofErr w:type="spellStart"/>
                <w:r w:rsidRPr="00B85C0E">
                  <w:t>Almanach</w:t>
                </w:r>
                <w:proofErr w:type="spellEnd"/>
                <w:r w:rsidRPr="00B85C0E">
                  <w:t xml:space="preserve">, </w:t>
                </w:r>
                <w:proofErr w:type="spellStart"/>
                <w:r w:rsidRPr="00B85C0E">
                  <w:t>Burliuk</w:t>
                </w:r>
                <w:proofErr w:type="spellEnd"/>
                <w:r w:rsidRPr="00B85C0E">
                  <w:t xml:space="preserve"> emphasized the belief in painting’s connection to life, and rejected the Russian Art Academy’s continued espousal of realism as the ideal mode of artistic expression. </w:t>
                </w:r>
                <w:proofErr w:type="spellStart"/>
                <w:r w:rsidRPr="00B85C0E">
                  <w:t>Burliuk’s</w:t>
                </w:r>
                <w:proofErr w:type="spellEnd"/>
                <w:r w:rsidRPr="00B85C0E">
                  <w:t xml:space="preserve"> essays, “Cubism (Surface – Plane)” and “Texture [</w:t>
                </w:r>
                <w:proofErr w:type="spellStart"/>
                <w:r w:rsidRPr="00B85C0E">
                  <w:t>Faktura</w:t>
                </w:r>
                <w:proofErr w:type="spellEnd"/>
                <w:r w:rsidRPr="00B85C0E">
                  <w:t xml:space="preserve">]” appearing in </w:t>
                </w:r>
                <w:r w:rsidRPr="00B85C0E">
                  <w:rPr>
                    <w:i/>
                  </w:rPr>
                  <w:t>A Slap in the Face of Public Taste</w:t>
                </w:r>
                <w:r w:rsidRPr="00B85C0E">
                  <w:t xml:space="preserve"> (1912), continued to support contemporary developments, by focusing on the significance of painterly principles and visual elements as concrete vehicles for articulating higher ideas.   </w:t>
                </w:r>
              </w:p>
              <w:p w14:paraId="63F0982A" w14:textId="77777777" w:rsidR="007D2C82" w:rsidRPr="00B85C0E" w:rsidRDefault="007D2C82" w:rsidP="007D2C82">
                <w:r w:rsidRPr="002D02E9">
                  <w:t xml:space="preserve">          </w:t>
                </w:r>
              </w:p>
              <w:p w14:paraId="200A74DA" w14:textId="77777777" w:rsidR="007D2C82" w:rsidRPr="00B85C0E" w:rsidRDefault="007D2C82" w:rsidP="007D2C82">
                <w:r w:rsidRPr="002D02E9">
                  <w:t xml:space="preserve">The Russian Futurists were led by the flamboyant figure of </w:t>
                </w:r>
                <w:proofErr w:type="spellStart"/>
                <w:r w:rsidRPr="002D02E9">
                  <w:t>Burliuk</w:t>
                </w:r>
                <w:proofErr w:type="spellEnd"/>
                <w:r w:rsidRPr="002D02E9">
                  <w:t xml:space="preserve"> </w:t>
                </w:r>
                <w:r w:rsidRPr="00B85C0E">
                  <w:t>to explore</w:t>
                </w:r>
                <w:r w:rsidRPr="002D02E9">
                  <w:t xml:space="preserve"> a radical agenda in their public activities, attempting to shock the middle class into social and political change. They mocked and rejected the most sacred Russian cultural figure</w:t>
                </w:r>
                <w:r w:rsidRPr="00B85C0E">
                  <w:t>s, such as Alexander Pushkin, Fyo</w:t>
                </w:r>
                <w:r w:rsidRPr="002D02E9">
                  <w:t>dor Dostoyevsky, and Lev Tolstoy. Their attitude toward contemporary Russian Symbolist art and poetry was similarly militant and hostile. Both the Russian and the Italian Futurist poets rejected the conventionality of logical sentence structure and ordinary grammar with its transparent syntax.</w:t>
                </w:r>
                <w:r w:rsidRPr="00B85C0E">
                  <w:t xml:space="preserve"> </w:t>
                </w:r>
                <w:r w:rsidRPr="002D02E9">
                  <w:t>Russian Futurists were outrageous and sensational in their private lives and in their art alike</w:t>
                </w:r>
                <w:r w:rsidRPr="00B85C0E">
                  <w:t xml:space="preserve">, </w:t>
                </w:r>
                <w:r w:rsidRPr="002D02E9">
                  <w:t>challenging the boundaries of acceptable cultural discourse</w:t>
                </w:r>
                <w:r w:rsidRPr="00B85C0E">
                  <w:t xml:space="preserve">. In 1913 the Futurists produced a film parodying Symbolism’s pretentiousness, entitled </w:t>
                </w:r>
                <w:r w:rsidRPr="00B85C0E">
                  <w:rPr>
                    <w:i/>
                  </w:rPr>
                  <w:t>Drama in Cabaret No. 13</w:t>
                </w:r>
                <w:r>
                  <w:t xml:space="preserve">. From 1915 to 1917 </w:t>
                </w:r>
                <w:proofErr w:type="spellStart"/>
                <w:r>
                  <w:t>Burliuk</w:t>
                </w:r>
                <w:proofErr w:type="spellEnd"/>
                <w:r w:rsidRPr="00B85C0E">
                  <w:t xml:space="preserve"> lived in the Urals with his wife’s family, visiting Moscow and Petrograd regularly. He published the </w:t>
                </w:r>
                <w:r w:rsidRPr="00B85C0E">
                  <w:rPr>
                    <w:i/>
                  </w:rPr>
                  <w:t>Newspaper of the Futurists</w:t>
                </w:r>
                <w:r w:rsidRPr="00B85C0E">
                  <w:t xml:space="preserve"> in 1918 with </w:t>
                </w:r>
                <w:proofErr w:type="spellStart"/>
                <w:r w:rsidRPr="00B85C0E">
                  <w:t>Kamensky</w:t>
                </w:r>
                <w:proofErr w:type="spellEnd"/>
                <w:r w:rsidRPr="00B85C0E">
                  <w:t xml:space="preserve"> and </w:t>
                </w:r>
                <w:proofErr w:type="spellStart"/>
                <w:r w:rsidRPr="00B85C0E">
                  <w:t>Mayakovsky</w:t>
                </w:r>
                <w:proofErr w:type="spellEnd"/>
                <w:r w:rsidRPr="00B85C0E">
                  <w:t>, as well as performing, lecturing, exhibiting, and selling numerous paintings.</w:t>
                </w:r>
              </w:p>
              <w:p w14:paraId="4C3190C2" w14:textId="77777777" w:rsidR="007D2C82" w:rsidRPr="00B85C0E" w:rsidRDefault="007D2C82" w:rsidP="007D2C82"/>
              <w:p w14:paraId="248B39D8" w14:textId="77777777" w:rsidR="007D2C82" w:rsidRPr="00B85C0E" w:rsidRDefault="007D2C82" w:rsidP="007D2C82">
                <w:r w:rsidRPr="002D02E9">
                  <w:t>When the revolution started to move into its ripe phase,</w:t>
                </w:r>
                <w:r w:rsidRPr="00B85C0E">
                  <w:t xml:space="preserve"> David </w:t>
                </w:r>
                <w:proofErr w:type="spellStart"/>
                <w:r w:rsidRPr="00B85C0E">
                  <w:t>Burliuk</w:t>
                </w:r>
                <w:proofErr w:type="spellEnd"/>
                <w:r w:rsidRPr="00B85C0E">
                  <w:t xml:space="preserve"> and his wife </w:t>
                </w:r>
                <w:r w:rsidRPr="002D02E9">
                  <w:t xml:space="preserve">headed eastwards: to Siberia, Harbin, and eventually to Japan where he spent about two years. In the meantime, his brother Nikolai, as a former czarist officer, was brutally executed by the Bolsheviks in 1920. </w:t>
                </w:r>
                <w:proofErr w:type="spellStart"/>
                <w:r w:rsidRPr="00B85C0E">
                  <w:t>Burliuk</w:t>
                </w:r>
                <w:proofErr w:type="spellEnd"/>
                <w:r w:rsidRPr="00B85C0E">
                  <w:t xml:space="preserve"> continued to work prolifically</w:t>
                </w:r>
                <w:r>
                  <w:t xml:space="preserve"> in Japan, </w:t>
                </w:r>
                <w:r w:rsidRPr="00B85C0E">
                  <w:t xml:space="preserve">producing over 400 paintings and exhibiting widely, including the “First Exhibition of Russian Paintings in Japan,” featuring 150 of his </w:t>
                </w:r>
                <w:r w:rsidRPr="00B85C0E">
                  <w:lastRenderedPageBreak/>
                  <w:t xml:space="preserve">works, before leaving for Canada and eventually settling in New York City in 1922. There, </w:t>
                </w:r>
                <w:proofErr w:type="spellStart"/>
                <w:r w:rsidRPr="00B85C0E">
                  <w:t>Burliuk</w:t>
                </w:r>
                <w:proofErr w:type="spellEnd"/>
                <w:r w:rsidRPr="00B85C0E">
                  <w:t xml:space="preserve"> pursued a ‘radio-style’, based on the concept of hidden forces revealing personal experience through radio wave physics. This approach did not manifest itself through a specific formal style, but rather offered a platform with which to incorporate nonconcrete components of existence – the sensory, spiritually energized realm of the metaphysical world. The expressive power of intense coloration, paint texture and brushwork were the means with which </w:t>
                </w:r>
                <w:proofErr w:type="spellStart"/>
                <w:r w:rsidRPr="00B85C0E">
                  <w:t>Burliuk</w:t>
                </w:r>
                <w:proofErr w:type="spellEnd"/>
                <w:r w:rsidRPr="00B85C0E">
                  <w:t xml:space="preserve"> articulated the intangible, drawing on intuition and a highly attuned perception of nature. His work at this time tended towards naturalism, his subjects focused on scenes of daily life in various locales - urban </w:t>
                </w:r>
                <w:proofErr w:type="spellStart"/>
                <w:r w:rsidRPr="00B85C0E">
                  <w:t>centers</w:t>
                </w:r>
                <w:proofErr w:type="spellEnd"/>
                <w:r w:rsidRPr="00B85C0E">
                  <w:t xml:space="preserve"> such as New York City, semi-industrial and suburban waterfronts, rural areas and small farms, as well as portraits. </w:t>
                </w:r>
                <w:proofErr w:type="spellStart"/>
                <w:r w:rsidRPr="00B85C0E">
                  <w:t>Burliuk’s</w:t>
                </w:r>
                <w:proofErr w:type="spellEnd"/>
                <w:r w:rsidRPr="00B85C0E">
                  <w:t xml:space="preserve"> observation of individuals and their relationship to their working and living environment in many of his works of this period, share affinities with American Social Realism. </w:t>
                </w:r>
                <w:r w:rsidRPr="00B85C0E">
                  <w:rPr>
                    <w:i/>
                  </w:rPr>
                  <w:t>New York Tenement</w:t>
                </w:r>
                <w:r w:rsidRPr="00B85C0E">
                  <w:t xml:space="preserve">, 1930 for example, depicts a Chinatown street near Chatham Square. </w:t>
                </w:r>
                <w:proofErr w:type="spellStart"/>
                <w:r w:rsidRPr="00B85C0E">
                  <w:t>Burliuk’s</w:t>
                </w:r>
                <w:proofErr w:type="spellEnd"/>
                <w:r w:rsidRPr="00B85C0E">
                  <w:t xml:space="preserve"> attention to architectural detail and signage reveal life’s </w:t>
                </w:r>
                <w:proofErr w:type="spellStart"/>
                <w:r w:rsidRPr="00B85C0E">
                  <w:t>flavor</w:t>
                </w:r>
                <w:proofErr w:type="spellEnd"/>
                <w:r w:rsidRPr="00B85C0E">
                  <w:t xml:space="preserve"> on this quiet street, of workers and tradesmen making ends meet respectably. The “Mechanic’s House Lodging for Gentlemen Only” painted onto the 1868 tenement building, boasts signs of business in the plumbing, and barber shops below. His 1946 painting, </w:t>
                </w:r>
                <w:r w:rsidRPr="00B85C0E">
                  <w:rPr>
                    <w:i/>
                  </w:rPr>
                  <w:t>Foot of 10</w:t>
                </w:r>
                <w:r w:rsidRPr="00B85C0E">
                  <w:rPr>
                    <w:i/>
                    <w:vertAlign w:val="superscript"/>
                  </w:rPr>
                  <w:t>th</w:t>
                </w:r>
                <w:r w:rsidRPr="00B85C0E">
                  <w:rPr>
                    <w:i/>
                  </w:rPr>
                  <w:t xml:space="preserve"> Avenue, New York</w:t>
                </w:r>
                <w:r w:rsidRPr="00B85C0E">
                  <w:t xml:space="preserve"> singularly focuses on a weary, older couple, seated on a bench during the early evening amid a backdrop of industrial buildings. Dominated with tones of brown pigment, </w:t>
                </w:r>
                <w:proofErr w:type="spellStart"/>
                <w:r w:rsidRPr="00B85C0E">
                  <w:t>Burliuk</w:t>
                </w:r>
                <w:proofErr w:type="spellEnd"/>
                <w:r w:rsidRPr="00B85C0E">
                  <w:t xml:space="preserve"> evokes a sense of the couple’s lifelong hardship - his attention to the man’s </w:t>
                </w:r>
                <w:proofErr w:type="spellStart"/>
                <w:r w:rsidRPr="00B85C0E">
                  <w:t>knarled</w:t>
                </w:r>
                <w:proofErr w:type="spellEnd"/>
                <w:r w:rsidRPr="00B85C0E">
                  <w:t xml:space="preserve"> hands, lined face and complacent expression directed to the viewer.</w:t>
                </w:r>
              </w:p>
              <w:p w14:paraId="0C36E55E" w14:textId="77777777" w:rsidR="007D2C82" w:rsidRPr="00B85C0E" w:rsidRDefault="007D2C82" w:rsidP="007D2C82"/>
              <w:p w14:paraId="310A0F15" w14:textId="77777777" w:rsidR="007D2C82" w:rsidRPr="00B85C0E" w:rsidRDefault="007D2C82" w:rsidP="007D2C82">
                <w:r w:rsidRPr="00B85C0E">
                  <w:t xml:space="preserve">In addition to painting, </w:t>
                </w:r>
                <w:proofErr w:type="spellStart"/>
                <w:r w:rsidRPr="00B85C0E">
                  <w:t>Burliuk</w:t>
                </w:r>
                <w:proofErr w:type="spellEnd"/>
                <w:r w:rsidRPr="00B85C0E">
                  <w:t xml:space="preserve"> worked as a </w:t>
                </w:r>
                <w:proofErr w:type="spellStart"/>
                <w:r w:rsidRPr="00B85C0E">
                  <w:t>proofreader</w:t>
                </w:r>
                <w:proofErr w:type="spellEnd"/>
                <w:r w:rsidRPr="00B85C0E">
                  <w:t xml:space="preserve"> and art editor for </w:t>
                </w:r>
                <w:proofErr w:type="spellStart"/>
                <w:r w:rsidRPr="00B85C0E">
                  <w:rPr>
                    <w:i/>
                  </w:rPr>
                  <w:t>Russkii</w:t>
                </w:r>
                <w:proofErr w:type="spellEnd"/>
                <w:r w:rsidRPr="00B85C0E">
                  <w:rPr>
                    <w:i/>
                  </w:rPr>
                  <w:t xml:space="preserve"> </w:t>
                </w:r>
                <w:proofErr w:type="spellStart"/>
                <w:r w:rsidRPr="00B85C0E">
                  <w:rPr>
                    <w:i/>
                  </w:rPr>
                  <w:t>golos</w:t>
                </w:r>
                <w:proofErr w:type="spellEnd"/>
                <w:r w:rsidRPr="00B85C0E">
                  <w:rPr>
                    <w:i/>
                  </w:rPr>
                  <w:t xml:space="preserve"> [Russian Voice</w:t>
                </w:r>
                <w:r w:rsidRPr="00B85C0E">
                  <w:t xml:space="preserve">] a pro-communist newspaper from 1923-1940. He and his wife </w:t>
                </w:r>
                <w:proofErr w:type="spellStart"/>
                <w:r w:rsidRPr="00B85C0E">
                  <w:t>Marussia</w:t>
                </w:r>
                <w:proofErr w:type="spellEnd"/>
                <w:r w:rsidRPr="00B85C0E">
                  <w:t xml:space="preserve"> published the journal </w:t>
                </w:r>
                <w:proofErr w:type="spellStart"/>
                <w:r w:rsidRPr="00B85C0E">
                  <w:rPr>
                    <w:i/>
                  </w:rPr>
                  <w:t>Color</w:t>
                </w:r>
                <w:proofErr w:type="spellEnd"/>
                <w:r w:rsidRPr="00B85C0E">
                  <w:rPr>
                    <w:i/>
                  </w:rPr>
                  <w:t xml:space="preserve"> and Rhyme</w:t>
                </w:r>
                <w:r w:rsidRPr="00B85C0E">
                  <w:t xml:space="preserve"> (1930-1966), largely devoted to highlights of his career and current activities. He exhibited regularly with the ACA [American Contemporary Art] Gallery in New York City, which supported many emerging and socially conscious artists, such as Rockwell Kent, Philip </w:t>
                </w:r>
                <w:proofErr w:type="spellStart"/>
                <w:r w:rsidRPr="00B85C0E">
                  <w:t>Evergood</w:t>
                </w:r>
                <w:proofErr w:type="spellEnd"/>
                <w:r w:rsidRPr="00B85C0E">
                  <w:t xml:space="preserve">, Lee Krasner, Louis Nevelson, Lewis Mumford, Raphael </w:t>
                </w:r>
                <w:proofErr w:type="spellStart"/>
                <w:r w:rsidRPr="00B85C0E">
                  <w:t>Soyer</w:t>
                </w:r>
                <w:proofErr w:type="spellEnd"/>
                <w:r w:rsidRPr="00B85C0E">
                  <w:t xml:space="preserve">, and others, including those participating in the federal government’s WPA [Works Progress Administration] program. In the late 1940s, </w:t>
                </w:r>
                <w:proofErr w:type="spellStart"/>
                <w:r w:rsidRPr="00B85C0E">
                  <w:t>Burliuk</w:t>
                </w:r>
                <w:proofErr w:type="spellEnd"/>
                <w:r w:rsidRPr="00B85C0E">
                  <w:t xml:space="preserve"> and his wife began to travel extensively – to Mexico, Europe, including the Soviet Union, and around the world in 1962. </w:t>
                </w:r>
              </w:p>
              <w:p w14:paraId="69F15A7D" w14:textId="77777777" w:rsidR="007D2C82" w:rsidRPr="00B85C0E" w:rsidRDefault="007D2C82" w:rsidP="007D2C82"/>
              <w:p w14:paraId="6B2960A6" w14:textId="77777777" w:rsidR="007D2C82" w:rsidRDefault="007D2C82" w:rsidP="007D2C82">
                <w:proofErr w:type="spellStart"/>
                <w:r w:rsidRPr="002D02E9">
                  <w:t>Burliuk’s</w:t>
                </w:r>
                <w:proofErr w:type="spellEnd"/>
                <w:r w:rsidRPr="002D02E9">
                  <w:t xml:space="preserve"> prolonged American period was </w:t>
                </w:r>
                <w:r w:rsidRPr="00B85C0E">
                  <w:t xml:space="preserve">characterized by </w:t>
                </w:r>
                <w:r w:rsidRPr="002D02E9">
                  <w:t>notable exploitation of his “heroic” Futurist past. His pictorial works from that</w:t>
                </w:r>
                <w:r w:rsidRPr="00B85C0E">
                  <w:t xml:space="preserve"> period, however, </w:t>
                </w:r>
                <w:r w:rsidRPr="002D02E9">
                  <w:t>have little to do</w:t>
                </w:r>
                <w:r w:rsidRPr="00B85C0E">
                  <w:t xml:space="preserve"> with </w:t>
                </w:r>
                <w:r w:rsidRPr="002D02E9">
                  <w:t xml:space="preserve">the Futurist aesthetics of the preceding periods. </w:t>
                </w:r>
                <w:proofErr w:type="spellStart"/>
                <w:r w:rsidRPr="00B85C0E">
                  <w:t>Burliuk</w:t>
                </w:r>
                <w:proofErr w:type="spellEnd"/>
                <w:r>
                  <w:t xml:space="preserve"> strove to be viewed as a “friend of Soviet Russia” during his two visits to Russia in this period</w:t>
                </w:r>
                <w:r w:rsidRPr="002D02E9">
                  <w:t>.</w:t>
                </w:r>
                <w:r>
                  <w:t xml:space="preserve"> </w:t>
                </w:r>
                <w:r w:rsidRPr="002D02E9">
                  <w:t>He died in 1967 in Hampton Bays, Suffolk County, New York.</w:t>
                </w:r>
              </w:p>
              <w:p w14:paraId="68865B58" w14:textId="77777777" w:rsidR="0049770C" w:rsidRDefault="0049770C" w:rsidP="00C27FAB"/>
              <w:p w14:paraId="36932B4C" w14:textId="77777777" w:rsidR="0049770C" w:rsidRDefault="0049770C" w:rsidP="00C27FAB">
                <w:r>
                  <w:t>[File: revolution.jpg]</w:t>
                </w:r>
              </w:p>
              <w:p w14:paraId="215FD84A" w14:textId="77777777" w:rsidR="0049770C" w:rsidRDefault="0049770C" w:rsidP="00C27FAB"/>
              <w:p w14:paraId="3793BE77" w14:textId="1375D6F1" w:rsidR="0049770C" w:rsidRDefault="0049770C" w:rsidP="0049770C">
                <w:pPr>
                  <w:pStyle w:val="Caption"/>
                  <w:keepNext/>
                </w:pPr>
                <w:r>
                  <w:t xml:space="preserve">Figure </w:t>
                </w:r>
                <w:fldSimple w:instr=" SEQ Figure \* ARABIC ">
                  <w:r w:rsidR="00A807A4">
                    <w:rPr>
                      <w:noProof/>
                    </w:rPr>
                    <w:t>4</w:t>
                  </w:r>
                </w:fldSimple>
                <w:r>
                  <w:t xml:space="preserve"> Revolution, 1917</w:t>
                </w:r>
              </w:p>
              <w:p w14:paraId="2AC3A2BC" w14:textId="269DF1CD" w:rsidR="0049770C" w:rsidRDefault="00731453" w:rsidP="00C27FAB">
                <w:hyperlink r:id="rId11" w:history="1">
                  <w:r w:rsidR="0049770C" w:rsidRPr="009C178C">
                    <w:rPr>
                      <w:rStyle w:val="Hyperlink"/>
                    </w:rPr>
                    <w:t>http://www.wikiart.org/en/david-burliuk/revolution-1917</w:t>
                  </w:r>
                </w:hyperlink>
              </w:p>
              <w:p w14:paraId="2D6DA815" w14:textId="2E46CF34" w:rsidR="003F0D73" w:rsidRDefault="003F0D73" w:rsidP="00C27FAB"/>
            </w:tc>
          </w:sdtContent>
        </w:sdt>
      </w:tr>
      <w:tr w:rsidR="003235A7" w14:paraId="731CD4BD" w14:textId="77777777" w:rsidTr="00D34CDC">
        <w:trPr>
          <w:trHeight w:val="525"/>
        </w:trPr>
        <w:tc>
          <w:tcPr>
            <w:tcW w:w="9016" w:type="dxa"/>
          </w:tcPr>
          <w:p w14:paraId="4576B475" w14:textId="78E9219D" w:rsidR="003235A7" w:rsidRDefault="003235A7" w:rsidP="008A5B87">
            <w:r w:rsidRPr="0015114C">
              <w:rPr>
                <w:u w:val="single"/>
              </w:rPr>
              <w:lastRenderedPageBreak/>
              <w:t>Further reading</w:t>
            </w:r>
            <w:r>
              <w:t>:</w:t>
            </w:r>
          </w:p>
          <w:sdt>
            <w:sdtPr>
              <w:alias w:val="Further reading"/>
              <w:tag w:val="furtherReading"/>
              <w:id w:val="-1516217107"/>
              <w:placeholder>
                <w:docPart w:val="7FEF798D0FBC9E49977AB802DBB868D5"/>
              </w:placeholder>
            </w:sdtPr>
            <w:sdtEndPr/>
            <w:sdtContent>
              <w:p w14:paraId="010005BF" w14:textId="75A67708" w:rsidR="00D34CDC" w:rsidRDefault="00731453" w:rsidP="00D34CDC">
                <w:sdt>
                  <w:sdtPr>
                    <w:id w:val="-432821217"/>
                    <w:citation/>
                  </w:sdtPr>
                  <w:sdtEndPr/>
                  <w:sdtContent>
                    <w:r w:rsidR="00D34CDC">
                      <w:fldChar w:fldCharType="begin"/>
                    </w:r>
                    <w:r w:rsidR="00D34CDC">
                      <w:rPr>
                        <w:lang w:val="en-US"/>
                      </w:rPr>
                      <w:instrText xml:space="preserve"> CITATION Bar80 \l 1033 </w:instrText>
                    </w:r>
                    <w:r w:rsidR="00D34CDC">
                      <w:fldChar w:fldCharType="separate"/>
                    </w:r>
                    <w:r w:rsidR="005E7301">
                      <w:rPr>
                        <w:noProof/>
                        <w:lang w:val="en-US"/>
                      </w:rPr>
                      <w:t xml:space="preserve"> </w:t>
                    </w:r>
                    <w:r w:rsidR="005E7301" w:rsidRPr="005E7301">
                      <w:rPr>
                        <w:noProof/>
                        <w:lang w:val="en-US"/>
                      </w:rPr>
                      <w:t>(Barron and Tuchman)</w:t>
                    </w:r>
                    <w:r w:rsidR="00D34CDC">
                      <w:fldChar w:fldCharType="end"/>
                    </w:r>
                  </w:sdtContent>
                </w:sdt>
              </w:p>
              <w:p w14:paraId="2A10A5A5" w14:textId="323D4961" w:rsidR="00D34CDC" w:rsidRDefault="00731453" w:rsidP="00D34CDC">
                <w:sdt>
                  <w:sdtPr>
                    <w:id w:val="-1525776900"/>
                    <w:citation/>
                  </w:sdtPr>
                  <w:sdtEndPr/>
                  <w:sdtContent>
                    <w:r w:rsidR="00D34CDC">
                      <w:fldChar w:fldCharType="begin"/>
                    </w:r>
                    <w:r w:rsidR="00D34CDC">
                      <w:rPr>
                        <w:lang w:val="en-US"/>
                      </w:rPr>
                      <w:instrText xml:space="preserve"> CITATION Bow76 \l 1033 </w:instrText>
                    </w:r>
                    <w:r w:rsidR="00D34CDC">
                      <w:fldChar w:fldCharType="separate"/>
                    </w:r>
                    <w:r w:rsidR="005E7301" w:rsidRPr="005E7301">
                      <w:rPr>
                        <w:noProof/>
                        <w:lang w:val="en-US"/>
                      </w:rPr>
                      <w:t>(Bowlt)</w:t>
                    </w:r>
                    <w:r w:rsidR="00D34CDC">
                      <w:fldChar w:fldCharType="end"/>
                    </w:r>
                  </w:sdtContent>
                </w:sdt>
              </w:p>
              <w:p w14:paraId="7E488F8B" w14:textId="5512C617" w:rsidR="00D34CDC" w:rsidRDefault="00731453" w:rsidP="00D34CDC">
                <w:sdt>
                  <w:sdtPr>
                    <w:id w:val="-1056397365"/>
                    <w:citation/>
                  </w:sdtPr>
                  <w:sdtEndPr/>
                  <w:sdtContent>
                    <w:r w:rsidR="00D34CDC">
                      <w:fldChar w:fldCharType="begin"/>
                    </w:r>
                    <w:r w:rsidR="00D34CDC">
                      <w:rPr>
                        <w:lang w:val="en-US"/>
                      </w:rPr>
                      <w:instrText xml:space="preserve"> CITATION Lif \l 1033 </w:instrText>
                    </w:r>
                    <w:r w:rsidR="00D34CDC">
                      <w:fldChar w:fldCharType="separate"/>
                    </w:r>
                    <w:r w:rsidR="005E7301" w:rsidRPr="005E7301">
                      <w:rPr>
                        <w:noProof/>
                        <w:lang w:val="en-US"/>
                      </w:rPr>
                      <w:t>(Lifshitz)</w:t>
                    </w:r>
                    <w:r w:rsidR="00D34CDC">
                      <w:fldChar w:fldCharType="end"/>
                    </w:r>
                  </w:sdtContent>
                </w:sdt>
              </w:p>
              <w:p w14:paraId="38117D0F" w14:textId="1160844C" w:rsidR="00D34CDC" w:rsidRDefault="00731453" w:rsidP="00D34CDC">
                <w:sdt>
                  <w:sdtPr>
                    <w:id w:val="-1727139226"/>
                    <w:citation/>
                  </w:sdtPr>
                  <w:sdtEndPr/>
                  <w:sdtContent>
                    <w:r w:rsidR="00D34CDC">
                      <w:fldChar w:fldCharType="begin"/>
                    </w:r>
                    <w:r w:rsidR="00D34CDC">
                      <w:rPr>
                        <w:lang w:val="en-US"/>
                      </w:rPr>
                      <w:instrText xml:space="preserve"> CITATION Mar68 \l 1033 </w:instrText>
                    </w:r>
                    <w:r w:rsidR="00D34CDC">
                      <w:fldChar w:fldCharType="separate"/>
                    </w:r>
                    <w:r w:rsidR="005E7301" w:rsidRPr="005E7301">
                      <w:rPr>
                        <w:noProof/>
                        <w:lang w:val="en-US"/>
                      </w:rPr>
                      <w:t>(Markov)</w:t>
                    </w:r>
                    <w:r w:rsidR="00D34CDC">
                      <w:fldChar w:fldCharType="end"/>
                    </w:r>
                  </w:sdtContent>
                </w:sdt>
              </w:p>
              <w:p w14:paraId="7C078D08" w14:textId="3FF9089C" w:rsidR="00D34CDC" w:rsidRDefault="00731453" w:rsidP="00D34CDC">
                <w:sdt>
                  <w:sdtPr>
                    <w:id w:val="-1202627414"/>
                    <w:citation/>
                  </w:sdtPr>
                  <w:sdtEndPr/>
                  <w:sdtContent>
                    <w:r w:rsidR="00D34CDC">
                      <w:fldChar w:fldCharType="begin"/>
                    </w:r>
                    <w:r w:rsidR="00D34CDC">
                      <w:rPr>
                        <w:lang w:val="en-US"/>
                      </w:rPr>
                      <w:instrText xml:space="preserve"> CITATION Nat06 \l 1033 </w:instrText>
                    </w:r>
                    <w:r w:rsidR="00D34CDC">
                      <w:fldChar w:fldCharType="separate"/>
                    </w:r>
                    <w:r w:rsidR="005E7301" w:rsidRPr="005E7301">
                      <w:rPr>
                        <w:noProof/>
                        <w:lang w:val="en-US"/>
                      </w:rPr>
                      <w:t>(National Art Museum of Ukraine)</w:t>
                    </w:r>
                    <w:r w:rsidR="00D34CDC">
                      <w:fldChar w:fldCharType="end"/>
                    </w:r>
                  </w:sdtContent>
                </w:sdt>
              </w:p>
              <w:p w14:paraId="1F11DCC2" w14:textId="35EC62D3" w:rsidR="00D34CDC" w:rsidRDefault="00731453" w:rsidP="00D34CDC">
                <w:sdt>
                  <w:sdtPr>
                    <w:id w:val="-1558320614"/>
                    <w:citation/>
                  </w:sdtPr>
                  <w:sdtEndPr/>
                  <w:sdtContent>
                    <w:r w:rsidR="00D34CDC">
                      <w:fldChar w:fldCharType="begin"/>
                    </w:r>
                    <w:r w:rsidR="00D34CDC">
                      <w:rPr>
                        <w:lang w:val="en-US"/>
                      </w:rPr>
                      <w:instrText xml:space="preserve"> CITATION Pet00 \l 1033 </w:instrText>
                    </w:r>
                    <w:r w:rsidR="00D34CDC">
                      <w:fldChar w:fldCharType="separate"/>
                    </w:r>
                    <w:r w:rsidR="005E7301" w:rsidRPr="005E7301">
                      <w:rPr>
                        <w:noProof/>
                        <w:lang w:val="en-US"/>
                      </w:rPr>
                      <w:t>(Petrova)</w:t>
                    </w:r>
                    <w:r w:rsidR="00D34CDC">
                      <w:fldChar w:fldCharType="end"/>
                    </w:r>
                  </w:sdtContent>
                </w:sdt>
              </w:p>
              <w:p w14:paraId="02F8D6BB" w14:textId="6127F58A" w:rsidR="00D34CDC" w:rsidRDefault="00731453" w:rsidP="00D34CDC">
                <w:sdt>
                  <w:sdtPr>
                    <w:id w:val="582036202"/>
                    <w:citation/>
                  </w:sdtPr>
                  <w:sdtEndPr/>
                  <w:sdtContent>
                    <w:r w:rsidR="00D34CDC">
                      <w:fldChar w:fldCharType="begin"/>
                    </w:r>
                    <w:r w:rsidR="00D34CDC">
                      <w:rPr>
                        <w:lang w:val="en-US"/>
                      </w:rPr>
                      <w:instrText xml:space="preserve"> CITATION Shk08 \l 1033 </w:instrText>
                    </w:r>
                    <w:r w:rsidR="00D34CDC">
                      <w:fldChar w:fldCharType="separate"/>
                    </w:r>
                    <w:r w:rsidR="005E7301" w:rsidRPr="005E7301">
                      <w:rPr>
                        <w:noProof/>
                        <w:lang w:val="en-US"/>
                      </w:rPr>
                      <w:t>(Shkandrij)</w:t>
                    </w:r>
                    <w:r w:rsidR="00D34CDC">
                      <w:fldChar w:fldCharType="end"/>
                    </w:r>
                  </w:sdtContent>
                </w:sdt>
              </w:p>
              <w:p w14:paraId="75F5D5ED" w14:textId="0098FCF3" w:rsidR="003235A7" w:rsidRDefault="00731453" w:rsidP="00085852"/>
            </w:sdtContent>
          </w:sdt>
        </w:tc>
      </w:tr>
    </w:tbl>
    <w:p w14:paraId="341A4960"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41BDAE" w14:textId="77777777" w:rsidR="00731453" w:rsidRDefault="00731453" w:rsidP="007A0D55">
      <w:pPr>
        <w:spacing w:after="0" w:line="240" w:lineRule="auto"/>
      </w:pPr>
      <w:r>
        <w:separator/>
      </w:r>
    </w:p>
  </w:endnote>
  <w:endnote w:type="continuationSeparator" w:id="0">
    <w:p w14:paraId="7286EB5F" w14:textId="77777777" w:rsidR="00731453" w:rsidRDefault="007314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8831B" w14:textId="77777777" w:rsidR="00731453" w:rsidRDefault="00731453" w:rsidP="007A0D55">
      <w:pPr>
        <w:spacing w:after="0" w:line="240" w:lineRule="auto"/>
      </w:pPr>
      <w:r>
        <w:separator/>
      </w:r>
    </w:p>
  </w:footnote>
  <w:footnote w:type="continuationSeparator" w:id="0">
    <w:p w14:paraId="5904FC2A" w14:textId="77777777" w:rsidR="00731453" w:rsidRDefault="007314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0945DB" w14:textId="77777777" w:rsidR="008F4710" w:rsidRDefault="008F471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C9C984" w14:textId="77777777" w:rsidR="008F4710" w:rsidRDefault="008F47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C82"/>
    <w:rsid w:val="00032559"/>
    <w:rsid w:val="00052040"/>
    <w:rsid w:val="00085852"/>
    <w:rsid w:val="000B25AE"/>
    <w:rsid w:val="000B55AB"/>
    <w:rsid w:val="000C33F9"/>
    <w:rsid w:val="000D24DC"/>
    <w:rsid w:val="000F2BD6"/>
    <w:rsid w:val="00101B2E"/>
    <w:rsid w:val="00116FA0"/>
    <w:rsid w:val="0015114C"/>
    <w:rsid w:val="001A21F3"/>
    <w:rsid w:val="001A2537"/>
    <w:rsid w:val="001A6A06"/>
    <w:rsid w:val="00205397"/>
    <w:rsid w:val="00210C03"/>
    <w:rsid w:val="002162E2"/>
    <w:rsid w:val="00225C5A"/>
    <w:rsid w:val="00230B10"/>
    <w:rsid w:val="00234353"/>
    <w:rsid w:val="00244BB0"/>
    <w:rsid w:val="002A0A0D"/>
    <w:rsid w:val="002B0B37"/>
    <w:rsid w:val="002D022A"/>
    <w:rsid w:val="0030662D"/>
    <w:rsid w:val="003235A7"/>
    <w:rsid w:val="003677B6"/>
    <w:rsid w:val="003D3579"/>
    <w:rsid w:val="003E2795"/>
    <w:rsid w:val="003F0D73"/>
    <w:rsid w:val="00462DBE"/>
    <w:rsid w:val="00464699"/>
    <w:rsid w:val="00483379"/>
    <w:rsid w:val="00487BC5"/>
    <w:rsid w:val="00496888"/>
    <w:rsid w:val="0049770C"/>
    <w:rsid w:val="004A7476"/>
    <w:rsid w:val="004E5896"/>
    <w:rsid w:val="00513EE6"/>
    <w:rsid w:val="00534F8F"/>
    <w:rsid w:val="00590035"/>
    <w:rsid w:val="005A0B3C"/>
    <w:rsid w:val="005B177E"/>
    <w:rsid w:val="005B3921"/>
    <w:rsid w:val="005E7301"/>
    <w:rsid w:val="005F26D7"/>
    <w:rsid w:val="005F5450"/>
    <w:rsid w:val="006D0412"/>
    <w:rsid w:val="006F210C"/>
    <w:rsid w:val="00731453"/>
    <w:rsid w:val="007411B9"/>
    <w:rsid w:val="00780D95"/>
    <w:rsid w:val="00780DC7"/>
    <w:rsid w:val="007A0D55"/>
    <w:rsid w:val="007B3377"/>
    <w:rsid w:val="007D2C82"/>
    <w:rsid w:val="007E5F44"/>
    <w:rsid w:val="00821DE3"/>
    <w:rsid w:val="00846CE1"/>
    <w:rsid w:val="008A5B87"/>
    <w:rsid w:val="008F4710"/>
    <w:rsid w:val="00922950"/>
    <w:rsid w:val="009A7264"/>
    <w:rsid w:val="009D1606"/>
    <w:rsid w:val="009E18A1"/>
    <w:rsid w:val="009E73D7"/>
    <w:rsid w:val="00A27D2C"/>
    <w:rsid w:val="00A76FD9"/>
    <w:rsid w:val="00A807A4"/>
    <w:rsid w:val="00AB436D"/>
    <w:rsid w:val="00AD2F24"/>
    <w:rsid w:val="00AD4844"/>
    <w:rsid w:val="00AE24FC"/>
    <w:rsid w:val="00B219AE"/>
    <w:rsid w:val="00B33145"/>
    <w:rsid w:val="00B574C9"/>
    <w:rsid w:val="00BC39C9"/>
    <w:rsid w:val="00BE5BF7"/>
    <w:rsid w:val="00BF40E1"/>
    <w:rsid w:val="00C27FAB"/>
    <w:rsid w:val="00C358D4"/>
    <w:rsid w:val="00C6296B"/>
    <w:rsid w:val="00CC586D"/>
    <w:rsid w:val="00CF1542"/>
    <w:rsid w:val="00CF3EC5"/>
    <w:rsid w:val="00D34CD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DF2"/>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761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D2C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2C82"/>
    <w:rPr>
      <w:rFonts w:ascii="Lucida Grande" w:hAnsi="Lucida Grande" w:cs="Lucida Grande"/>
      <w:sz w:val="18"/>
      <w:szCs w:val="18"/>
    </w:rPr>
  </w:style>
  <w:style w:type="character" w:styleId="Hyperlink">
    <w:name w:val="Hyperlink"/>
    <w:basedOn w:val="DefaultParagraphFont"/>
    <w:uiPriority w:val="99"/>
    <w:semiHidden/>
    <w:rsid w:val="006F210C"/>
    <w:rPr>
      <w:color w:val="0563C1" w:themeColor="hyperlink"/>
      <w:u w:val="single"/>
    </w:rPr>
  </w:style>
  <w:style w:type="paragraph" w:styleId="Caption">
    <w:name w:val="caption"/>
    <w:basedOn w:val="Normal"/>
    <w:next w:val="Normal"/>
    <w:uiPriority w:val="35"/>
    <w:semiHidden/>
    <w:qFormat/>
    <w:rsid w:val="006F210C"/>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5E73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861698">
      <w:bodyDiv w:val="1"/>
      <w:marLeft w:val="0"/>
      <w:marRight w:val="0"/>
      <w:marTop w:val="0"/>
      <w:marBottom w:val="0"/>
      <w:divBdr>
        <w:top w:val="none" w:sz="0" w:space="0" w:color="auto"/>
        <w:left w:val="none" w:sz="0" w:space="0" w:color="auto"/>
        <w:bottom w:val="none" w:sz="0" w:space="0" w:color="auto"/>
        <w:right w:val="none" w:sz="0" w:space="0" w:color="auto"/>
      </w:divBdr>
    </w:div>
    <w:div w:id="1097865609">
      <w:bodyDiv w:val="1"/>
      <w:marLeft w:val="0"/>
      <w:marRight w:val="0"/>
      <w:marTop w:val="0"/>
      <w:marBottom w:val="0"/>
      <w:divBdr>
        <w:top w:val="none" w:sz="0" w:space="0" w:color="auto"/>
        <w:left w:val="none" w:sz="0" w:space="0" w:color="auto"/>
        <w:bottom w:val="none" w:sz="0" w:space="0" w:color="auto"/>
        <w:right w:val="none" w:sz="0" w:space="0" w:color="auto"/>
      </w:divBdr>
    </w:div>
    <w:div w:id="1102140295">
      <w:bodyDiv w:val="1"/>
      <w:marLeft w:val="0"/>
      <w:marRight w:val="0"/>
      <w:marTop w:val="0"/>
      <w:marBottom w:val="0"/>
      <w:divBdr>
        <w:top w:val="none" w:sz="0" w:space="0" w:color="auto"/>
        <w:left w:val="none" w:sz="0" w:space="0" w:color="auto"/>
        <w:bottom w:val="none" w:sz="0" w:space="0" w:color="auto"/>
        <w:right w:val="none" w:sz="0" w:space="0" w:color="auto"/>
      </w:divBdr>
    </w:div>
    <w:div w:id="1213081180">
      <w:bodyDiv w:val="1"/>
      <w:marLeft w:val="0"/>
      <w:marRight w:val="0"/>
      <w:marTop w:val="0"/>
      <w:marBottom w:val="0"/>
      <w:divBdr>
        <w:top w:val="none" w:sz="0" w:space="0" w:color="auto"/>
        <w:left w:val="none" w:sz="0" w:space="0" w:color="auto"/>
        <w:bottom w:val="none" w:sz="0" w:space="0" w:color="auto"/>
        <w:right w:val="none" w:sz="0" w:space="0" w:color="auto"/>
      </w:divBdr>
    </w:div>
    <w:div w:id="1301425617">
      <w:bodyDiv w:val="1"/>
      <w:marLeft w:val="0"/>
      <w:marRight w:val="0"/>
      <w:marTop w:val="0"/>
      <w:marBottom w:val="0"/>
      <w:divBdr>
        <w:top w:val="none" w:sz="0" w:space="0" w:color="auto"/>
        <w:left w:val="none" w:sz="0" w:space="0" w:color="auto"/>
        <w:bottom w:val="none" w:sz="0" w:space="0" w:color="auto"/>
        <w:right w:val="none" w:sz="0" w:space="0" w:color="auto"/>
      </w:divBdr>
    </w:div>
    <w:div w:id="1551190757">
      <w:bodyDiv w:val="1"/>
      <w:marLeft w:val="0"/>
      <w:marRight w:val="0"/>
      <w:marTop w:val="0"/>
      <w:marBottom w:val="0"/>
      <w:divBdr>
        <w:top w:val="none" w:sz="0" w:space="0" w:color="auto"/>
        <w:left w:val="none" w:sz="0" w:space="0" w:color="auto"/>
        <w:bottom w:val="none" w:sz="0" w:space="0" w:color="auto"/>
        <w:right w:val="none" w:sz="0" w:space="0" w:color="auto"/>
      </w:divBdr>
    </w:div>
    <w:div w:id="1611349805">
      <w:bodyDiv w:val="1"/>
      <w:marLeft w:val="0"/>
      <w:marRight w:val="0"/>
      <w:marTop w:val="0"/>
      <w:marBottom w:val="0"/>
      <w:divBdr>
        <w:top w:val="none" w:sz="0" w:space="0" w:color="auto"/>
        <w:left w:val="none" w:sz="0" w:space="0" w:color="auto"/>
        <w:bottom w:val="none" w:sz="0" w:space="0" w:color="auto"/>
        <w:right w:val="none" w:sz="0" w:space="0" w:color="auto"/>
      </w:divBdr>
    </w:div>
    <w:div w:id="1637835168">
      <w:bodyDiv w:val="1"/>
      <w:marLeft w:val="0"/>
      <w:marRight w:val="0"/>
      <w:marTop w:val="0"/>
      <w:marBottom w:val="0"/>
      <w:divBdr>
        <w:top w:val="none" w:sz="0" w:space="0" w:color="auto"/>
        <w:left w:val="none" w:sz="0" w:space="0" w:color="auto"/>
        <w:bottom w:val="none" w:sz="0" w:space="0" w:color="auto"/>
        <w:right w:val="none" w:sz="0" w:space="0" w:color="auto"/>
      </w:divBdr>
    </w:div>
    <w:div w:id="167530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kiart.org/en/david-burliuk/revolution-1917"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File:Burliuk_Kamensky.JPG" TargetMode="External"/><Relationship Id="rId9" Type="http://schemas.openxmlformats.org/officeDocument/2006/relationships/hyperlink" Target="http://en.wikipedia.org/wiki/David_Burliuk" TargetMode="External"/><Relationship Id="rId10" Type="http://schemas.openxmlformats.org/officeDocument/2006/relationships/hyperlink" Target="http://en.wikipedia.org/wiki/David_Burli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5D3068B163F894489E059A27F657552"/>
        <w:category>
          <w:name w:val="General"/>
          <w:gallery w:val="placeholder"/>
        </w:category>
        <w:types>
          <w:type w:val="bbPlcHdr"/>
        </w:types>
        <w:behaviors>
          <w:behavior w:val="content"/>
        </w:behaviors>
        <w:guid w:val="{ECCD57D1-D719-CE4B-8063-3EA7E3D3F358}"/>
      </w:docPartPr>
      <w:docPartBody>
        <w:p w:rsidR="00D57D2A" w:rsidRDefault="00D57D2A">
          <w:pPr>
            <w:pStyle w:val="55D3068B163F894489E059A27F657552"/>
          </w:pPr>
          <w:r w:rsidRPr="00CC586D">
            <w:rPr>
              <w:rStyle w:val="PlaceholderText"/>
              <w:b/>
              <w:color w:val="FFFFFF" w:themeColor="background1"/>
            </w:rPr>
            <w:t>[Salutation]</w:t>
          </w:r>
        </w:p>
      </w:docPartBody>
    </w:docPart>
    <w:docPart>
      <w:docPartPr>
        <w:name w:val="533E51F194181244B002F4AE0D2D2436"/>
        <w:category>
          <w:name w:val="General"/>
          <w:gallery w:val="placeholder"/>
        </w:category>
        <w:types>
          <w:type w:val="bbPlcHdr"/>
        </w:types>
        <w:behaviors>
          <w:behavior w:val="content"/>
        </w:behaviors>
        <w:guid w:val="{7AB30D97-4C5E-1046-B86B-470B2DCEA017}"/>
      </w:docPartPr>
      <w:docPartBody>
        <w:p w:rsidR="00D57D2A" w:rsidRDefault="00D57D2A">
          <w:pPr>
            <w:pStyle w:val="533E51F194181244B002F4AE0D2D2436"/>
          </w:pPr>
          <w:r>
            <w:rPr>
              <w:rStyle w:val="PlaceholderText"/>
            </w:rPr>
            <w:t>[First name]</w:t>
          </w:r>
        </w:p>
      </w:docPartBody>
    </w:docPart>
    <w:docPart>
      <w:docPartPr>
        <w:name w:val="DD90B1C1FCA2B046A2F84BBD78066F4E"/>
        <w:category>
          <w:name w:val="General"/>
          <w:gallery w:val="placeholder"/>
        </w:category>
        <w:types>
          <w:type w:val="bbPlcHdr"/>
        </w:types>
        <w:behaviors>
          <w:behavior w:val="content"/>
        </w:behaviors>
        <w:guid w:val="{1F25C662-526D-2648-BDE7-23634E75D639}"/>
      </w:docPartPr>
      <w:docPartBody>
        <w:p w:rsidR="00D57D2A" w:rsidRDefault="00D57D2A">
          <w:pPr>
            <w:pStyle w:val="DD90B1C1FCA2B046A2F84BBD78066F4E"/>
          </w:pPr>
          <w:r>
            <w:rPr>
              <w:rStyle w:val="PlaceholderText"/>
            </w:rPr>
            <w:t>[Middle name]</w:t>
          </w:r>
        </w:p>
      </w:docPartBody>
    </w:docPart>
    <w:docPart>
      <w:docPartPr>
        <w:name w:val="9C77B9D045953443B413A4CD814E709D"/>
        <w:category>
          <w:name w:val="General"/>
          <w:gallery w:val="placeholder"/>
        </w:category>
        <w:types>
          <w:type w:val="bbPlcHdr"/>
        </w:types>
        <w:behaviors>
          <w:behavior w:val="content"/>
        </w:behaviors>
        <w:guid w:val="{E6F0946E-6AE1-AE4B-A369-B9CEAFCAB44D}"/>
      </w:docPartPr>
      <w:docPartBody>
        <w:p w:rsidR="00D57D2A" w:rsidRDefault="00D57D2A">
          <w:pPr>
            <w:pStyle w:val="9C77B9D045953443B413A4CD814E709D"/>
          </w:pPr>
          <w:r>
            <w:rPr>
              <w:rStyle w:val="PlaceholderText"/>
            </w:rPr>
            <w:t>[Last name]</w:t>
          </w:r>
        </w:p>
      </w:docPartBody>
    </w:docPart>
    <w:docPart>
      <w:docPartPr>
        <w:name w:val="096053E74C46424D88C98492C0AC4277"/>
        <w:category>
          <w:name w:val="General"/>
          <w:gallery w:val="placeholder"/>
        </w:category>
        <w:types>
          <w:type w:val="bbPlcHdr"/>
        </w:types>
        <w:behaviors>
          <w:behavior w:val="content"/>
        </w:behaviors>
        <w:guid w:val="{A16766F6-09F7-8B49-ADC4-5225ECF60142}"/>
      </w:docPartPr>
      <w:docPartBody>
        <w:p w:rsidR="00D57D2A" w:rsidRDefault="00D57D2A">
          <w:pPr>
            <w:pStyle w:val="096053E74C46424D88C98492C0AC4277"/>
          </w:pPr>
          <w:r>
            <w:rPr>
              <w:rStyle w:val="PlaceholderText"/>
            </w:rPr>
            <w:t>[Enter your biography]</w:t>
          </w:r>
        </w:p>
      </w:docPartBody>
    </w:docPart>
    <w:docPart>
      <w:docPartPr>
        <w:name w:val="4D4D81F8A0ED1B48A1B3760DF4FD1A55"/>
        <w:category>
          <w:name w:val="General"/>
          <w:gallery w:val="placeholder"/>
        </w:category>
        <w:types>
          <w:type w:val="bbPlcHdr"/>
        </w:types>
        <w:behaviors>
          <w:behavior w:val="content"/>
        </w:behaviors>
        <w:guid w:val="{1C63B9B7-167C-E14C-9DDA-ABC41FC06070}"/>
      </w:docPartPr>
      <w:docPartBody>
        <w:p w:rsidR="00D57D2A" w:rsidRDefault="00D57D2A">
          <w:pPr>
            <w:pStyle w:val="4D4D81F8A0ED1B48A1B3760DF4FD1A55"/>
          </w:pPr>
          <w:r>
            <w:rPr>
              <w:rStyle w:val="PlaceholderText"/>
            </w:rPr>
            <w:t>[Enter the institution with which you are affiliated]</w:t>
          </w:r>
        </w:p>
      </w:docPartBody>
    </w:docPart>
    <w:docPart>
      <w:docPartPr>
        <w:name w:val="F3AB68FB787CCB46907A7F673C77BF7C"/>
        <w:category>
          <w:name w:val="General"/>
          <w:gallery w:val="placeholder"/>
        </w:category>
        <w:types>
          <w:type w:val="bbPlcHdr"/>
        </w:types>
        <w:behaviors>
          <w:behavior w:val="content"/>
        </w:behaviors>
        <w:guid w:val="{FAA2583C-1317-8145-8AAE-1ECC639D7521}"/>
      </w:docPartPr>
      <w:docPartBody>
        <w:p w:rsidR="00D57D2A" w:rsidRDefault="00D57D2A">
          <w:pPr>
            <w:pStyle w:val="F3AB68FB787CCB46907A7F673C77BF7C"/>
          </w:pPr>
          <w:r w:rsidRPr="00EF74F7">
            <w:rPr>
              <w:b/>
              <w:color w:val="808080" w:themeColor="background1" w:themeShade="80"/>
            </w:rPr>
            <w:t>[Enter the headword for your article]</w:t>
          </w:r>
        </w:p>
      </w:docPartBody>
    </w:docPart>
    <w:docPart>
      <w:docPartPr>
        <w:name w:val="87EF93C7766BC24D9E134454DE2AB7E8"/>
        <w:category>
          <w:name w:val="General"/>
          <w:gallery w:val="placeholder"/>
        </w:category>
        <w:types>
          <w:type w:val="bbPlcHdr"/>
        </w:types>
        <w:behaviors>
          <w:behavior w:val="content"/>
        </w:behaviors>
        <w:guid w:val="{B984E02D-3116-BF4F-BFC6-8270FCAE853C}"/>
      </w:docPartPr>
      <w:docPartBody>
        <w:p w:rsidR="00D57D2A" w:rsidRDefault="00D57D2A">
          <w:pPr>
            <w:pStyle w:val="87EF93C7766BC24D9E134454DE2AB7E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11A8D707E60034C9892FD9E7341F6DE"/>
        <w:category>
          <w:name w:val="General"/>
          <w:gallery w:val="placeholder"/>
        </w:category>
        <w:types>
          <w:type w:val="bbPlcHdr"/>
        </w:types>
        <w:behaviors>
          <w:behavior w:val="content"/>
        </w:behaviors>
        <w:guid w:val="{2C0F4D47-1B29-BE47-8E4B-5998FC795B17}"/>
      </w:docPartPr>
      <w:docPartBody>
        <w:p w:rsidR="00D57D2A" w:rsidRDefault="00D57D2A">
          <w:pPr>
            <w:pStyle w:val="E11A8D707E60034C9892FD9E7341F6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2B73709387EC84891F3348F0044322F"/>
        <w:category>
          <w:name w:val="General"/>
          <w:gallery w:val="placeholder"/>
        </w:category>
        <w:types>
          <w:type w:val="bbPlcHdr"/>
        </w:types>
        <w:behaviors>
          <w:behavior w:val="content"/>
        </w:behaviors>
        <w:guid w:val="{385355AE-8EAB-6144-BF24-76E1011839A2}"/>
      </w:docPartPr>
      <w:docPartBody>
        <w:p w:rsidR="00D57D2A" w:rsidRDefault="00D57D2A">
          <w:pPr>
            <w:pStyle w:val="E2B73709387EC84891F3348F0044322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FEF798D0FBC9E49977AB802DBB868D5"/>
        <w:category>
          <w:name w:val="General"/>
          <w:gallery w:val="placeholder"/>
        </w:category>
        <w:types>
          <w:type w:val="bbPlcHdr"/>
        </w:types>
        <w:behaviors>
          <w:behavior w:val="content"/>
        </w:behaviors>
        <w:guid w:val="{69D7A329-13AB-0F4F-9553-08A99E0F266B}"/>
      </w:docPartPr>
      <w:docPartBody>
        <w:p w:rsidR="00D57D2A" w:rsidRDefault="00D57D2A">
          <w:pPr>
            <w:pStyle w:val="7FEF798D0FBC9E49977AB802DBB868D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D2A"/>
    <w:rsid w:val="00005A9E"/>
    <w:rsid w:val="00745D00"/>
    <w:rsid w:val="00D57D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5D3068B163F894489E059A27F657552">
    <w:name w:val="55D3068B163F894489E059A27F657552"/>
  </w:style>
  <w:style w:type="paragraph" w:customStyle="1" w:styleId="533E51F194181244B002F4AE0D2D2436">
    <w:name w:val="533E51F194181244B002F4AE0D2D2436"/>
  </w:style>
  <w:style w:type="paragraph" w:customStyle="1" w:styleId="DD90B1C1FCA2B046A2F84BBD78066F4E">
    <w:name w:val="DD90B1C1FCA2B046A2F84BBD78066F4E"/>
  </w:style>
  <w:style w:type="paragraph" w:customStyle="1" w:styleId="9C77B9D045953443B413A4CD814E709D">
    <w:name w:val="9C77B9D045953443B413A4CD814E709D"/>
  </w:style>
  <w:style w:type="paragraph" w:customStyle="1" w:styleId="096053E74C46424D88C98492C0AC4277">
    <w:name w:val="096053E74C46424D88C98492C0AC4277"/>
  </w:style>
  <w:style w:type="paragraph" w:customStyle="1" w:styleId="4D4D81F8A0ED1B48A1B3760DF4FD1A55">
    <w:name w:val="4D4D81F8A0ED1B48A1B3760DF4FD1A55"/>
  </w:style>
  <w:style w:type="paragraph" w:customStyle="1" w:styleId="F3AB68FB787CCB46907A7F673C77BF7C">
    <w:name w:val="F3AB68FB787CCB46907A7F673C77BF7C"/>
  </w:style>
  <w:style w:type="paragraph" w:customStyle="1" w:styleId="87EF93C7766BC24D9E134454DE2AB7E8">
    <w:name w:val="87EF93C7766BC24D9E134454DE2AB7E8"/>
  </w:style>
  <w:style w:type="paragraph" w:customStyle="1" w:styleId="E11A8D707E60034C9892FD9E7341F6DE">
    <w:name w:val="E11A8D707E60034C9892FD9E7341F6DE"/>
  </w:style>
  <w:style w:type="paragraph" w:customStyle="1" w:styleId="E2B73709387EC84891F3348F0044322F">
    <w:name w:val="E2B73709387EC84891F3348F0044322F"/>
  </w:style>
  <w:style w:type="paragraph" w:customStyle="1" w:styleId="7FEF798D0FBC9E49977AB802DBB868D5">
    <w:name w:val="7FEF798D0FBC9E49977AB802DBB868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Bar80</b:Tag>
    <b:SourceType>Book</b:SourceType>
    <b:Guid>{20D8EE43-65AE-EE4F-AB69-20C02B4CD62F}</b:Guid>
    <b:Title>The Avant-Garde in Russia 1910-1930, New Perspectives</b:Title>
    <b:City>Los Angeles</b:City>
    <b:Publisher>Los Angeles County Museum of Art</b:Publisher>
    <b:Year>1980</b:Year>
    <b:Author>
      <b:Editor>
        <b:NameList>
          <b:Person>
            <b:Last>Barron</b:Last>
            <b:First>Stephanie</b:First>
          </b:Person>
          <b:Person>
            <b:Last>Tuchman</b:Last>
            <b:First>Maurice</b:First>
          </b:Person>
        </b:NameList>
      </b:Editor>
    </b:Author>
    <b:RefOrder>1</b:RefOrder>
  </b:Source>
  <b:Source>
    <b:Tag>Bow76</b:Tag>
    <b:SourceType>Book</b:SourceType>
    <b:Guid>{477A8038-0955-B447-B1C2-645356F0DBE8}</b:Guid>
    <b:Title>Russian Art of the Avant Garde, Theory and Criticism 1902-1934</b:Title>
    <b:City>New York</b:City>
    <b:Publisher>Viking Press</b:Publisher>
    <b:Year>1976</b:Year>
    <b:Author>
      <b:Author>
        <b:NameList>
          <b:Person>
            <b:Last>Bowlt</b:Last>
            <b:Middle>E.</b:Middle>
            <b:First>John</b:First>
          </b:Person>
        </b:NameList>
      </b:Author>
    </b:Author>
    <b:RefOrder>2</b:RefOrder>
  </b:Source>
  <b:Source>
    <b:Tag>Lif</b:Tag>
    <b:SourceType>Book</b:SourceType>
    <b:Guid>{C24EC04E-4471-3249-8C8E-35A2DD992F6F}</b:Guid>
    <b:Title>The One and a Half-Eyed Archer</b:Title>
    <b:City>Newtonville</b:City>
    <b:Author>
      <b:Author>
        <b:NameList>
          <b:Person>
            <b:Last>Lifshitz</b:Last>
            <b:First>Benedikt</b:First>
          </b:Person>
        </b:NameList>
      </b:Author>
      <b:Translator>
        <b:NameList>
          <b:Person>
            <b:Last>Bowlt</b:Last>
            <b:Middle>E.</b:Middle>
            <b:First>John</b:First>
          </b:Person>
        </b:NameList>
      </b:Translator>
    </b:Author>
    <b:Publisher>Oriental Research Partners</b:Publisher>
    <b:Year>1977</b:Year>
    <b:RefOrder>3</b:RefOrder>
  </b:Source>
  <b:Source>
    <b:Tag>Mar68</b:Tag>
    <b:SourceType>Book</b:SourceType>
    <b:Guid>{52BA8766-B82C-304F-A3FC-41967DAAAFFE}</b:Guid>
    <b:Title>Russian Futurism: A History</b:Title>
    <b:City>Berkeley</b:City>
    <b:Publisher>California UP</b:Publisher>
    <b:Year>1968</b:Year>
    <b:Author>
      <b:Author>
        <b:NameList>
          <b:Person>
            <b:Last>Markov</b:Last>
            <b:First>Vladimir</b:First>
          </b:Person>
        </b:NameList>
      </b:Author>
    </b:Author>
    <b:RefOrder>4</b:RefOrder>
  </b:Source>
  <b:Source>
    <b:Tag>Nat06</b:Tag>
    <b:SourceType>Book</b:SourceType>
    <b:Guid>{3ACDEDA8-F06B-944C-B54A-19A61BA3E074}</b:Guid>
    <b:Author>
      <b:Author>
        <b:Corporate>National Art Museum of Ukraine</b:Corporate>
      </b:Author>
    </b:Author>
    <b:Title>Ukrainian Modernism 1910-1930</b:Title>
    <b:City>Khmelnytsky</b:City>
    <b:Publisher>Halereia</b:Publisher>
    <b:Year>2006</b:Year>
    <b:RefOrder>5</b:RefOrder>
  </b:Source>
  <b:Source>
    <b:Tag>Pet00</b:Tag>
    <b:SourceType>Book</b:SourceType>
    <b:Guid>{620F2A9D-C3FB-C14F-BD9D-8E30D10F74D3}</b:Guid>
    <b:Title>Russian Futurism and David Burliuk, ‘The father of Russian Futurism’</b:Title>
    <b:City>St. Petersburg</b:City>
    <b:Publisher>Palace Editions</b:Publisher>
    <b:Year>2000</b:Year>
    <b:Author>
      <b:Editor>
        <b:NameList>
          <b:Person>
            <b:Last>Petrova</b:Last>
            <b:First>Yevgenia</b:First>
          </b:Person>
        </b:NameList>
      </b:Editor>
    </b:Author>
    <b:RefOrder>6</b:RefOrder>
  </b:Source>
  <b:Source>
    <b:Tag>Shk08</b:Tag>
    <b:SourceType>Book</b:SourceType>
    <b:Guid>{10E71F49-88DA-2349-A985-48EDB071AC31}</b:Guid>
    <b:Title>Furturism and After: David Burliuk, 1882-1967</b:Title>
    <b:City>Winnipeg</b:City>
    <b:Publisher>Winnipeg Art Gallery</b:Publisher>
    <b:Year>2008</b:Year>
    <b:Author>
      <b:Author>
        <b:NameList>
          <b:Person>
            <b:Last>Shkandrij</b:Last>
            <b:First>Myroslav</b:First>
          </b:Person>
        </b:NameList>
      </b:Author>
    </b:Author>
    <b:RefOrder>7</b:RefOrder>
  </b:Source>
</b:Sources>
</file>

<file path=customXml/itemProps1.xml><?xml version="1.0" encoding="utf-8"?>
<ds:datastoreItem xmlns:ds="http://schemas.openxmlformats.org/officeDocument/2006/customXml" ds:itemID="{22C2F115-B270-F842-AE60-2896E14B0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18</TotalTime>
  <Pages>5</Pages>
  <Words>2193</Words>
  <Characters>12506</Characters>
  <Application>Microsoft Macintosh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Yan Tang</cp:lastModifiedBy>
  <cp:revision>11</cp:revision>
  <dcterms:created xsi:type="dcterms:W3CDTF">2015-04-13T23:57:00Z</dcterms:created>
  <dcterms:modified xsi:type="dcterms:W3CDTF">2015-12-16T00:15:00Z</dcterms:modified>
</cp:coreProperties>
</file>