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0DDEB35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873308F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614DF6A482CBB4FADD2C20A490CD8A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61AD216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822B36D0EEC6ED49B8D9A52D77911B48"/>
            </w:placeholder>
            <w:text/>
          </w:sdtPr>
          <w:sdtEndPr/>
          <w:sdtContent>
            <w:tc>
              <w:tcPr>
                <w:tcW w:w="2073" w:type="dxa"/>
              </w:tcPr>
              <w:p w14:paraId="5DFA84A9" w14:textId="77777777" w:rsidR="00B574C9" w:rsidRDefault="00930A6C" w:rsidP="00930A6C">
                <w:r>
                  <w:t>Bryony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21E4BB0A35F024FABF24C73C6413B07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6EC02C18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5B1A3D38C7615D499AFBFBD0D729C051"/>
            </w:placeholder>
            <w:text/>
          </w:sdtPr>
          <w:sdtEndPr/>
          <w:sdtContent>
            <w:tc>
              <w:tcPr>
                <w:tcW w:w="2642" w:type="dxa"/>
              </w:tcPr>
              <w:p w14:paraId="5D6899B7" w14:textId="77777777" w:rsidR="00B574C9" w:rsidRDefault="00930A6C" w:rsidP="00930A6C">
                <w:r>
                  <w:t>Randall</w:t>
                </w:r>
              </w:p>
            </w:tc>
          </w:sdtContent>
        </w:sdt>
      </w:tr>
      <w:tr w:rsidR="00B574C9" w14:paraId="55A2FF3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C950F0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8DF454821E98D4CB4C295ADA57EDFEA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D6EFB13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A7933F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924B4D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01E526B27AA5CE44AAD7B34DEE111ECC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403BA016" w14:textId="77777777" w:rsidR="00B574C9" w:rsidRDefault="00930A6C" w:rsidP="00930A6C">
                <w:r>
                  <w:t>University of Glasgow</w:t>
                </w:r>
              </w:p>
            </w:tc>
          </w:sdtContent>
        </w:sdt>
      </w:tr>
    </w:tbl>
    <w:p w14:paraId="26CCACD5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2B67082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50F3023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B9DD378" w14:textId="77777777" w:rsidTr="003F0D73">
        <w:sdt>
          <w:sdtPr>
            <w:alias w:val="Article headword"/>
            <w:tag w:val="articleHeadword"/>
            <w:id w:val="-361440020"/>
            <w:placeholder>
              <w:docPart w:val="CCD8AF4D2A08394FB85F30EABEAD2FB2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C06CAC6" w14:textId="77777777" w:rsidR="003F0D73" w:rsidRPr="00FB589A" w:rsidRDefault="00930A6C" w:rsidP="00930A6C">
                <w:r>
                  <w:t>Sinclair, May (1863–1946)</w:t>
                </w:r>
              </w:p>
            </w:tc>
          </w:sdtContent>
        </w:sdt>
      </w:tr>
      <w:tr w:rsidR="00464699" w14:paraId="24CF577B" w14:textId="77777777" w:rsidTr="007821B0">
        <w:sdt>
          <w:sdtPr>
            <w:alias w:val="Variant headwords"/>
            <w:tag w:val="variantHeadwords"/>
            <w:id w:val="173464402"/>
            <w:placeholder>
              <w:docPart w:val="D55642CEA65EDF489E05F3D50874B141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0C65C4B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C3A1C90" w14:textId="77777777" w:rsidTr="003F0D73">
        <w:sdt>
          <w:sdtPr>
            <w:alias w:val="Abstract"/>
            <w:tag w:val="abstract"/>
            <w:id w:val="-635871867"/>
            <w:placeholder>
              <w:docPart w:val="39604CD977C9F44FBFF9F4AF59A6881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15BBFEF" w14:textId="77777777" w:rsidR="00930A6C" w:rsidRDefault="00930A6C" w:rsidP="00930A6C">
                <w:r w:rsidRPr="002F76F7">
                  <w:t>May</w:t>
                </w:r>
                <w:r>
                  <w:t xml:space="preserve"> </w:t>
                </w:r>
                <w:r w:rsidRPr="002F76F7">
                  <w:t>Sinclair</w:t>
                </w:r>
                <w:r>
                  <w:t xml:space="preserve"> </w:t>
                </w:r>
                <w:r w:rsidRPr="002F76F7">
                  <w:t>was</w:t>
                </w:r>
                <w:r>
                  <w:t xml:space="preserve"> </w:t>
                </w:r>
                <w:r w:rsidRPr="002F76F7">
                  <w:t>a</w:t>
                </w:r>
                <w:r>
                  <w:t xml:space="preserve"> </w:t>
                </w:r>
                <w:r w:rsidRPr="002F76F7">
                  <w:t>novelist,</w:t>
                </w:r>
                <w:r>
                  <w:t xml:space="preserve"> </w:t>
                </w:r>
                <w:r w:rsidRPr="002F76F7">
                  <w:t>journalist</w:t>
                </w:r>
                <w:r>
                  <w:t xml:space="preserve"> </w:t>
                </w:r>
                <w:r w:rsidRPr="002F76F7">
                  <w:t>and</w:t>
                </w:r>
                <w:r>
                  <w:t xml:space="preserve"> </w:t>
                </w:r>
                <w:r w:rsidRPr="002F76F7">
                  <w:t>literary</w:t>
                </w:r>
                <w:r>
                  <w:t xml:space="preserve"> </w:t>
                </w:r>
                <w:r w:rsidRPr="002F76F7">
                  <w:t>critic.</w:t>
                </w:r>
                <w:r>
                  <w:t xml:space="preserve"> </w:t>
                </w:r>
                <w:r w:rsidRPr="002F76F7">
                  <w:t>She</w:t>
                </w:r>
                <w:r>
                  <w:t xml:space="preserve"> </w:t>
                </w:r>
                <w:r w:rsidRPr="002F76F7">
                  <w:t>began</w:t>
                </w:r>
                <w:r>
                  <w:t xml:space="preserve"> </w:t>
                </w:r>
                <w:r w:rsidRPr="002F76F7">
                  <w:t>writing</w:t>
                </w:r>
                <w:r>
                  <w:t xml:space="preserve"> </w:t>
                </w:r>
                <w:r w:rsidRPr="002F76F7">
                  <w:t>relatively</w:t>
                </w:r>
                <w:r>
                  <w:t xml:space="preserve"> </w:t>
                </w:r>
                <w:r w:rsidRPr="002F76F7">
                  <w:t>late</w:t>
                </w:r>
                <w:r>
                  <w:t xml:space="preserve"> </w:t>
                </w:r>
                <w:r w:rsidRPr="002F76F7">
                  <w:t>in</w:t>
                </w:r>
                <w:r>
                  <w:t xml:space="preserve"> </w:t>
                </w:r>
                <w:r w:rsidRPr="002F76F7">
                  <w:t>life</w:t>
                </w:r>
                <w:r>
                  <w:t xml:space="preserve"> </w:t>
                </w:r>
                <w:r w:rsidRPr="002F76F7">
                  <w:t>to</w:t>
                </w:r>
                <w:r>
                  <w:t xml:space="preserve"> </w:t>
                </w:r>
                <w:r w:rsidRPr="002F76F7">
                  <w:t>help</w:t>
                </w:r>
                <w:r>
                  <w:t xml:space="preserve"> </w:t>
                </w:r>
                <w:r w:rsidRPr="002F76F7">
                  <w:t>support</w:t>
                </w:r>
                <w:r>
                  <w:t xml:space="preserve"> </w:t>
                </w:r>
                <w:r w:rsidRPr="002F76F7">
                  <w:t>her</w:t>
                </w:r>
                <w:r>
                  <w:t xml:space="preserve"> </w:t>
                </w:r>
                <w:r w:rsidRPr="002F76F7">
                  <w:t>family,</w:t>
                </w:r>
                <w:r>
                  <w:t xml:space="preserve"> </w:t>
                </w:r>
                <w:r w:rsidRPr="002F76F7">
                  <w:t>and</w:t>
                </w:r>
                <w:r>
                  <w:t xml:space="preserve"> </w:t>
                </w:r>
                <w:r w:rsidRPr="002F76F7">
                  <w:t>while</w:t>
                </w:r>
                <w:r>
                  <w:t xml:space="preserve"> </w:t>
                </w:r>
                <w:r w:rsidRPr="002F76F7">
                  <w:t>most</w:t>
                </w:r>
                <w:r>
                  <w:t xml:space="preserve"> </w:t>
                </w:r>
                <w:r w:rsidRPr="002F76F7">
                  <w:t>of</w:t>
                </w:r>
                <w:r>
                  <w:t xml:space="preserve"> </w:t>
                </w:r>
                <w:r w:rsidRPr="002F76F7">
                  <w:t>her</w:t>
                </w:r>
                <w:r>
                  <w:t xml:space="preserve"> </w:t>
                </w:r>
                <w:r w:rsidRPr="002F76F7">
                  <w:t>novels</w:t>
                </w:r>
                <w:r>
                  <w:t xml:space="preserve"> </w:t>
                </w:r>
                <w:r w:rsidRPr="002F76F7">
                  <w:t>would</w:t>
                </w:r>
                <w:r>
                  <w:t xml:space="preserve"> </w:t>
                </w:r>
                <w:r w:rsidRPr="002F76F7">
                  <w:t>most</w:t>
                </w:r>
                <w:r>
                  <w:t xml:space="preserve"> </w:t>
                </w:r>
                <w:r w:rsidRPr="002F76F7">
                  <w:t>obviously</w:t>
                </w:r>
                <w:r>
                  <w:t xml:space="preserve"> </w:t>
                </w:r>
                <w:r w:rsidRPr="002F76F7">
                  <w:t>be</w:t>
                </w:r>
                <w:r>
                  <w:t xml:space="preserve"> </w:t>
                </w:r>
                <w:r w:rsidRPr="002F76F7">
                  <w:t>categorised</w:t>
                </w:r>
                <w:r>
                  <w:t xml:space="preserve"> </w:t>
                </w:r>
                <w:r w:rsidRPr="002F76F7">
                  <w:t>as</w:t>
                </w:r>
                <w:r>
                  <w:t xml:space="preserve"> </w:t>
                </w:r>
                <w:r w:rsidRPr="002F76F7">
                  <w:t>realist,</w:t>
                </w:r>
                <w:r>
                  <w:t xml:space="preserve"> </w:t>
                </w:r>
                <w:r w:rsidRPr="002F76F7">
                  <w:t>she</w:t>
                </w:r>
                <w:r>
                  <w:t xml:space="preserve"> </w:t>
                </w:r>
                <w:r w:rsidRPr="002F76F7">
                  <w:t>was</w:t>
                </w:r>
                <w:r>
                  <w:t xml:space="preserve"> </w:t>
                </w:r>
                <w:r w:rsidRPr="002F76F7">
                  <w:t>a</w:t>
                </w:r>
                <w:r>
                  <w:t xml:space="preserve"> </w:t>
                </w:r>
                <w:r w:rsidRPr="002F76F7">
                  <w:t>great</w:t>
                </w:r>
                <w:r>
                  <w:t xml:space="preserve"> </w:t>
                </w:r>
                <w:r w:rsidRPr="002F76F7">
                  <w:t>advocate</w:t>
                </w:r>
                <w:r>
                  <w:t xml:space="preserve"> </w:t>
                </w:r>
                <w:r w:rsidRPr="002F76F7">
                  <w:t>for</w:t>
                </w:r>
                <w:r>
                  <w:t xml:space="preserve"> </w:t>
                </w:r>
                <w:r w:rsidRPr="002F76F7">
                  <w:t>the</w:t>
                </w:r>
                <w:r>
                  <w:t xml:space="preserve"> </w:t>
                </w:r>
                <w:r w:rsidRPr="002F76F7">
                  <w:t>experimentation</w:t>
                </w:r>
                <w:r>
                  <w:t xml:space="preserve"> of writers such as Virginia Woolf and Dorothy Richardson, and is perhaps most influential today as a literary critic of modernism; she was for example the first critic to </w:t>
                </w:r>
                <w:r w:rsidRPr="00401219">
                  <w:t>use</w:t>
                </w:r>
                <w:r>
                  <w:t xml:space="preserve"> the </w:t>
                </w:r>
                <w:r w:rsidRPr="002F76F7">
                  <w:t>term</w:t>
                </w:r>
                <w:r>
                  <w:t xml:space="preserve"> </w:t>
                </w:r>
                <w:r w:rsidRPr="002F76F7">
                  <w:t>‘stream</w:t>
                </w:r>
                <w:r>
                  <w:t xml:space="preserve"> </w:t>
                </w:r>
                <w:r w:rsidRPr="002F76F7">
                  <w:t>of</w:t>
                </w:r>
                <w:r>
                  <w:t xml:space="preserve"> </w:t>
                </w:r>
                <w:r w:rsidRPr="002F76F7">
                  <w:t>consciousness’</w:t>
                </w:r>
                <w:r>
                  <w:t xml:space="preserve"> in relation to literature. </w:t>
                </w:r>
              </w:p>
              <w:p w14:paraId="77DEFAC7" w14:textId="77777777" w:rsidR="00930A6C" w:rsidRDefault="00930A6C" w:rsidP="00930A6C"/>
              <w:p w14:paraId="4047A505" w14:textId="77777777" w:rsidR="00930A6C" w:rsidRDefault="00930A6C" w:rsidP="00930A6C">
                <w:r>
                  <w:t xml:space="preserve">Her first commercial success came with her third novel </w:t>
                </w:r>
                <w:r>
                  <w:rPr>
                    <w:i/>
                  </w:rPr>
                  <w:t xml:space="preserve">The Divine Fire </w:t>
                </w:r>
                <w:r>
                  <w:t>(1904), a philosophical novel combining a love story with an exploration and critique of the contemporary literary marketplace. Subsequent novels focused largely on social and/or marriage problems, prominent themes in literature of the period. A committed campaigner for women’s rights, her World War One novels (</w:t>
                </w:r>
                <w:proofErr w:type="spellStart"/>
                <w:r>
                  <w:rPr>
                    <w:i/>
                  </w:rPr>
                  <w:t>Tasker</w:t>
                </w:r>
                <w:proofErr w:type="spellEnd"/>
                <w:r>
                  <w:rPr>
                    <w:i/>
                  </w:rPr>
                  <w:t xml:space="preserve"> </w:t>
                </w:r>
                <w:r w:rsidRPr="002F76F7">
                  <w:rPr>
                    <w:i/>
                  </w:rPr>
                  <w:t>Jevons:</w:t>
                </w:r>
                <w:r>
                  <w:rPr>
                    <w:i/>
                  </w:rPr>
                  <w:t xml:space="preserve"> </w:t>
                </w:r>
                <w:r w:rsidRPr="002F76F7">
                  <w:rPr>
                    <w:i/>
                  </w:rPr>
                  <w:t>the</w:t>
                </w:r>
                <w:r>
                  <w:rPr>
                    <w:i/>
                  </w:rPr>
                  <w:t xml:space="preserve"> </w:t>
                </w:r>
                <w:r w:rsidRPr="002F76F7">
                  <w:rPr>
                    <w:i/>
                  </w:rPr>
                  <w:t>Real</w:t>
                </w:r>
                <w:r>
                  <w:rPr>
                    <w:i/>
                  </w:rPr>
                  <w:t xml:space="preserve"> </w:t>
                </w:r>
                <w:r w:rsidRPr="002F76F7">
                  <w:rPr>
                    <w:i/>
                  </w:rPr>
                  <w:t>Story</w:t>
                </w:r>
                <w:r>
                  <w:t xml:space="preserve"> </w:t>
                </w:r>
                <w:r w:rsidRPr="002F76F7">
                  <w:t>of</w:t>
                </w:r>
                <w:r>
                  <w:t xml:space="preserve"> </w:t>
                </w:r>
                <w:r w:rsidRPr="002F76F7">
                  <w:t>1916</w:t>
                </w:r>
                <w:r>
                  <w:t xml:space="preserve"> </w:t>
                </w:r>
                <w:r w:rsidRPr="002F76F7">
                  <w:t>and</w:t>
                </w:r>
                <w:r>
                  <w:t xml:space="preserve"> </w:t>
                </w:r>
                <w:r w:rsidRPr="002F76F7">
                  <w:rPr>
                    <w:i/>
                  </w:rPr>
                  <w:t>The</w:t>
                </w:r>
                <w:r>
                  <w:rPr>
                    <w:i/>
                  </w:rPr>
                  <w:t xml:space="preserve"> </w:t>
                </w:r>
                <w:r w:rsidRPr="002F76F7">
                  <w:rPr>
                    <w:i/>
                  </w:rPr>
                  <w:t>Tree</w:t>
                </w:r>
                <w:r>
                  <w:rPr>
                    <w:i/>
                  </w:rPr>
                  <w:t xml:space="preserve"> </w:t>
                </w:r>
                <w:r w:rsidRPr="002F76F7">
                  <w:rPr>
                    <w:i/>
                  </w:rPr>
                  <w:t>of</w:t>
                </w:r>
                <w:r>
                  <w:rPr>
                    <w:i/>
                  </w:rPr>
                  <w:t xml:space="preserve"> </w:t>
                </w:r>
                <w:r w:rsidRPr="002F76F7">
                  <w:rPr>
                    <w:i/>
                  </w:rPr>
                  <w:t>Heaven</w:t>
                </w:r>
                <w:r>
                  <w:t xml:space="preserve"> </w:t>
                </w:r>
                <w:r w:rsidRPr="002F76F7">
                  <w:t>of</w:t>
                </w:r>
                <w:r>
                  <w:t xml:space="preserve"> </w:t>
                </w:r>
                <w:r w:rsidRPr="002F76F7">
                  <w:t>1917)</w:t>
                </w:r>
                <w:r>
                  <w:t xml:space="preserve"> </w:t>
                </w:r>
                <w:r w:rsidRPr="002F76F7">
                  <w:t>express</w:t>
                </w:r>
                <w:r>
                  <w:t xml:space="preserve"> </w:t>
                </w:r>
                <w:r w:rsidRPr="002F76F7">
                  <w:t>her</w:t>
                </w:r>
                <w:r>
                  <w:t xml:space="preserve"> </w:t>
                </w:r>
                <w:r w:rsidRPr="002F76F7">
                  <w:t>support</w:t>
                </w:r>
                <w:r>
                  <w:t xml:space="preserve"> </w:t>
                </w:r>
                <w:r w:rsidRPr="002F76F7">
                  <w:t>for</w:t>
                </w:r>
                <w:r>
                  <w:t xml:space="preserve"> </w:t>
                </w:r>
                <w:r w:rsidRPr="002F76F7">
                  <w:t>the</w:t>
                </w:r>
                <w:r>
                  <w:t xml:space="preserve"> </w:t>
                </w:r>
                <w:r w:rsidRPr="002F76F7">
                  <w:t>war</w:t>
                </w:r>
                <w:r>
                  <w:t xml:space="preserve"> at a time when the suffrage movement was split between pacifist and pro-combat factions. She wrote two identifiably experimental novels, </w:t>
                </w:r>
                <w:r>
                  <w:rPr>
                    <w:i/>
                  </w:rPr>
                  <w:t>Mary Olivier</w:t>
                </w:r>
                <w:r>
                  <w:t xml:space="preserve"> (1919) and </w:t>
                </w:r>
                <w:r>
                  <w:rPr>
                    <w:i/>
                  </w:rPr>
                  <w:t xml:space="preserve">The Life and Death of Harriett </w:t>
                </w:r>
                <w:proofErr w:type="spellStart"/>
                <w:r>
                  <w:rPr>
                    <w:i/>
                  </w:rPr>
                  <w:t>Frean</w:t>
                </w:r>
                <w:proofErr w:type="spellEnd"/>
                <w:r>
                  <w:t xml:space="preserve"> (1922), both significantly influenced by her interest in psychoanalysis.</w:t>
                </w:r>
              </w:p>
              <w:p w14:paraId="17928D0E" w14:textId="77777777" w:rsidR="00E85A05" w:rsidRDefault="00E85A05" w:rsidP="00E85A05"/>
            </w:tc>
          </w:sdtContent>
        </w:sdt>
      </w:tr>
      <w:tr w:rsidR="003F0D73" w14:paraId="578387DD" w14:textId="77777777" w:rsidTr="003F0D73">
        <w:sdt>
          <w:sdtPr>
            <w:alias w:val="Article text"/>
            <w:tag w:val="articleText"/>
            <w:id w:val="634067588"/>
            <w:placeholder>
              <w:docPart w:val="6D7EC9EC7CD5194B965CCD3E06B26D9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C66AF49" w14:textId="77777777" w:rsidR="00930A6C" w:rsidRDefault="00930A6C" w:rsidP="00930A6C">
                <w:r w:rsidRPr="002F76F7">
                  <w:t>May</w:t>
                </w:r>
                <w:r>
                  <w:t xml:space="preserve"> </w:t>
                </w:r>
                <w:r w:rsidRPr="002F76F7">
                  <w:t>Sinclair</w:t>
                </w:r>
                <w:r>
                  <w:t xml:space="preserve"> </w:t>
                </w:r>
                <w:r w:rsidRPr="002F76F7">
                  <w:t>was</w:t>
                </w:r>
                <w:r>
                  <w:t xml:space="preserve"> </w:t>
                </w:r>
                <w:r w:rsidRPr="002F76F7">
                  <w:t>a</w:t>
                </w:r>
                <w:r>
                  <w:t xml:space="preserve"> </w:t>
                </w:r>
                <w:r w:rsidRPr="002F76F7">
                  <w:t>novelist,</w:t>
                </w:r>
                <w:r>
                  <w:t xml:space="preserve"> </w:t>
                </w:r>
                <w:r w:rsidRPr="002F76F7">
                  <w:t>journalist</w:t>
                </w:r>
                <w:r>
                  <w:t xml:space="preserve"> </w:t>
                </w:r>
                <w:r w:rsidRPr="002F76F7">
                  <w:t>and</w:t>
                </w:r>
                <w:r>
                  <w:t xml:space="preserve"> </w:t>
                </w:r>
                <w:r w:rsidRPr="002F76F7">
                  <w:t>literary</w:t>
                </w:r>
                <w:r>
                  <w:t xml:space="preserve"> </w:t>
                </w:r>
                <w:r w:rsidRPr="002F76F7">
                  <w:t>critic.</w:t>
                </w:r>
                <w:r>
                  <w:t xml:space="preserve"> </w:t>
                </w:r>
                <w:r w:rsidRPr="002F76F7">
                  <w:t>She</w:t>
                </w:r>
                <w:r>
                  <w:t xml:space="preserve"> </w:t>
                </w:r>
                <w:r w:rsidRPr="002F76F7">
                  <w:t>began</w:t>
                </w:r>
                <w:r>
                  <w:t xml:space="preserve"> </w:t>
                </w:r>
                <w:r w:rsidRPr="002F76F7">
                  <w:t>writing</w:t>
                </w:r>
                <w:r>
                  <w:t xml:space="preserve"> </w:t>
                </w:r>
                <w:r w:rsidRPr="002F76F7">
                  <w:t>relatively</w:t>
                </w:r>
                <w:r>
                  <w:t xml:space="preserve"> </w:t>
                </w:r>
                <w:r w:rsidRPr="002F76F7">
                  <w:t>late</w:t>
                </w:r>
                <w:r>
                  <w:t xml:space="preserve"> </w:t>
                </w:r>
                <w:r w:rsidRPr="002F76F7">
                  <w:t>in</w:t>
                </w:r>
                <w:r>
                  <w:t xml:space="preserve"> </w:t>
                </w:r>
                <w:r w:rsidRPr="002F76F7">
                  <w:t>life</w:t>
                </w:r>
                <w:r>
                  <w:t xml:space="preserve"> </w:t>
                </w:r>
                <w:r w:rsidRPr="002F76F7">
                  <w:t>to</w:t>
                </w:r>
                <w:r>
                  <w:t xml:space="preserve"> </w:t>
                </w:r>
                <w:r w:rsidRPr="002F76F7">
                  <w:t>help</w:t>
                </w:r>
                <w:r>
                  <w:t xml:space="preserve"> </w:t>
                </w:r>
                <w:r w:rsidRPr="002F76F7">
                  <w:t>support</w:t>
                </w:r>
                <w:r>
                  <w:t xml:space="preserve"> </w:t>
                </w:r>
                <w:r w:rsidRPr="002F76F7">
                  <w:t>her</w:t>
                </w:r>
                <w:r>
                  <w:t xml:space="preserve"> </w:t>
                </w:r>
                <w:r w:rsidRPr="002F76F7">
                  <w:t>family,</w:t>
                </w:r>
                <w:r>
                  <w:t xml:space="preserve"> </w:t>
                </w:r>
                <w:r w:rsidRPr="002F76F7">
                  <w:t>and</w:t>
                </w:r>
                <w:r>
                  <w:t xml:space="preserve"> </w:t>
                </w:r>
                <w:r w:rsidRPr="002F76F7">
                  <w:t>while</w:t>
                </w:r>
                <w:r>
                  <w:t xml:space="preserve"> </w:t>
                </w:r>
                <w:r w:rsidRPr="002F76F7">
                  <w:t>most</w:t>
                </w:r>
                <w:r>
                  <w:t xml:space="preserve"> </w:t>
                </w:r>
                <w:r w:rsidRPr="002F76F7">
                  <w:t>of</w:t>
                </w:r>
                <w:r>
                  <w:t xml:space="preserve"> </w:t>
                </w:r>
                <w:r w:rsidRPr="002F76F7">
                  <w:t>her</w:t>
                </w:r>
                <w:r>
                  <w:t xml:space="preserve"> </w:t>
                </w:r>
                <w:r w:rsidRPr="002F76F7">
                  <w:t>novels</w:t>
                </w:r>
                <w:r>
                  <w:t xml:space="preserve"> </w:t>
                </w:r>
                <w:r w:rsidRPr="002F76F7">
                  <w:t>would</w:t>
                </w:r>
                <w:r>
                  <w:t xml:space="preserve"> </w:t>
                </w:r>
                <w:r w:rsidRPr="002F76F7">
                  <w:t>most</w:t>
                </w:r>
                <w:r>
                  <w:t xml:space="preserve"> </w:t>
                </w:r>
                <w:r w:rsidRPr="002F76F7">
                  <w:t>obviously</w:t>
                </w:r>
                <w:r>
                  <w:t xml:space="preserve"> </w:t>
                </w:r>
                <w:r w:rsidRPr="002F76F7">
                  <w:t>be</w:t>
                </w:r>
                <w:r>
                  <w:t xml:space="preserve"> </w:t>
                </w:r>
                <w:r w:rsidRPr="002F76F7">
                  <w:t>categorised</w:t>
                </w:r>
                <w:r>
                  <w:t xml:space="preserve"> </w:t>
                </w:r>
                <w:r w:rsidRPr="002F76F7">
                  <w:t>as</w:t>
                </w:r>
                <w:r>
                  <w:t xml:space="preserve"> </w:t>
                </w:r>
                <w:r w:rsidRPr="002F76F7">
                  <w:t>realist,</w:t>
                </w:r>
                <w:r>
                  <w:t xml:space="preserve"> </w:t>
                </w:r>
                <w:r w:rsidRPr="002F76F7">
                  <w:t>she</w:t>
                </w:r>
                <w:r>
                  <w:t xml:space="preserve"> </w:t>
                </w:r>
                <w:r w:rsidRPr="002F76F7">
                  <w:t>was</w:t>
                </w:r>
                <w:r>
                  <w:t xml:space="preserve"> </w:t>
                </w:r>
                <w:r w:rsidRPr="002F76F7">
                  <w:t>a</w:t>
                </w:r>
                <w:r>
                  <w:t xml:space="preserve"> </w:t>
                </w:r>
                <w:r w:rsidRPr="002F76F7">
                  <w:t>great</w:t>
                </w:r>
                <w:r>
                  <w:t xml:space="preserve"> </w:t>
                </w:r>
                <w:r w:rsidRPr="002F76F7">
                  <w:t>advocate</w:t>
                </w:r>
                <w:r>
                  <w:t xml:space="preserve"> </w:t>
                </w:r>
                <w:r w:rsidRPr="002F76F7">
                  <w:t>for</w:t>
                </w:r>
                <w:r>
                  <w:t xml:space="preserve"> </w:t>
                </w:r>
                <w:r w:rsidRPr="002F76F7">
                  <w:t>the</w:t>
                </w:r>
                <w:r>
                  <w:t xml:space="preserve"> </w:t>
                </w:r>
                <w:r w:rsidRPr="002F76F7">
                  <w:t>experimentation</w:t>
                </w:r>
                <w:r>
                  <w:t xml:space="preserve"> of writers such as Virginia Woolf and Dorothy Richardson, and is perhaps most influential today as a literary critic of modernism; she was for example the first critic to </w:t>
                </w:r>
                <w:r w:rsidRPr="00401219">
                  <w:t>use</w:t>
                </w:r>
                <w:r>
                  <w:t xml:space="preserve"> the </w:t>
                </w:r>
                <w:r w:rsidRPr="002F76F7">
                  <w:t>term</w:t>
                </w:r>
                <w:r>
                  <w:t xml:space="preserve"> </w:t>
                </w:r>
                <w:r w:rsidRPr="002F76F7">
                  <w:t>‘stream</w:t>
                </w:r>
                <w:r>
                  <w:t xml:space="preserve"> </w:t>
                </w:r>
                <w:r w:rsidRPr="002F76F7">
                  <w:t>of</w:t>
                </w:r>
                <w:r>
                  <w:t xml:space="preserve"> </w:t>
                </w:r>
                <w:r w:rsidRPr="002F76F7">
                  <w:t>consciousness’</w:t>
                </w:r>
                <w:r>
                  <w:t xml:space="preserve"> in relation to literature. </w:t>
                </w:r>
              </w:p>
              <w:p w14:paraId="5A5F3772" w14:textId="77777777" w:rsidR="00930A6C" w:rsidRDefault="00930A6C" w:rsidP="00930A6C">
                <w:pPr>
                  <w:rPr>
                    <w:sz w:val="26"/>
                  </w:rPr>
                </w:pPr>
              </w:p>
              <w:p w14:paraId="11DEE589" w14:textId="77777777" w:rsidR="00930A6C" w:rsidRDefault="00930A6C" w:rsidP="00930A6C">
                <w:r>
                  <w:t xml:space="preserve">File: </w:t>
                </w:r>
                <w:r w:rsidRPr="00930A6C">
                  <w:t>Sinclair.jpg</w:t>
                </w:r>
              </w:p>
              <w:p w14:paraId="2F18796F" w14:textId="77777777" w:rsidR="00930A6C" w:rsidRPr="002F76F7" w:rsidRDefault="00930A6C" w:rsidP="00930A6C">
                <w:r>
                  <w:t xml:space="preserve">Figure </w:t>
                </w:r>
                <w:r w:rsidR="006121FC">
                  <w:fldChar w:fldCharType="begin"/>
                </w:r>
                <w:r w:rsidR="006121FC">
                  <w:instrText xml:space="preserve"> SEQ Figure \* ARABIC </w:instrText>
                </w:r>
                <w:r w:rsidR="006121FC">
                  <w:fldChar w:fldCharType="separate"/>
                </w:r>
                <w:r>
                  <w:rPr>
                    <w:noProof/>
                  </w:rPr>
                  <w:t>1</w:t>
                </w:r>
                <w:r w:rsidR="006121FC">
                  <w:rPr>
                    <w:noProof/>
                  </w:rPr>
                  <w:fldChar w:fldCharType="end"/>
                </w:r>
                <w:r w:rsidRPr="002F76F7">
                  <w:t xml:space="preserve"> A photograph of May Sinclair taken around 1898.</w:t>
                </w:r>
              </w:p>
              <w:p w14:paraId="58F767CC" w14:textId="7ED7C2E6" w:rsidR="00930A6C" w:rsidRDefault="00930A6C" w:rsidP="00930A6C">
                <w:r>
                  <w:t xml:space="preserve">source: </w:t>
                </w:r>
                <w:hyperlink r:id="rId8" w:history="1">
                  <w:r w:rsidR="00046C45" w:rsidRPr="00C926F8">
                    <w:rPr>
                      <w:rStyle w:val="Hyperlink"/>
                    </w:rPr>
                    <w:t>https://www.epubbooks.com/images/authors/ma/may-sinclair-b4f454.jpg</w:t>
                  </w:r>
                </w:hyperlink>
              </w:p>
              <w:p w14:paraId="2655DA19" w14:textId="77777777" w:rsidR="00930A6C" w:rsidRDefault="00930A6C" w:rsidP="00930A6C">
                <w:pPr>
                  <w:rPr>
                    <w:sz w:val="26"/>
                  </w:rPr>
                </w:pPr>
              </w:p>
              <w:p w14:paraId="469CB484" w14:textId="77777777" w:rsidR="00930A6C" w:rsidRDefault="00930A6C" w:rsidP="00930A6C">
                <w:r>
                  <w:t>File: Egoist.jpg</w:t>
                </w:r>
              </w:p>
              <w:p w14:paraId="04C61814" w14:textId="77777777" w:rsidR="00930A6C" w:rsidRPr="00930A6C" w:rsidRDefault="00930A6C" w:rsidP="00930A6C">
                <w:pPr>
                  <w:rPr>
                    <w:b/>
                    <w:bCs/>
                  </w:rPr>
                </w:pPr>
                <w:r>
                  <w:t xml:space="preserve">Figure </w:t>
                </w:r>
                <w:r w:rsidR="006121FC">
                  <w:fldChar w:fldCharType="begin"/>
                </w:r>
                <w:r w:rsidR="006121FC">
                  <w:instrText xml:space="preserve"> SEQ Figure \* ARABIC </w:instrText>
                </w:r>
                <w:r w:rsidR="006121FC">
                  <w:fldChar w:fldCharType="separate"/>
                </w:r>
                <w:r>
                  <w:rPr>
                    <w:noProof/>
                  </w:rPr>
                  <w:t>2</w:t>
                </w:r>
                <w:r w:rsidR="006121FC">
                  <w:rPr>
                    <w:noProof/>
                  </w:rPr>
                  <w:fldChar w:fldCharType="end"/>
                </w:r>
                <w:r w:rsidRPr="00930A6C">
                  <w:rPr>
                    <w:b/>
                    <w:bCs/>
                    <w:sz w:val="18"/>
                    <w:szCs w:val="18"/>
                  </w:rPr>
                  <w:t xml:space="preserve"> </w:t>
                </w:r>
                <w:r w:rsidRPr="00930A6C">
                  <w:rPr>
                    <w:b/>
                    <w:bCs/>
                  </w:rPr>
                  <w:t>The first literary critical use of the term ‘stream of consciousness’, in Sinclair’s influential review of Dorothy Richardson’s fiction.</w:t>
                </w:r>
              </w:p>
              <w:p w14:paraId="3E966EDD" w14:textId="77777777" w:rsidR="00930A6C" w:rsidRPr="00930A6C" w:rsidRDefault="00930A6C" w:rsidP="00930A6C">
                <w:pPr>
                  <w:rPr>
                    <w:b/>
                    <w:bCs/>
                    <w:color w:val="5B9BD5" w:themeColor="accent1"/>
                    <w:sz w:val="18"/>
                    <w:szCs w:val="18"/>
                  </w:rPr>
                </w:pPr>
                <w:r>
                  <w:t xml:space="preserve">[[source: </w:t>
                </w:r>
                <w:r w:rsidRPr="00930A6C">
                  <w:t>http://dl.lib.brown.edu/pdfs/1308747877743754.pdf</w:t>
                </w:r>
              </w:p>
              <w:p w14:paraId="2C27E595" w14:textId="77777777" w:rsidR="00930A6C" w:rsidRPr="00930A6C" w:rsidRDefault="00930A6C" w:rsidP="00930A6C">
                <w:pPr>
                  <w:rPr>
                    <w:b/>
                  </w:rPr>
                </w:pPr>
                <w:r w:rsidRPr="00930A6C">
                  <w:rPr>
                    <w:b/>
                  </w:rPr>
                  <w:t>This item might be better as a pop-out so that it can be large enough for the type to be legible. Alternatively you could cut out the relevant section of the page, which are the last 4 lines of the second paragraph, first column.</w:t>
                </w:r>
                <w:r>
                  <w:t>]]</w:t>
                </w:r>
                <w:bookmarkStart w:id="0" w:name="_GoBack"/>
                <w:bookmarkEnd w:id="0"/>
              </w:p>
              <w:p w14:paraId="119F620B" w14:textId="77777777" w:rsidR="00930A6C" w:rsidRDefault="00930A6C" w:rsidP="00930A6C"/>
              <w:p w14:paraId="2A80FC77" w14:textId="77777777" w:rsidR="00930A6C" w:rsidRDefault="00930A6C" w:rsidP="00930A6C">
                <w:r>
                  <w:t xml:space="preserve">Her first commercial success came with her third novel </w:t>
                </w:r>
                <w:r>
                  <w:rPr>
                    <w:i/>
                  </w:rPr>
                  <w:t xml:space="preserve">The Divine Fire </w:t>
                </w:r>
                <w:r>
                  <w:t xml:space="preserve">(1904), a philosophical </w:t>
                </w:r>
                <w:r>
                  <w:lastRenderedPageBreak/>
                  <w:t>novel combining a love story with an exploration and critique of the contemporary literary marketplace. Subsequent novels focused largely on social and/or marriage problems, prominent themes in literature of the period. A committed campaigner for women’s rights, her World War One novels (</w:t>
                </w:r>
                <w:proofErr w:type="spellStart"/>
                <w:r>
                  <w:rPr>
                    <w:i/>
                  </w:rPr>
                  <w:t>Tasker</w:t>
                </w:r>
                <w:proofErr w:type="spellEnd"/>
                <w:r>
                  <w:rPr>
                    <w:i/>
                  </w:rPr>
                  <w:t xml:space="preserve"> </w:t>
                </w:r>
                <w:r w:rsidRPr="002F76F7">
                  <w:rPr>
                    <w:i/>
                  </w:rPr>
                  <w:t>Jevons:</w:t>
                </w:r>
                <w:r>
                  <w:rPr>
                    <w:i/>
                  </w:rPr>
                  <w:t xml:space="preserve"> </w:t>
                </w:r>
                <w:r w:rsidRPr="002F76F7">
                  <w:rPr>
                    <w:i/>
                  </w:rPr>
                  <w:t>the</w:t>
                </w:r>
                <w:r>
                  <w:rPr>
                    <w:i/>
                  </w:rPr>
                  <w:t xml:space="preserve"> </w:t>
                </w:r>
                <w:r w:rsidRPr="002F76F7">
                  <w:rPr>
                    <w:i/>
                  </w:rPr>
                  <w:t>Real</w:t>
                </w:r>
                <w:r>
                  <w:rPr>
                    <w:i/>
                  </w:rPr>
                  <w:t xml:space="preserve"> </w:t>
                </w:r>
                <w:r w:rsidRPr="002F76F7">
                  <w:rPr>
                    <w:i/>
                  </w:rPr>
                  <w:t>Story</w:t>
                </w:r>
                <w:r>
                  <w:t xml:space="preserve"> </w:t>
                </w:r>
                <w:r w:rsidRPr="002F76F7">
                  <w:t>of</w:t>
                </w:r>
                <w:r>
                  <w:t xml:space="preserve"> </w:t>
                </w:r>
                <w:r w:rsidRPr="002F76F7">
                  <w:t>1916</w:t>
                </w:r>
                <w:r>
                  <w:t xml:space="preserve"> </w:t>
                </w:r>
                <w:r w:rsidRPr="002F76F7">
                  <w:t>and</w:t>
                </w:r>
                <w:r>
                  <w:t xml:space="preserve"> </w:t>
                </w:r>
                <w:r w:rsidRPr="002F76F7">
                  <w:rPr>
                    <w:i/>
                  </w:rPr>
                  <w:t>The</w:t>
                </w:r>
                <w:r>
                  <w:rPr>
                    <w:i/>
                  </w:rPr>
                  <w:t xml:space="preserve"> </w:t>
                </w:r>
                <w:r w:rsidRPr="002F76F7">
                  <w:rPr>
                    <w:i/>
                  </w:rPr>
                  <w:t>Tree</w:t>
                </w:r>
                <w:r>
                  <w:rPr>
                    <w:i/>
                  </w:rPr>
                  <w:t xml:space="preserve"> </w:t>
                </w:r>
                <w:r w:rsidRPr="002F76F7">
                  <w:rPr>
                    <w:i/>
                  </w:rPr>
                  <w:t>of</w:t>
                </w:r>
                <w:r>
                  <w:rPr>
                    <w:i/>
                  </w:rPr>
                  <w:t xml:space="preserve"> </w:t>
                </w:r>
                <w:r w:rsidRPr="002F76F7">
                  <w:rPr>
                    <w:i/>
                  </w:rPr>
                  <w:t>Heaven</w:t>
                </w:r>
                <w:r>
                  <w:t xml:space="preserve"> </w:t>
                </w:r>
                <w:r w:rsidRPr="002F76F7">
                  <w:t>of</w:t>
                </w:r>
                <w:r>
                  <w:t xml:space="preserve"> </w:t>
                </w:r>
                <w:r w:rsidRPr="002F76F7">
                  <w:t>1917)</w:t>
                </w:r>
                <w:r>
                  <w:t xml:space="preserve"> </w:t>
                </w:r>
                <w:r w:rsidRPr="002F76F7">
                  <w:t>express</w:t>
                </w:r>
                <w:r>
                  <w:t xml:space="preserve"> </w:t>
                </w:r>
                <w:r w:rsidRPr="002F76F7">
                  <w:t>her</w:t>
                </w:r>
                <w:r>
                  <w:t xml:space="preserve"> </w:t>
                </w:r>
                <w:r w:rsidRPr="002F76F7">
                  <w:t>support</w:t>
                </w:r>
                <w:r>
                  <w:t xml:space="preserve"> </w:t>
                </w:r>
                <w:r w:rsidRPr="002F76F7">
                  <w:t>for</w:t>
                </w:r>
                <w:r>
                  <w:t xml:space="preserve"> </w:t>
                </w:r>
                <w:r w:rsidRPr="002F76F7">
                  <w:t>the</w:t>
                </w:r>
                <w:r>
                  <w:t xml:space="preserve"> </w:t>
                </w:r>
                <w:r w:rsidRPr="002F76F7">
                  <w:t>war</w:t>
                </w:r>
                <w:r>
                  <w:t xml:space="preserve"> at a time when the suffrage movement was split between pacifist and pro-combat factions. She wrote two identifiably experimental novels, </w:t>
                </w:r>
                <w:r>
                  <w:rPr>
                    <w:i/>
                  </w:rPr>
                  <w:t>Mary Olivier</w:t>
                </w:r>
                <w:r>
                  <w:t xml:space="preserve"> (1919) and </w:t>
                </w:r>
                <w:r>
                  <w:rPr>
                    <w:i/>
                  </w:rPr>
                  <w:t xml:space="preserve">The Life and Death of Harriett </w:t>
                </w:r>
                <w:proofErr w:type="spellStart"/>
                <w:r>
                  <w:rPr>
                    <w:i/>
                  </w:rPr>
                  <w:t>Frean</w:t>
                </w:r>
                <w:proofErr w:type="spellEnd"/>
                <w:r>
                  <w:t xml:space="preserve"> (1922), both significantly influenced by her interest in psychoanalysis.</w:t>
                </w:r>
              </w:p>
              <w:p w14:paraId="31622B1C" w14:textId="77777777" w:rsidR="00930A6C" w:rsidRDefault="00930A6C" w:rsidP="00930A6C">
                <w:pPr>
                  <w:rPr>
                    <w:sz w:val="26"/>
                  </w:rPr>
                </w:pPr>
              </w:p>
              <w:p w14:paraId="1E1CAEC2" w14:textId="77777777" w:rsidR="00930A6C" w:rsidRPr="00412A96" w:rsidRDefault="00930A6C" w:rsidP="00930A6C">
                <w:pPr>
                  <w:rPr>
                    <w:b/>
                  </w:rPr>
                </w:pPr>
                <w:r w:rsidRPr="00412A96">
                  <w:rPr>
                    <w:b/>
                  </w:rPr>
                  <w:t>Selected list of works</w:t>
                </w:r>
              </w:p>
              <w:p w14:paraId="4D691D4B" w14:textId="77777777" w:rsidR="00930A6C" w:rsidRPr="00412A96" w:rsidRDefault="00930A6C" w:rsidP="00930A6C">
                <w:pPr>
                  <w:rPr>
                    <w:rFonts w:eastAsia="Times New Roman" w:cstheme="minorHAnsi"/>
                    <w:color w:val="000000"/>
                    <w:sz w:val="26"/>
                    <w:szCs w:val="26"/>
                    <w:lang w:eastAsia="en-GB"/>
                  </w:rPr>
                </w:pPr>
                <w:r w:rsidRPr="00412A96">
                  <w:rPr>
                    <w:rFonts w:eastAsia="Times New Roman" w:cstheme="minorHAnsi"/>
                    <w:i/>
                    <w:iCs/>
                    <w:color w:val="000000"/>
                    <w:sz w:val="26"/>
                    <w:szCs w:val="26"/>
                    <w:lang w:eastAsia="en-GB"/>
                  </w:rPr>
                  <w:t>Audrey Craven</w:t>
                </w:r>
                <w:r w:rsidRPr="00412A96">
                  <w:rPr>
                    <w:rFonts w:eastAsia="Times New Roman" w:cstheme="minorHAnsi"/>
                    <w:color w:val="000000"/>
                    <w:sz w:val="26"/>
                    <w:szCs w:val="26"/>
                    <w:lang w:eastAsia="en-GB"/>
                  </w:rPr>
                  <w:t xml:space="preserve"> (1897)</w:t>
                </w:r>
              </w:p>
              <w:p w14:paraId="5495B7C3" w14:textId="77777777" w:rsidR="00930A6C" w:rsidRPr="00412A96" w:rsidRDefault="00930A6C" w:rsidP="00930A6C">
                <w:pPr>
                  <w:rPr>
                    <w:rFonts w:eastAsia="Times New Roman" w:cstheme="minorHAnsi"/>
                    <w:color w:val="000000"/>
                    <w:sz w:val="26"/>
                    <w:szCs w:val="26"/>
                    <w:lang w:eastAsia="en-GB"/>
                  </w:rPr>
                </w:pPr>
                <w:r w:rsidRPr="00412A96">
                  <w:rPr>
                    <w:rFonts w:eastAsia="Times New Roman" w:cstheme="minorHAnsi"/>
                    <w:i/>
                    <w:iCs/>
                    <w:color w:val="000000"/>
                    <w:sz w:val="26"/>
                    <w:szCs w:val="26"/>
                    <w:lang w:eastAsia="en-GB"/>
                  </w:rPr>
                  <w:t>The Divine Fire</w:t>
                </w:r>
                <w:r w:rsidRPr="00412A96">
                  <w:rPr>
                    <w:rFonts w:eastAsia="Times New Roman" w:cstheme="minorHAnsi"/>
                    <w:color w:val="000000"/>
                    <w:sz w:val="26"/>
                    <w:szCs w:val="26"/>
                    <w:lang w:eastAsia="en-GB"/>
                  </w:rPr>
                  <w:t xml:space="preserve"> (1904)</w:t>
                </w:r>
              </w:p>
              <w:p w14:paraId="0EB794CD" w14:textId="77777777" w:rsidR="00930A6C" w:rsidRPr="00412A96" w:rsidRDefault="00930A6C" w:rsidP="00930A6C">
                <w:pPr>
                  <w:rPr>
                    <w:rFonts w:eastAsia="Times New Roman" w:cstheme="minorHAnsi"/>
                    <w:color w:val="000000"/>
                    <w:sz w:val="26"/>
                    <w:szCs w:val="26"/>
                    <w:lang w:eastAsia="en-GB"/>
                  </w:rPr>
                </w:pPr>
                <w:r w:rsidRPr="00412A96">
                  <w:rPr>
                    <w:rFonts w:eastAsia="Times New Roman" w:cstheme="minorHAnsi"/>
                    <w:i/>
                    <w:iCs/>
                    <w:color w:val="000000"/>
                    <w:sz w:val="26"/>
                    <w:szCs w:val="26"/>
                    <w:lang w:eastAsia="en-GB"/>
                  </w:rPr>
                  <w:t>The Helpmate</w:t>
                </w:r>
                <w:r w:rsidRPr="00412A96">
                  <w:rPr>
                    <w:rFonts w:eastAsia="Times New Roman" w:cstheme="minorHAnsi"/>
                    <w:color w:val="000000"/>
                    <w:sz w:val="26"/>
                    <w:szCs w:val="26"/>
                    <w:lang w:eastAsia="en-GB"/>
                  </w:rPr>
                  <w:t xml:space="preserve"> (1907)</w:t>
                </w:r>
              </w:p>
              <w:p w14:paraId="33D43199" w14:textId="77777777" w:rsidR="00930A6C" w:rsidRPr="00412A96" w:rsidRDefault="00930A6C" w:rsidP="00930A6C">
                <w:pPr>
                  <w:rPr>
                    <w:rFonts w:eastAsia="Times New Roman" w:cstheme="minorHAnsi"/>
                    <w:color w:val="000000"/>
                    <w:sz w:val="26"/>
                    <w:szCs w:val="26"/>
                    <w:lang w:eastAsia="en-GB"/>
                  </w:rPr>
                </w:pPr>
                <w:r w:rsidRPr="00412A96">
                  <w:rPr>
                    <w:rFonts w:eastAsia="Times New Roman" w:cstheme="minorHAnsi"/>
                    <w:i/>
                    <w:iCs/>
                    <w:color w:val="000000"/>
                    <w:sz w:val="26"/>
                    <w:szCs w:val="26"/>
                    <w:lang w:eastAsia="en-GB"/>
                  </w:rPr>
                  <w:t>The Judgment of Eve</w:t>
                </w:r>
                <w:r w:rsidRPr="00412A96">
                  <w:rPr>
                    <w:rFonts w:eastAsia="Times New Roman" w:cstheme="minorHAnsi"/>
                    <w:color w:val="000000"/>
                    <w:sz w:val="26"/>
                    <w:szCs w:val="26"/>
                    <w:lang w:eastAsia="en-GB"/>
                  </w:rPr>
                  <w:t xml:space="preserve"> (1907)</w:t>
                </w:r>
              </w:p>
              <w:p w14:paraId="6E7F8C1A" w14:textId="77777777" w:rsidR="00930A6C" w:rsidRPr="00412A96" w:rsidRDefault="00930A6C" w:rsidP="00930A6C">
                <w:pPr>
                  <w:rPr>
                    <w:rFonts w:eastAsia="Times New Roman" w:cstheme="minorHAnsi"/>
                    <w:color w:val="000000"/>
                    <w:sz w:val="26"/>
                    <w:szCs w:val="26"/>
                    <w:lang w:eastAsia="en-GB"/>
                  </w:rPr>
                </w:pPr>
                <w:r w:rsidRPr="00412A96">
                  <w:rPr>
                    <w:rFonts w:eastAsia="Times New Roman" w:cstheme="minorHAnsi"/>
                    <w:i/>
                    <w:iCs/>
                    <w:color w:val="000000"/>
                    <w:sz w:val="26"/>
                    <w:szCs w:val="26"/>
                    <w:lang w:eastAsia="en-GB"/>
                  </w:rPr>
                  <w:t>The Immortal Moment</w:t>
                </w:r>
                <w:r w:rsidRPr="00412A96">
                  <w:rPr>
                    <w:rFonts w:eastAsia="Times New Roman" w:cstheme="minorHAnsi"/>
                    <w:color w:val="000000"/>
                    <w:sz w:val="26"/>
                    <w:szCs w:val="26"/>
                    <w:lang w:eastAsia="en-GB"/>
                  </w:rPr>
                  <w:t xml:space="preserve"> (1908)</w:t>
                </w:r>
              </w:p>
              <w:p w14:paraId="2E2EB343" w14:textId="77777777" w:rsidR="00930A6C" w:rsidRPr="00412A96" w:rsidRDefault="00930A6C" w:rsidP="00930A6C">
                <w:pPr>
                  <w:rPr>
                    <w:rFonts w:eastAsia="Times New Roman" w:cstheme="minorHAnsi"/>
                    <w:color w:val="000000"/>
                    <w:sz w:val="26"/>
                    <w:szCs w:val="26"/>
                    <w:lang w:eastAsia="en-GB"/>
                  </w:rPr>
                </w:pPr>
                <w:r w:rsidRPr="00412A96">
                  <w:rPr>
                    <w:rFonts w:eastAsia="Times New Roman" w:cstheme="minorHAnsi"/>
                    <w:i/>
                    <w:iCs/>
                    <w:color w:val="000000"/>
                    <w:sz w:val="26"/>
                    <w:szCs w:val="26"/>
                    <w:lang w:eastAsia="en-GB"/>
                  </w:rPr>
                  <w:t>The Creators</w:t>
                </w:r>
                <w:r w:rsidRPr="00412A96">
                  <w:rPr>
                    <w:rFonts w:eastAsia="Times New Roman" w:cstheme="minorHAnsi"/>
                    <w:color w:val="000000"/>
                    <w:sz w:val="26"/>
                    <w:szCs w:val="26"/>
                    <w:lang w:eastAsia="en-GB"/>
                  </w:rPr>
                  <w:t xml:space="preserve"> (1910)</w:t>
                </w:r>
              </w:p>
              <w:p w14:paraId="509FE7E2" w14:textId="77777777" w:rsidR="00930A6C" w:rsidRPr="00412A96" w:rsidRDefault="00930A6C" w:rsidP="00930A6C">
                <w:pPr>
                  <w:rPr>
                    <w:rFonts w:eastAsia="Times New Roman" w:cstheme="minorHAnsi"/>
                    <w:color w:val="000000"/>
                    <w:sz w:val="26"/>
                    <w:szCs w:val="26"/>
                    <w:lang w:eastAsia="en-GB"/>
                  </w:rPr>
                </w:pPr>
                <w:r w:rsidRPr="00412A96">
                  <w:rPr>
                    <w:rFonts w:eastAsia="Times New Roman" w:cstheme="minorHAnsi"/>
                    <w:i/>
                    <w:iCs/>
                    <w:color w:val="000000"/>
                    <w:sz w:val="26"/>
                    <w:szCs w:val="26"/>
                    <w:lang w:eastAsia="en-GB"/>
                  </w:rPr>
                  <w:t>The Flaw in the Crystal</w:t>
                </w:r>
                <w:r w:rsidRPr="00412A96">
                  <w:rPr>
                    <w:rFonts w:eastAsia="Times New Roman" w:cstheme="minorHAnsi"/>
                    <w:color w:val="000000"/>
                    <w:sz w:val="26"/>
                    <w:szCs w:val="26"/>
                    <w:lang w:eastAsia="en-GB"/>
                  </w:rPr>
                  <w:t xml:space="preserve"> (1912)</w:t>
                </w:r>
              </w:p>
              <w:p w14:paraId="218F9B13" w14:textId="77777777" w:rsidR="00930A6C" w:rsidRPr="00412A96" w:rsidRDefault="00930A6C" w:rsidP="00930A6C">
                <w:pPr>
                  <w:rPr>
                    <w:rFonts w:eastAsia="Times New Roman" w:cstheme="minorHAnsi"/>
                    <w:color w:val="000000"/>
                    <w:sz w:val="26"/>
                    <w:szCs w:val="26"/>
                    <w:lang w:eastAsia="en-GB"/>
                  </w:rPr>
                </w:pPr>
                <w:r w:rsidRPr="00412A96">
                  <w:rPr>
                    <w:rFonts w:eastAsia="Times New Roman" w:cstheme="minorHAnsi"/>
                    <w:i/>
                    <w:iCs/>
                    <w:color w:val="000000"/>
                    <w:sz w:val="26"/>
                    <w:szCs w:val="26"/>
                    <w:lang w:eastAsia="en-GB"/>
                  </w:rPr>
                  <w:t xml:space="preserve">The Three </w:t>
                </w:r>
                <w:proofErr w:type="spellStart"/>
                <w:r w:rsidRPr="00412A96">
                  <w:rPr>
                    <w:rFonts w:eastAsia="Times New Roman" w:cstheme="minorHAnsi"/>
                    <w:i/>
                    <w:iCs/>
                    <w:color w:val="000000"/>
                    <w:sz w:val="26"/>
                    <w:szCs w:val="26"/>
                    <w:lang w:eastAsia="en-GB"/>
                  </w:rPr>
                  <w:t>Brontës</w:t>
                </w:r>
                <w:proofErr w:type="spellEnd"/>
                <w:r w:rsidRPr="00412A96">
                  <w:rPr>
                    <w:rFonts w:eastAsia="Times New Roman" w:cstheme="minorHAnsi"/>
                    <w:color w:val="000000"/>
                    <w:sz w:val="26"/>
                    <w:szCs w:val="26"/>
                    <w:lang w:eastAsia="en-GB"/>
                  </w:rPr>
                  <w:t xml:space="preserve"> (1912)</w:t>
                </w:r>
              </w:p>
              <w:p w14:paraId="1D3CF6CE" w14:textId="77777777" w:rsidR="00930A6C" w:rsidRPr="00412A96" w:rsidRDefault="00930A6C" w:rsidP="00930A6C">
                <w:pPr>
                  <w:rPr>
                    <w:rFonts w:eastAsia="Times New Roman" w:cstheme="minorHAnsi"/>
                    <w:color w:val="000000"/>
                    <w:sz w:val="26"/>
                    <w:szCs w:val="26"/>
                    <w:lang w:eastAsia="en-GB"/>
                  </w:rPr>
                </w:pPr>
                <w:r w:rsidRPr="00412A96">
                  <w:rPr>
                    <w:rFonts w:eastAsia="Times New Roman" w:cstheme="minorHAnsi"/>
                    <w:i/>
                    <w:iCs/>
                    <w:color w:val="000000"/>
                    <w:sz w:val="26"/>
                    <w:szCs w:val="26"/>
                    <w:lang w:eastAsia="en-GB"/>
                  </w:rPr>
                  <w:t>Feminism</w:t>
                </w:r>
                <w:r w:rsidRPr="00412A96">
                  <w:rPr>
                    <w:rFonts w:eastAsia="Times New Roman" w:cstheme="minorHAnsi"/>
                    <w:color w:val="000000"/>
                    <w:sz w:val="26"/>
                    <w:szCs w:val="26"/>
                    <w:lang w:eastAsia="en-GB"/>
                  </w:rPr>
                  <w:t xml:space="preserve"> (1912)</w:t>
                </w:r>
              </w:p>
              <w:p w14:paraId="46D4FA94" w14:textId="77777777" w:rsidR="00930A6C" w:rsidRPr="00412A96" w:rsidRDefault="00930A6C" w:rsidP="00930A6C">
                <w:pPr>
                  <w:rPr>
                    <w:rFonts w:eastAsia="Times New Roman" w:cstheme="minorHAnsi"/>
                    <w:color w:val="000000"/>
                    <w:sz w:val="26"/>
                    <w:szCs w:val="26"/>
                    <w:lang w:eastAsia="en-GB"/>
                  </w:rPr>
                </w:pPr>
                <w:r w:rsidRPr="00412A96">
                  <w:rPr>
                    <w:rFonts w:eastAsia="Times New Roman" w:cstheme="minorHAnsi"/>
                    <w:i/>
                    <w:iCs/>
                    <w:color w:val="000000"/>
                    <w:sz w:val="26"/>
                    <w:szCs w:val="26"/>
                    <w:lang w:eastAsia="en-GB"/>
                  </w:rPr>
                  <w:t>The Three Sisters</w:t>
                </w:r>
                <w:r w:rsidRPr="00412A96">
                  <w:rPr>
                    <w:rFonts w:eastAsia="Times New Roman" w:cstheme="minorHAnsi"/>
                    <w:color w:val="000000"/>
                    <w:sz w:val="26"/>
                    <w:szCs w:val="26"/>
                    <w:lang w:eastAsia="en-GB"/>
                  </w:rPr>
                  <w:t xml:space="preserve"> (1914)</w:t>
                </w:r>
              </w:p>
              <w:p w14:paraId="739DCD04" w14:textId="77777777" w:rsidR="00930A6C" w:rsidRPr="00412A96" w:rsidRDefault="00930A6C" w:rsidP="00930A6C">
                <w:pPr>
                  <w:rPr>
                    <w:rFonts w:eastAsia="Times New Roman" w:cstheme="minorHAnsi"/>
                    <w:color w:val="000000"/>
                    <w:sz w:val="26"/>
                    <w:szCs w:val="26"/>
                    <w:lang w:eastAsia="en-GB"/>
                  </w:rPr>
                </w:pPr>
                <w:r w:rsidRPr="00412A96">
                  <w:rPr>
                    <w:rFonts w:eastAsia="Times New Roman" w:cstheme="minorHAnsi"/>
                    <w:i/>
                    <w:iCs/>
                    <w:color w:val="000000"/>
                    <w:sz w:val="26"/>
                    <w:szCs w:val="26"/>
                    <w:lang w:eastAsia="en-GB"/>
                  </w:rPr>
                  <w:t>The Return of the Prodigal</w:t>
                </w:r>
                <w:r w:rsidRPr="00412A96">
                  <w:rPr>
                    <w:rFonts w:eastAsia="Times New Roman" w:cstheme="minorHAnsi"/>
                    <w:color w:val="000000"/>
                    <w:sz w:val="26"/>
                    <w:szCs w:val="26"/>
                    <w:lang w:eastAsia="en-GB"/>
                  </w:rPr>
                  <w:t xml:space="preserve"> (1914)</w:t>
                </w:r>
              </w:p>
              <w:p w14:paraId="07CEF6B6" w14:textId="77777777" w:rsidR="00930A6C" w:rsidRPr="00412A96" w:rsidRDefault="00930A6C" w:rsidP="00930A6C">
                <w:pPr>
                  <w:rPr>
                    <w:rFonts w:eastAsia="Times New Roman" w:cstheme="minorHAnsi"/>
                    <w:color w:val="000000"/>
                    <w:sz w:val="26"/>
                    <w:szCs w:val="26"/>
                    <w:lang w:eastAsia="en-GB"/>
                  </w:rPr>
                </w:pPr>
                <w:r w:rsidRPr="00412A96">
                  <w:rPr>
                    <w:rFonts w:eastAsia="Times New Roman" w:cstheme="minorHAnsi"/>
                    <w:i/>
                    <w:iCs/>
                    <w:color w:val="000000"/>
                    <w:sz w:val="26"/>
                    <w:szCs w:val="26"/>
                    <w:lang w:eastAsia="en-GB"/>
                  </w:rPr>
                  <w:t>A Journal of Impressions in Belgium</w:t>
                </w:r>
                <w:r w:rsidRPr="00412A96">
                  <w:rPr>
                    <w:rFonts w:eastAsia="Times New Roman" w:cstheme="minorHAnsi"/>
                    <w:color w:val="000000"/>
                    <w:sz w:val="26"/>
                    <w:szCs w:val="26"/>
                    <w:lang w:eastAsia="en-GB"/>
                  </w:rPr>
                  <w:t xml:space="preserve"> (1915)</w:t>
                </w:r>
              </w:p>
              <w:p w14:paraId="29DB5918" w14:textId="77777777" w:rsidR="00930A6C" w:rsidRPr="00412A96" w:rsidRDefault="00930A6C" w:rsidP="00930A6C">
                <w:pPr>
                  <w:rPr>
                    <w:rFonts w:eastAsia="Times New Roman" w:cstheme="minorHAnsi"/>
                    <w:color w:val="000000"/>
                    <w:sz w:val="26"/>
                    <w:szCs w:val="26"/>
                    <w:lang w:eastAsia="en-GB"/>
                  </w:rPr>
                </w:pPr>
                <w:r w:rsidRPr="00412A96">
                  <w:rPr>
                    <w:rFonts w:eastAsia="Times New Roman" w:cstheme="minorHAnsi"/>
                    <w:i/>
                    <w:iCs/>
                    <w:color w:val="000000"/>
                    <w:sz w:val="26"/>
                    <w:szCs w:val="26"/>
                    <w:lang w:eastAsia="en-GB"/>
                  </w:rPr>
                  <w:t>The Belfry</w:t>
                </w:r>
                <w:r w:rsidRPr="00412A96">
                  <w:rPr>
                    <w:rFonts w:eastAsia="Times New Roman" w:cstheme="minorHAnsi"/>
                    <w:color w:val="000000"/>
                    <w:sz w:val="26"/>
                    <w:szCs w:val="26"/>
                    <w:lang w:eastAsia="en-GB"/>
                  </w:rPr>
                  <w:t xml:space="preserve"> (1916)</w:t>
                </w:r>
              </w:p>
              <w:p w14:paraId="5EF5B14D" w14:textId="77777777" w:rsidR="00930A6C" w:rsidRPr="00412A96" w:rsidRDefault="00930A6C" w:rsidP="00930A6C">
                <w:pPr>
                  <w:rPr>
                    <w:rFonts w:eastAsia="Times New Roman" w:cstheme="minorHAnsi"/>
                    <w:color w:val="000000"/>
                    <w:sz w:val="26"/>
                    <w:szCs w:val="26"/>
                    <w:lang w:eastAsia="en-GB"/>
                  </w:rPr>
                </w:pPr>
                <w:proofErr w:type="spellStart"/>
                <w:r w:rsidRPr="00412A96">
                  <w:rPr>
                    <w:rFonts w:eastAsia="Times New Roman" w:cstheme="minorHAnsi"/>
                    <w:i/>
                    <w:iCs/>
                    <w:color w:val="000000"/>
                    <w:sz w:val="26"/>
                    <w:szCs w:val="26"/>
                    <w:lang w:eastAsia="en-GB"/>
                  </w:rPr>
                  <w:t>Tasker</w:t>
                </w:r>
                <w:proofErr w:type="spellEnd"/>
                <w:r w:rsidRPr="00412A96">
                  <w:rPr>
                    <w:rFonts w:eastAsia="Times New Roman" w:cstheme="minorHAnsi"/>
                    <w:i/>
                    <w:iCs/>
                    <w:color w:val="000000"/>
                    <w:sz w:val="26"/>
                    <w:szCs w:val="26"/>
                    <w:lang w:eastAsia="en-GB"/>
                  </w:rPr>
                  <w:t xml:space="preserve"> Jevons: The Real Story</w:t>
                </w:r>
                <w:r w:rsidRPr="00412A96">
                  <w:rPr>
                    <w:rFonts w:eastAsia="Times New Roman" w:cstheme="minorHAnsi"/>
                    <w:color w:val="000000"/>
                    <w:sz w:val="26"/>
                    <w:szCs w:val="26"/>
                    <w:lang w:eastAsia="en-GB"/>
                  </w:rPr>
                  <w:t xml:space="preserve"> (1916)</w:t>
                </w:r>
              </w:p>
              <w:p w14:paraId="129FD109" w14:textId="77777777" w:rsidR="00930A6C" w:rsidRPr="00412A96" w:rsidRDefault="00930A6C" w:rsidP="00930A6C">
                <w:pPr>
                  <w:rPr>
                    <w:rFonts w:eastAsia="Times New Roman" w:cstheme="minorHAnsi"/>
                    <w:color w:val="000000"/>
                    <w:sz w:val="26"/>
                    <w:szCs w:val="26"/>
                    <w:lang w:eastAsia="en-GB"/>
                  </w:rPr>
                </w:pPr>
                <w:r w:rsidRPr="00412A96">
                  <w:rPr>
                    <w:rFonts w:eastAsia="Times New Roman" w:cstheme="minorHAnsi"/>
                    <w:i/>
                    <w:iCs/>
                    <w:color w:val="000000"/>
                    <w:sz w:val="26"/>
                    <w:szCs w:val="26"/>
                    <w:lang w:eastAsia="en-GB"/>
                  </w:rPr>
                  <w:t>The Tree of Heaven</w:t>
                </w:r>
                <w:r w:rsidRPr="00412A96">
                  <w:rPr>
                    <w:rFonts w:eastAsia="Times New Roman" w:cstheme="minorHAnsi"/>
                    <w:color w:val="000000"/>
                    <w:sz w:val="26"/>
                    <w:szCs w:val="26"/>
                    <w:lang w:eastAsia="en-GB"/>
                  </w:rPr>
                  <w:t xml:space="preserve"> (1917)</w:t>
                </w:r>
              </w:p>
              <w:p w14:paraId="1822F5A1" w14:textId="77777777" w:rsidR="00930A6C" w:rsidRPr="00412A96" w:rsidRDefault="00930A6C" w:rsidP="00930A6C">
                <w:pPr>
                  <w:rPr>
                    <w:rFonts w:eastAsia="Times New Roman" w:cstheme="minorHAnsi"/>
                    <w:color w:val="000000"/>
                    <w:sz w:val="26"/>
                    <w:szCs w:val="26"/>
                    <w:lang w:eastAsia="en-GB"/>
                  </w:rPr>
                </w:pPr>
                <w:r w:rsidRPr="00412A96">
                  <w:rPr>
                    <w:rFonts w:eastAsia="Times New Roman" w:cstheme="minorHAnsi"/>
                    <w:i/>
                    <w:iCs/>
                    <w:color w:val="000000"/>
                    <w:sz w:val="26"/>
                    <w:szCs w:val="26"/>
                    <w:lang w:eastAsia="en-GB"/>
                  </w:rPr>
                  <w:t xml:space="preserve">A </w:t>
                </w:r>
                <w:proofErr w:type="spellStart"/>
                <w:r w:rsidRPr="00412A96">
                  <w:rPr>
                    <w:rFonts w:eastAsia="Times New Roman" w:cstheme="minorHAnsi"/>
                    <w:i/>
                    <w:iCs/>
                    <w:color w:val="000000"/>
                    <w:sz w:val="26"/>
                    <w:szCs w:val="26"/>
                    <w:lang w:eastAsia="en-GB"/>
                  </w:rPr>
                  <w:t>Defense</w:t>
                </w:r>
                <w:proofErr w:type="spellEnd"/>
                <w:r w:rsidRPr="00412A96">
                  <w:rPr>
                    <w:rFonts w:eastAsia="Times New Roman" w:cstheme="minorHAnsi"/>
                    <w:i/>
                    <w:iCs/>
                    <w:color w:val="000000"/>
                    <w:sz w:val="26"/>
                    <w:szCs w:val="26"/>
                    <w:lang w:eastAsia="en-GB"/>
                  </w:rPr>
                  <w:t xml:space="preserve"> of </w:t>
                </w:r>
                <w:proofErr w:type="gramStart"/>
                <w:r w:rsidRPr="00412A96">
                  <w:rPr>
                    <w:rFonts w:eastAsia="Times New Roman" w:cstheme="minorHAnsi"/>
                    <w:i/>
                    <w:iCs/>
                    <w:color w:val="000000"/>
                    <w:sz w:val="26"/>
                    <w:szCs w:val="26"/>
                    <w:lang w:eastAsia="en-GB"/>
                  </w:rPr>
                  <w:t>Idealism :</w:t>
                </w:r>
                <w:proofErr w:type="gramEnd"/>
                <w:r w:rsidRPr="00412A96">
                  <w:rPr>
                    <w:rFonts w:eastAsia="Times New Roman" w:cstheme="minorHAnsi"/>
                    <w:i/>
                    <w:iCs/>
                    <w:color w:val="000000"/>
                    <w:sz w:val="26"/>
                    <w:szCs w:val="26"/>
                    <w:lang w:eastAsia="en-GB"/>
                  </w:rPr>
                  <w:t xml:space="preserve"> Some Questions &amp; Conclusions</w:t>
                </w:r>
                <w:r w:rsidRPr="00412A96">
                  <w:rPr>
                    <w:rFonts w:eastAsia="Times New Roman" w:cstheme="minorHAnsi"/>
                    <w:color w:val="000000"/>
                    <w:sz w:val="26"/>
                    <w:szCs w:val="26"/>
                    <w:lang w:eastAsia="en-GB"/>
                  </w:rPr>
                  <w:t xml:space="preserve"> (1917)</w:t>
                </w:r>
              </w:p>
              <w:p w14:paraId="1035CD2D" w14:textId="77777777" w:rsidR="00930A6C" w:rsidRPr="00412A96" w:rsidRDefault="00930A6C" w:rsidP="00930A6C">
                <w:pPr>
                  <w:rPr>
                    <w:rFonts w:eastAsia="Times New Roman" w:cstheme="minorHAnsi"/>
                    <w:color w:val="000000"/>
                    <w:sz w:val="26"/>
                    <w:szCs w:val="26"/>
                    <w:lang w:eastAsia="en-GB"/>
                  </w:rPr>
                </w:pPr>
                <w:r w:rsidRPr="00412A96">
                  <w:rPr>
                    <w:rFonts w:eastAsia="Times New Roman" w:cstheme="minorHAnsi"/>
                    <w:i/>
                    <w:iCs/>
                    <w:color w:val="000000"/>
                    <w:sz w:val="26"/>
                    <w:szCs w:val="26"/>
                    <w:lang w:eastAsia="en-GB"/>
                  </w:rPr>
                  <w:t>Mary Olivier: A Life</w:t>
                </w:r>
                <w:r w:rsidRPr="00412A96">
                  <w:rPr>
                    <w:rFonts w:eastAsia="Times New Roman" w:cstheme="minorHAnsi"/>
                    <w:color w:val="000000"/>
                    <w:sz w:val="26"/>
                    <w:szCs w:val="26"/>
                    <w:lang w:eastAsia="en-GB"/>
                  </w:rPr>
                  <w:t xml:space="preserve"> (1919)</w:t>
                </w:r>
              </w:p>
              <w:p w14:paraId="7B0CE6D9" w14:textId="77777777" w:rsidR="00930A6C" w:rsidRPr="00412A96" w:rsidRDefault="00930A6C" w:rsidP="00930A6C">
                <w:pPr>
                  <w:rPr>
                    <w:rFonts w:eastAsia="Times New Roman" w:cstheme="minorHAnsi"/>
                    <w:color w:val="000000"/>
                    <w:sz w:val="26"/>
                    <w:szCs w:val="26"/>
                    <w:lang w:eastAsia="en-GB"/>
                  </w:rPr>
                </w:pPr>
                <w:r w:rsidRPr="00412A96">
                  <w:rPr>
                    <w:rFonts w:eastAsia="Times New Roman" w:cstheme="minorHAnsi"/>
                    <w:i/>
                    <w:iCs/>
                    <w:color w:val="000000"/>
                    <w:sz w:val="26"/>
                    <w:szCs w:val="26"/>
                    <w:lang w:eastAsia="en-GB"/>
                  </w:rPr>
                  <w:t xml:space="preserve">Life and Death of Harriett </w:t>
                </w:r>
                <w:proofErr w:type="spellStart"/>
                <w:r w:rsidRPr="00412A96">
                  <w:rPr>
                    <w:rFonts w:eastAsia="Times New Roman" w:cstheme="minorHAnsi"/>
                    <w:i/>
                    <w:iCs/>
                    <w:color w:val="000000"/>
                    <w:sz w:val="26"/>
                    <w:szCs w:val="26"/>
                    <w:lang w:eastAsia="en-GB"/>
                  </w:rPr>
                  <w:t>Frean</w:t>
                </w:r>
                <w:proofErr w:type="spellEnd"/>
                <w:r w:rsidRPr="00412A96">
                  <w:rPr>
                    <w:rFonts w:eastAsia="Times New Roman" w:cstheme="minorHAnsi"/>
                    <w:color w:val="000000"/>
                    <w:sz w:val="26"/>
                    <w:szCs w:val="26"/>
                    <w:lang w:eastAsia="en-GB"/>
                  </w:rPr>
                  <w:t xml:space="preserve"> (1922)</w:t>
                </w:r>
              </w:p>
              <w:p w14:paraId="3901192E" w14:textId="77777777" w:rsidR="00930A6C" w:rsidRPr="00412A96" w:rsidRDefault="00930A6C" w:rsidP="00930A6C">
                <w:pPr>
                  <w:rPr>
                    <w:rFonts w:eastAsia="Times New Roman" w:cstheme="minorHAnsi"/>
                    <w:color w:val="000000"/>
                    <w:sz w:val="26"/>
                    <w:szCs w:val="26"/>
                    <w:lang w:eastAsia="en-GB"/>
                  </w:rPr>
                </w:pPr>
                <w:r w:rsidRPr="00412A96">
                  <w:rPr>
                    <w:rFonts w:eastAsia="Times New Roman" w:cstheme="minorHAnsi"/>
                    <w:i/>
                    <w:iCs/>
                    <w:color w:val="000000"/>
                    <w:sz w:val="26"/>
                    <w:szCs w:val="26"/>
                    <w:lang w:eastAsia="en-GB"/>
                  </w:rPr>
                  <w:t>The New Idealism</w:t>
                </w:r>
                <w:r w:rsidRPr="00412A96">
                  <w:rPr>
                    <w:rFonts w:eastAsia="Times New Roman" w:cstheme="minorHAnsi"/>
                    <w:color w:val="000000"/>
                    <w:sz w:val="26"/>
                    <w:szCs w:val="26"/>
                    <w:lang w:eastAsia="en-GB"/>
                  </w:rPr>
                  <w:t xml:space="preserve"> (1922)</w:t>
                </w:r>
              </w:p>
              <w:p w14:paraId="7A2FC769" w14:textId="77777777" w:rsidR="00930A6C" w:rsidRPr="00412A96" w:rsidRDefault="00930A6C" w:rsidP="00930A6C">
                <w:pPr>
                  <w:rPr>
                    <w:rFonts w:eastAsia="Times New Roman" w:cstheme="minorHAnsi"/>
                    <w:color w:val="000000"/>
                    <w:sz w:val="26"/>
                    <w:szCs w:val="26"/>
                    <w:lang w:eastAsia="en-GB"/>
                  </w:rPr>
                </w:pPr>
                <w:r w:rsidRPr="00412A96">
                  <w:rPr>
                    <w:rFonts w:eastAsia="Times New Roman" w:cstheme="minorHAnsi"/>
                    <w:i/>
                    <w:iCs/>
                    <w:color w:val="000000"/>
                    <w:sz w:val="26"/>
                    <w:szCs w:val="26"/>
                    <w:lang w:eastAsia="en-GB"/>
                  </w:rPr>
                  <w:t>Uncanny Stories</w:t>
                </w:r>
                <w:r w:rsidRPr="00412A96">
                  <w:rPr>
                    <w:rFonts w:eastAsia="Times New Roman" w:cstheme="minorHAnsi"/>
                    <w:color w:val="000000"/>
                    <w:sz w:val="26"/>
                    <w:szCs w:val="26"/>
                    <w:lang w:eastAsia="en-GB"/>
                  </w:rPr>
                  <w:t xml:space="preserve"> (1923)</w:t>
                </w:r>
              </w:p>
              <w:p w14:paraId="1601EED9" w14:textId="77777777" w:rsidR="00930A6C" w:rsidRPr="00412A96" w:rsidRDefault="00930A6C" w:rsidP="00930A6C">
                <w:pPr>
                  <w:rPr>
                    <w:rFonts w:eastAsia="Times New Roman" w:cstheme="minorHAnsi"/>
                    <w:color w:val="000000"/>
                    <w:sz w:val="26"/>
                    <w:szCs w:val="26"/>
                    <w:lang w:eastAsia="en-GB"/>
                  </w:rPr>
                </w:pPr>
                <w:r w:rsidRPr="00412A96">
                  <w:rPr>
                    <w:rFonts w:eastAsia="Times New Roman" w:cstheme="minorHAnsi"/>
                    <w:i/>
                    <w:iCs/>
                    <w:color w:val="000000"/>
                    <w:sz w:val="26"/>
                    <w:szCs w:val="26"/>
                    <w:lang w:eastAsia="en-GB"/>
                  </w:rPr>
                  <w:t xml:space="preserve">Arnold </w:t>
                </w:r>
                <w:proofErr w:type="spellStart"/>
                <w:r w:rsidRPr="00412A96">
                  <w:rPr>
                    <w:rFonts w:eastAsia="Times New Roman" w:cstheme="minorHAnsi"/>
                    <w:i/>
                    <w:iCs/>
                    <w:color w:val="000000"/>
                    <w:sz w:val="26"/>
                    <w:szCs w:val="26"/>
                    <w:lang w:eastAsia="en-GB"/>
                  </w:rPr>
                  <w:t>Waterlow</w:t>
                </w:r>
                <w:proofErr w:type="spellEnd"/>
                <w:r w:rsidRPr="00412A96">
                  <w:rPr>
                    <w:rFonts w:eastAsia="Times New Roman" w:cstheme="minorHAnsi"/>
                    <w:color w:val="000000"/>
                    <w:sz w:val="26"/>
                    <w:szCs w:val="26"/>
                    <w:lang w:eastAsia="en-GB"/>
                  </w:rPr>
                  <w:t xml:space="preserve"> (1924)</w:t>
                </w:r>
              </w:p>
              <w:p w14:paraId="6334BD4B" w14:textId="77777777" w:rsidR="00930A6C" w:rsidRPr="00412A96" w:rsidRDefault="00930A6C" w:rsidP="00930A6C">
                <w:pPr>
                  <w:rPr>
                    <w:rFonts w:eastAsia="Times New Roman" w:cstheme="minorHAnsi"/>
                    <w:color w:val="000000"/>
                    <w:sz w:val="26"/>
                    <w:szCs w:val="26"/>
                    <w:lang w:eastAsia="en-GB"/>
                  </w:rPr>
                </w:pPr>
                <w:r w:rsidRPr="00412A96">
                  <w:rPr>
                    <w:rFonts w:eastAsia="Times New Roman" w:cstheme="minorHAnsi"/>
                    <w:i/>
                    <w:iCs/>
                    <w:color w:val="000000"/>
                    <w:sz w:val="26"/>
                    <w:szCs w:val="26"/>
                    <w:lang w:eastAsia="en-GB"/>
                  </w:rPr>
                  <w:t xml:space="preserve">The Rector of </w:t>
                </w:r>
                <w:proofErr w:type="spellStart"/>
                <w:r w:rsidRPr="00412A96">
                  <w:rPr>
                    <w:rFonts w:eastAsia="Times New Roman" w:cstheme="minorHAnsi"/>
                    <w:i/>
                    <w:iCs/>
                    <w:color w:val="000000"/>
                    <w:sz w:val="26"/>
                    <w:szCs w:val="26"/>
                    <w:lang w:eastAsia="en-GB"/>
                  </w:rPr>
                  <w:t>Wyck</w:t>
                </w:r>
                <w:proofErr w:type="spellEnd"/>
                <w:r w:rsidRPr="00412A96">
                  <w:rPr>
                    <w:rFonts w:eastAsia="Times New Roman" w:cstheme="minorHAnsi"/>
                    <w:color w:val="000000"/>
                    <w:sz w:val="26"/>
                    <w:szCs w:val="26"/>
                    <w:lang w:eastAsia="en-GB"/>
                  </w:rPr>
                  <w:t xml:space="preserve"> (1925)</w:t>
                </w:r>
              </w:p>
              <w:p w14:paraId="794EC481" w14:textId="77777777" w:rsidR="00930A6C" w:rsidRPr="00412A96" w:rsidRDefault="00930A6C" w:rsidP="00930A6C">
                <w:pPr>
                  <w:rPr>
                    <w:rFonts w:eastAsia="Times New Roman" w:cstheme="minorHAnsi"/>
                    <w:color w:val="000000"/>
                    <w:sz w:val="26"/>
                    <w:szCs w:val="26"/>
                    <w:lang w:eastAsia="en-GB"/>
                  </w:rPr>
                </w:pPr>
                <w:r w:rsidRPr="00412A96">
                  <w:rPr>
                    <w:rFonts w:eastAsia="Times New Roman" w:cstheme="minorHAnsi"/>
                    <w:i/>
                    <w:iCs/>
                    <w:color w:val="000000"/>
                    <w:sz w:val="26"/>
                    <w:szCs w:val="26"/>
                    <w:lang w:eastAsia="en-GB"/>
                  </w:rPr>
                  <w:t xml:space="preserve">The </w:t>
                </w:r>
                <w:proofErr w:type="spellStart"/>
                <w:r w:rsidRPr="00412A96">
                  <w:rPr>
                    <w:rFonts w:eastAsia="Times New Roman" w:cstheme="minorHAnsi"/>
                    <w:i/>
                    <w:iCs/>
                    <w:color w:val="000000"/>
                    <w:sz w:val="26"/>
                    <w:szCs w:val="26"/>
                    <w:lang w:eastAsia="en-GB"/>
                  </w:rPr>
                  <w:t>Allinghams</w:t>
                </w:r>
                <w:proofErr w:type="spellEnd"/>
                <w:r w:rsidRPr="00412A96">
                  <w:rPr>
                    <w:rFonts w:eastAsia="Times New Roman" w:cstheme="minorHAnsi"/>
                    <w:color w:val="000000"/>
                    <w:sz w:val="26"/>
                    <w:szCs w:val="26"/>
                    <w:lang w:eastAsia="en-GB"/>
                  </w:rPr>
                  <w:t xml:space="preserve"> (1927)</w:t>
                </w:r>
              </w:p>
              <w:p w14:paraId="5DD57608" w14:textId="77777777" w:rsidR="00930A6C" w:rsidRPr="00412A96" w:rsidRDefault="00930A6C" w:rsidP="00930A6C">
                <w:pPr>
                  <w:rPr>
                    <w:rFonts w:eastAsia="Times New Roman" w:cstheme="minorHAnsi"/>
                    <w:color w:val="000000"/>
                    <w:sz w:val="26"/>
                    <w:szCs w:val="26"/>
                    <w:lang w:eastAsia="en-GB"/>
                  </w:rPr>
                </w:pPr>
                <w:r w:rsidRPr="00412A96">
                  <w:rPr>
                    <w:rFonts w:eastAsia="Times New Roman" w:cstheme="minorHAnsi"/>
                    <w:i/>
                    <w:iCs/>
                    <w:color w:val="000000"/>
                    <w:sz w:val="26"/>
                    <w:szCs w:val="26"/>
                    <w:lang w:eastAsia="en-GB"/>
                  </w:rPr>
                  <w:t>Tales Told by Simpson</w:t>
                </w:r>
                <w:r w:rsidRPr="00412A96">
                  <w:rPr>
                    <w:rFonts w:eastAsia="Times New Roman" w:cstheme="minorHAnsi"/>
                    <w:color w:val="000000"/>
                    <w:sz w:val="26"/>
                    <w:szCs w:val="26"/>
                    <w:lang w:eastAsia="en-GB"/>
                  </w:rPr>
                  <w:t xml:space="preserve"> (1930) stories</w:t>
                </w:r>
              </w:p>
              <w:p w14:paraId="611E03C5" w14:textId="77777777" w:rsidR="003F0D73" w:rsidRPr="00930A6C" w:rsidRDefault="00930A6C" w:rsidP="00930A6C">
                <w:pPr>
                  <w:rPr>
                    <w:rFonts w:eastAsia="Times New Roman" w:cstheme="minorHAnsi"/>
                    <w:color w:val="000000"/>
                    <w:sz w:val="26"/>
                    <w:szCs w:val="26"/>
                    <w:lang w:eastAsia="en-GB"/>
                  </w:rPr>
                </w:pPr>
                <w:r w:rsidRPr="00412A96">
                  <w:rPr>
                    <w:rFonts w:eastAsia="Times New Roman" w:cstheme="minorHAnsi"/>
                    <w:i/>
                    <w:iCs/>
                    <w:color w:val="000000"/>
                    <w:sz w:val="26"/>
                    <w:szCs w:val="26"/>
                    <w:lang w:eastAsia="en-GB"/>
                  </w:rPr>
                  <w:t>The Intercessor, and Other Stories</w:t>
                </w:r>
                <w:r w:rsidRPr="00412A96">
                  <w:rPr>
                    <w:rFonts w:eastAsia="Times New Roman" w:cstheme="minorHAnsi"/>
                    <w:color w:val="000000"/>
                    <w:sz w:val="26"/>
                    <w:szCs w:val="26"/>
                    <w:lang w:eastAsia="en-GB"/>
                  </w:rPr>
                  <w:t xml:space="preserve"> (1931)</w:t>
                </w:r>
              </w:p>
            </w:tc>
          </w:sdtContent>
        </w:sdt>
      </w:tr>
      <w:tr w:rsidR="003235A7" w14:paraId="78619CCB" w14:textId="77777777" w:rsidTr="003235A7">
        <w:tc>
          <w:tcPr>
            <w:tcW w:w="9016" w:type="dxa"/>
          </w:tcPr>
          <w:p w14:paraId="6C000751" w14:textId="77777777" w:rsidR="003235A7" w:rsidRDefault="003235A7" w:rsidP="00930A6C">
            <w:r w:rsidRPr="0015114C"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0BCF978B702193448BC767C6C6BF377B"/>
              </w:placeholder>
            </w:sdtPr>
            <w:sdtEndPr/>
            <w:sdtContent>
              <w:p w14:paraId="5825AD0E" w14:textId="77777777" w:rsidR="00930A6C" w:rsidRDefault="006121FC" w:rsidP="00930A6C">
                <w:sdt>
                  <w:sdtPr>
                    <w:id w:val="-729765435"/>
                    <w:citation/>
                  </w:sdtPr>
                  <w:sdtEndPr/>
                  <w:sdtContent>
                    <w:r w:rsidR="00930A6C">
                      <w:fldChar w:fldCharType="begin"/>
                    </w:r>
                    <w:r w:rsidR="00930A6C">
                      <w:rPr>
                        <w:lang w:val="en-US"/>
                      </w:rPr>
                      <w:instrText xml:space="preserve"> CITATION Bol73 \l 1033 </w:instrText>
                    </w:r>
                    <w:r w:rsidR="00930A6C">
                      <w:fldChar w:fldCharType="separate"/>
                    </w:r>
                    <w:r w:rsidR="00930A6C">
                      <w:rPr>
                        <w:noProof/>
                        <w:lang w:val="en-US"/>
                      </w:rPr>
                      <w:t xml:space="preserve"> (Boll)</w:t>
                    </w:r>
                    <w:r w:rsidR="00930A6C">
                      <w:fldChar w:fldCharType="end"/>
                    </w:r>
                  </w:sdtContent>
                </w:sdt>
              </w:p>
              <w:p w14:paraId="386CCB07" w14:textId="77777777" w:rsidR="00930A6C" w:rsidRDefault="006121FC" w:rsidP="00930A6C">
                <w:sdt>
                  <w:sdtPr>
                    <w:id w:val="1726102548"/>
                    <w:citation/>
                  </w:sdtPr>
                  <w:sdtEndPr/>
                  <w:sdtContent>
                    <w:r w:rsidR="00930A6C">
                      <w:fldChar w:fldCharType="begin"/>
                    </w:r>
                    <w:r w:rsidR="00930A6C">
                      <w:rPr>
                        <w:lang w:val="en-US"/>
                      </w:rPr>
                      <w:instrText xml:space="preserve"> CITATION Kun06 \l 1033 </w:instrText>
                    </w:r>
                    <w:r w:rsidR="00930A6C">
                      <w:fldChar w:fldCharType="separate"/>
                    </w:r>
                    <w:r w:rsidR="00930A6C">
                      <w:rPr>
                        <w:noProof/>
                        <w:lang w:val="en-US"/>
                      </w:rPr>
                      <w:t>(Kunka)</w:t>
                    </w:r>
                    <w:r w:rsidR="00930A6C">
                      <w:fldChar w:fldCharType="end"/>
                    </w:r>
                  </w:sdtContent>
                </w:sdt>
              </w:p>
              <w:p w14:paraId="40B59652" w14:textId="77777777" w:rsidR="00930A6C" w:rsidRDefault="006121FC" w:rsidP="00930A6C">
                <w:sdt>
                  <w:sdtPr>
                    <w:id w:val="-1953622608"/>
                    <w:citation/>
                  </w:sdtPr>
                  <w:sdtEndPr/>
                  <w:sdtContent>
                    <w:r w:rsidR="00930A6C">
                      <w:fldChar w:fldCharType="begin"/>
                    </w:r>
                    <w:r w:rsidR="00930A6C">
                      <w:rPr>
                        <w:lang w:val="en-US"/>
                      </w:rPr>
                      <w:instrText xml:space="preserve"> CITATION Rai00 \l 1033 </w:instrText>
                    </w:r>
                    <w:r w:rsidR="00930A6C">
                      <w:fldChar w:fldCharType="separate"/>
                    </w:r>
                    <w:r w:rsidR="00930A6C">
                      <w:rPr>
                        <w:noProof/>
                        <w:lang w:val="en-US"/>
                      </w:rPr>
                      <w:t>(Raitt)</w:t>
                    </w:r>
                    <w:r w:rsidR="00930A6C">
                      <w:fldChar w:fldCharType="end"/>
                    </w:r>
                  </w:sdtContent>
                </w:sdt>
              </w:p>
              <w:p w14:paraId="1154AC45" w14:textId="77777777" w:rsidR="003235A7" w:rsidRDefault="006121FC" w:rsidP="00930A6C">
                <w:sdt>
                  <w:sdtPr>
                    <w:id w:val="653656403"/>
                    <w:citation/>
                  </w:sdtPr>
                  <w:sdtEndPr/>
                  <w:sdtContent>
                    <w:r w:rsidR="00930A6C">
                      <w:fldChar w:fldCharType="begin"/>
                    </w:r>
                    <w:r w:rsidR="00930A6C">
                      <w:rPr>
                        <w:lang w:val="en-US"/>
                      </w:rPr>
                      <w:instrText xml:space="preserve"> CITATION Zeg76 \l 1033 </w:instrText>
                    </w:r>
                    <w:r w:rsidR="00930A6C">
                      <w:fldChar w:fldCharType="separate"/>
                    </w:r>
                    <w:r w:rsidR="00930A6C">
                      <w:rPr>
                        <w:noProof/>
                        <w:lang w:val="en-US"/>
                      </w:rPr>
                      <w:t>(Zegger)</w:t>
                    </w:r>
                    <w:r w:rsidR="00930A6C">
                      <w:fldChar w:fldCharType="end"/>
                    </w:r>
                  </w:sdtContent>
                </w:sdt>
              </w:p>
            </w:sdtContent>
          </w:sdt>
        </w:tc>
      </w:tr>
    </w:tbl>
    <w:p w14:paraId="53C90DC2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16B29E" w14:textId="77777777" w:rsidR="006121FC" w:rsidRDefault="006121FC" w:rsidP="007A0D55">
      <w:pPr>
        <w:spacing w:after="0" w:line="240" w:lineRule="auto"/>
      </w:pPr>
      <w:r>
        <w:separator/>
      </w:r>
    </w:p>
  </w:endnote>
  <w:endnote w:type="continuationSeparator" w:id="0">
    <w:p w14:paraId="53E231F7" w14:textId="77777777" w:rsidR="006121FC" w:rsidRDefault="006121F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D4E0A5" w14:textId="77777777" w:rsidR="006121FC" w:rsidRDefault="006121FC" w:rsidP="007A0D55">
      <w:pPr>
        <w:spacing w:after="0" w:line="240" w:lineRule="auto"/>
      </w:pPr>
      <w:r>
        <w:separator/>
      </w:r>
    </w:p>
  </w:footnote>
  <w:footnote w:type="continuationSeparator" w:id="0">
    <w:p w14:paraId="6FB03191" w14:textId="77777777" w:rsidR="006121FC" w:rsidRDefault="006121F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D09379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9B64A25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D98"/>
    <w:rsid w:val="00032559"/>
    <w:rsid w:val="00046C45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121FC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30A6C"/>
    <w:rsid w:val="00960D98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C642D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unhideWhenUsed="1"/>
    <w:lsdException w:name="Note Level 2" w:unhideWhenUsed="1"/>
    <w:lsdException w:name="Note Level 3" w:unhideWhenUsed="1"/>
    <w:lsdException w:name="Note Level 4" w:unhideWhenUsed="1"/>
    <w:lsdException w:name="Note Level 5" w:unhideWhenUsed="1"/>
    <w:lsdException w:name="Note Level 6" w:unhideWhenUsed="1"/>
    <w:lsdException w:name="Note Level 7" w:unhideWhenUsed="1"/>
    <w:lsdException w:name="Note Level 8" w:unhideWhenUsed="1"/>
    <w:lsdException w:name="Note Level 9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60D9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D98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qFormat/>
    <w:rsid w:val="00930A6C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930A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epubbooks.com/images/authors/ma/may-sinclair-b4f454.jpg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carolinewinter:Documents:_UVic:RE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614DF6A482CBB4FADD2C20A490CD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56A1D2-A4E4-ED4B-A476-87EDCF74912F}"/>
      </w:docPartPr>
      <w:docPartBody>
        <w:p w:rsidR="00711A21" w:rsidRDefault="00A3507E">
          <w:pPr>
            <w:pStyle w:val="A614DF6A482CBB4FADD2C20A490CD8A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22B36D0EEC6ED49B8D9A52D77911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44BA6B-8B3F-9141-A438-0647BCBABA7F}"/>
      </w:docPartPr>
      <w:docPartBody>
        <w:p w:rsidR="00711A21" w:rsidRDefault="00A3507E">
          <w:pPr>
            <w:pStyle w:val="822B36D0EEC6ED49B8D9A52D77911B48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21E4BB0A35F024FABF24C73C6413B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BEF412-DB6D-F543-A00A-570D5BE9FABA}"/>
      </w:docPartPr>
      <w:docPartBody>
        <w:p w:rsidR="00711A21" w:rsidRDefault="00A3507E">
          <w:pPr>
            <w:pStyle w:val="021E4BB0A35F024FABF24C73C6413B0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5B1A3D38C7615D499AFBFBD0D729C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7F0344-C1EF-DB42-B378-14087153C7D0}"/>
      </w:docPartPr>
      <w:docPartBody>
        <w:p w:rsidR="00711A21" w:rsidRDefault="00A3507E">
          <w:pPr>
            <w:pStyle w:val="5B1A3D38C7615D499AFBFBD0D729C05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8DF454821E98D4CB4C295ADA57ED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F66ECB-7541-4748-B291-19EEEE26C2F2}"/>
      </w:docPartPr>
      <w:docPartBody>
        <w:p w:rsidR="00711A21" w:rsidRDefault="00A3507E">
          <w:pPr>
            <w:pStyle w:val="68DF454821E98D4CB4C295ADA57EDFEA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01E526B27AA5CE44AAD7B34DEE111E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2E501B-EC60-A545-AA83-3BB6B0266F54}"/>
      </w:docPartPr>
      <w:docPartBody>
        <w:p w:rsidR="00711A21" w:rsidRDefault="00A3507E">
          <w:pPr>
            <w:pStyle w:val="01E526B27AA5CE44AAD7B34DEE111EC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CCD8AF4D2A08394FB85F30EABEAD2F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26AA5F-5BBE-0649-BA82-2B31C1059AEE}"/>
      </w:docPartPr>
      <w:docPartBody>
        <w:p w:rsidR="00711A21" w:rsidRDefault="00A3507E">
          <w:pPr>
            <w:pStyle w:val="CCD8AF4D2A08394FB85F30EABEAD2FB2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D55642CEA65EDF489E05F3D50874B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42A466-19B5-644A-9EAF-D0F94C11F465}"/>
      </w:docPartPr>
      <w:docPartBody>
        <w:p w:rsidR="00711A21" w:rsidRDefault="00A3507E">
          <w:pPr>
            <w:pStyle w:val="D55642CEA65EDF489E05F3D50874B141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39604CD977C9F44FBFF9F4AF59A688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54628-AB04-A243-9047-52E19907749C}"/>
      </w:docPartPr>
      <w:docPartBody>
        <w:p w:rsidR="00711A21" w:rsidRDefault="00A3507E">
          <w:pPr>
            <w:pStyle w:val="39604CD977C9F44FBFF9F4AF59A6881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6D7EC9EC7CD5194B965CCD3E06B26D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7AC8F3-70E0-E340-B20C-E98BCDF528DD}"/>
      </w:docPartPr>
      <w:docPartBody>
        <w:p w:rsidR="00711A21" w:rsidRDefault="00A3507E">
          <w:pPr>
            <w:pStyle w:val="6D7EC9EC7CD5194B965CCD3E06B26D9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BCF978B702193448BC767C6C6BF37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7A3634-813B-4341-9DA8-F0F302AD8F06}"/>
      </w:docPartPr>
      <w:docPartBody>
        <w:p w:rsidR="00711A21" w:rsidRDefault="00A3507E">
          <w:pPr>
            <w:pStyle w:val="0BCF978B702193448BC767C6C6BF377B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A21"/>
    <w:rsid w:val="00711A21"/>
    <w:rsid w:val="00A3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614DF6A482CBB4FADD2C20A490CD8A9">
    <w:name w:val="A614DF6A482CBB4FADD2C20A490CD8A9"/>
  </w:style>
  <w:style w:type="paragraph" w:customStyle="1" w:styleId="822B36D0EEC6ED49B8D9A52D77911B48">
    <w:name w:val="822B36D0EEC6ED49B8D9A52D77911B48"/>
  </w:style>
  <w:style w:type="paragraph" w:customStyle="1" w:styleId="021E4BB0A35F024FABF24C73C6413B07">
    <w:name w:val="021E4BB0A35F024FABF24C73C6413B07"/>
  </w:style>
  <w:style w:type="paragraph" w:customStyle="1" w:styleId="5B1A3D38C7615D499AFBFBD0D729C051">
    <w:name w:val="5B1A3D38C7615D499AFBFBD0D729C051"/>
  </w:style>
  <w:style w:type="paragraph" w:customStyle="1" w:styleId="68DF454821E98D4CB4C295ADA57EDFEA">
    <w:name w:val="68DF454821E98D4CB4C295ADA57EDFEA"/>
  </w:style>
  <w:style w:type="paragraph" w:customStyle="1" w:styleId="01E526B27AA5CE44AAD7B34DEE111ECC">
    <w:name w:val="01E526B27AA5CE44AAD7B34DEE111ECC"/>
  </w:style>
  <w:style w:type="paragraph" w:customStyle="1" w:styleId="CCD8AF4D2A08394FB85F30EABEAD2FB2">
    <w:name w:val="CCD8AF4D2A08394FB85F30EABEAD2FB2"/>
  </w:style>
  <w:style w:type="paragraph" w:customStyle="1" w:styleId="D55642CEA65EDF489E05F3D50874B141">
    <w:name w:val="D55642CEA65EDF489E05F3D50874B141"/>
  </w:style>
  <w:style w:type="paragraph" w:customStyle="1" w:styleId="39604CD977C9F44FBFF9F4AF59A6881A">
    <w:name w:val="39604CD977C9F44FBFF9F4AF59A6881A"/>
  </w:style>
  <w:style w:type="paragraph" w:customStyle="1" w:styleId="6D7EC9EC7CD5194B965CCD3E06B26D96">
    <w:name w:val="6D7EC9EC7CD5194B965CCD3E06B26D96"/>
  </w:style>
  <w:style w:type="paragraph" w:customStyle="1" w:styleId="0BCF978B702193448BC767C6C6BF377B">
    <w:name w:val="0BCF978B702193448BC767C6C6BF37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Bol73</b:Tag>
    <b:SourceType>Book</b:SourceType>
    <b:Guid>{6D3D1891-8B12-8C43-B386-E16232DAF48B}</b:Guid>
    <b:Author>
      <b:Author>
        <b:NameList>
          <b:Person>
            <b:Last>Boll</b:Last>
            <b:First>Theophilus,</b:First>
            <b:Middle>E. M.</b:Middle>
          </b:Person>
        </b:NameList>
      </b:Author>
    </b:Author>
    <b:Title>Miss May Sinclair: Novelist; A Biographical and Critical Introduction</b:Title>
    <b:City>Cranberry</b:City>
    <b:StateProvince>NJ</b:StateProvince>
    <b:Publisher>Associated University Presses</b:Publisher>
    <b:Year>1973</b:Year>
    <b:RefOrder>1</b:RefOrder>
  </b:Source>
  <b:Source>
    <b:Tag>Kun06</b:Tag>
    <b:SourceType>Book</b:SourceType>
    <b:Guid>{96FF1078-6E3E-EB43-A48C-B0A775CB7620}</b:Guid>
    <b:Title>May Sinclair: Moving Towards the Modern</b:Title>
    <b:City>Aldershot</b:City>
    <b:Publisher>Ashgate</b:Publisher>
    <b:Year>2006</b:Year>
    <b:Author>
      <b:Editor>
        <b:NameList>
          <b:Person>
            <b:Last>Kunka</b:Last>
            <b:First>Andrew</b:First>
            <b:Middle>J. and Troy, Michele K.</b:Middle>
          </b:Person>
        </b:NameList>
      </b:Editor>
    </b:Author>
    <b:RefOrder>2</b:RefOrder>
  </b:Source>
  <b:Source>
    <b:Tag>Rai00</b:Tag>
    <b:SourceType>Book</b:SourceType>
    <b:Guid>{0D113E84-C56C-014B-A322-707B4B262645}</b:Guid>
    <b:Author>
      <b:Author>
        <b:NameList>
          <b:Person>
            <b:Last>Raitt</b:Last>
            <b:First>Suzanne</b:First>
          </b:Person>
        </b:NameList>
      </b:Author>
    </b:Author>
    <b:Title>May Sinclair: A Modern Victorian</b:Title>
    <b:City>Oxford</b:City>
    <b:Publisher>Clarendon Press</b:Publisher>
    <b:Year>2000</b:Year>
    <b:RefOrder>3</b:RefOrder>
  </b:Source>
  <b:Source>
    <b:Tag>Zeg76</b:Tag>
    <b:SourceType>Book</b:SourceType>
    <b:Guid>{5927A657-AF49-D64E-8133-CCAF350FF669}</b:Guid>
    <b:Author>
      <b:Author>
        <b:NameList>
          <b:Person>
            <b:Last>Zegger</b:Last>
            <b:First>Hrissey</b:First>
            <b:Middle>D.</b:Middle>
          </b:Person>
        </b:NameList>
      </b:Author>
    </b:Author>
    <b:Title>May Sinclair</b:Title>
    <b:City>Boston</b:City>
    <b:Publisher>Twayne</b:Publisher>
    <b:Year>1976</b:Year>
    <b:RefOrder>4</b:RefOrder>
  </b:Source>
</b:Sources>
</file>

<file path=customXml/itemProps1.xml><?xml version="1.0" encoding="utf-8"?>
<ds:datastoreItem xmlns:ds="http://schemas.openxmlformats.org/officeDocument/2006/customXml" ds:itemID="{213136C1-400D-E643-9298-D83BFDF00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HD:Users:carolinewinter:Documents:_UVic:REM:Routledge Enyclopedia of Modernism Word Template.dotx</Template>
  <TotalTime>8</TotalTime>
  <Pages>2</Pages>
  <Words>654</Words>
  <Characters>3729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Winter</dc:creator>
  <cp:keywords/>
  <dc:description/>
  <cp:lastModifiedBy>Yan Tang</cp:lastModifiedBy>
  <cp:revision>3</cp:revision>
  <dcterms:created xsi:type="dcterms:W3CDTF">2016-01-20T21:58:00Z</dcterms:created>
  <dcterms:modified xsi:type="dcterms:W3CDTF">2016-02-27T07:10:00Z</dcterms:modified>
</cp:coreProperties>
</file>