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1E907E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A123A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8240038E3C57845A2BF58C94B2EDF4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E0EB5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4C4E0834A527C4BB14D24E9E1CF9708"/>
            </w:placeholder>
            <w:text/>
          </w:sdtPr>
          <w:sdtEndPr/>
          <w:sdtContent>
            <w:tc>
              <w:tcPr>
                <w:tcW w:w="2073" w:type="dxa"/>
              </w:tcPr>
              <w:p w14:paraId="63B09116" w14:textId="382B40B9" w:rsidR="00B574C9" w:rsidRDefault="00551A89" w:rsidP="00551A89">
                <w:r>
                  <w:t>Kristina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F02543B16E61B4C9135DA6DFEBDD91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BAF33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C709983DBAD743829219BAA82BFD35"/>
            </w:placeholder>
            <w:text/>
          </w:sdtPr>
          <w:sdtEndPr/>
          <w:sdtContent>
            <w:tc>
              <w:tcPr>
                <w:tcW w:w="2642" w:type="dxa"/>
              </w:tcPr>
              <w:p w14:paraId="2A10CF2F" w14:textId="4796BC3D" w:rsidR="00B574C9" w:rsidRDefault="00551A89" w:rsidP="00551A89">
                <w:proofErr w:type="spellStart"/>
                <w:r>
                  <w:t>Syvarth</w:t>
                </w:r>
                <w:proofErr w:type="spellEnd"/>
              </w:p>
            </w:tc>
          </w:sdtContent>
        </w:sdt>
      </w:tr>
      <w:tr w:rsidR="00B574C9" w14:paraId="467C77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E019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F6D2FE512FDE549B0876C28399BDC8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739910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3DDD0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0BF1C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E5297C0A19DBC4E9C3CF9BF6CD6135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54702A8" w14:textId="7617C85C" w:rsidR="00B574C9" w:rsidRDefault="00551A89" w:rsidP="00551A89">
                <w:r>
                  <w:t>University of Toronto</w:t>
                </w:r>
              </w:p>
            </w:tc>
          </w:sdtContent>
        </w:sdt>
      </w:tr>
    </w:tbl>
    <w:p w14:paraId="0055CC1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F3043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68225D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177386" w14:textId="77777777" w:rsidTr="003F0D73">
        <w:sdt>
          <w:sdtPr>
            <w:alias w:val="Article headword"/>
            <w:tag w:val="articleHeadword"/>
            <w:id w:val="-361440020"/>
            <w:placeholder>
              <w:docPart w:val="E70FF8F51F5461499334D62E841A936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F4DEE2" w14:textId="77777777" w:rsidR="003F0D73" w:rsidRPr="00FB589A" w:rsidRDefault="00102D82" w:rsidP="00102D82">
                <w:pPr>
                  <w:rPr>
                    <w:b/>
                  </w:rPr>
                </w:pPr>
                <w:proofErr w:type="spellStart"/>
                <w:r w:rsidRPr="00102D82">
                  <w:rPr>
                    <w:lang w:val="en-US"/>
                  </w:rPr>
                  <w:t>S</w:t>
                </w:r>
                <w:r>
                  <w:rPr>
                    <w:lang w:val="en-US"/>
                  </w:rPr>
                  <w:t>ologub</w:t>
                </w:r>
                <w:proofErr w:type="spellEnd"/>
                <w:r w:rsidRPr="00102D82">
                  <w:rPr>
                    <w:lang w:val="en-US"/>
                  </w:rPr>
                  <w:t xml:space="preserve">, Fyodor </w:t>
                </w:r>
                <w:proofErr w:type="spellStart"/>
                <w:r w:rsidRPr="00102D82">
                  <w:rPr>
                    <w:lang w:val="en-US"/>
                  </w:rPr>
                  <w:t>Kuzmich</w:t>
                </w:r>
                <w:proofErr w:type="spellEnd"/>
                <w:r w:rsidRPr="00102D82">
                  <w:rPr>
                    <w:lang w:val="en-US"/>
                  </w:rPr>
                  <w:t xml:space="preserve"> </w:t>
                </w:r>
                <w:proofErr w:type="spellStart"/>
                <w:r w:rsidRPr="00102D82">
                  <w:rPr>
                    <w:lang w:val="en-US"/>
                  </w:rPr>
                  <w:t>Teternikov</w:t>
                </w:r>
                <w:proofErr w:type="spellEnd"/>
                <w:r w:rsidRPr="00102D82">
                  <w:rPr>
                    <w:lang w:val="en-US"/>
                  </w:rPr>
                  <w:t xml:space="preserve"> (1863-1927)</w:t>
                </w:r>
              </w:p>
            </w:tc>
          </w:sdtContent>
        </w:sdt>
      </w:tr>
      <w:tr w:rsidR="00464699" w14:paraId="5A913C7A" w14:textId="77777777" w:rsidTr="007821B0">
        <w:sdt>
          <w:sdtPr>
            <w:alias w:val="Variant headwords"/>
            <w:tag w:val="variantHeadwords"/>
            <w:id w:val="173464402"/>
            <w:placeholder>
              <w:docPart w:val="4F9426B9D80A1D4DB769B8ED4C3D69E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B7930D" w14:textId="77777777" w:rsidR="00464699" w:rsidRDefault="00102D82" w:rsidP="00464699">
                <w:r w:rsidRPr="00102D82">
                  <w:rPr>
                    <w:lang w:val="en-US"/>
                  </w:rPr>
                  <w:t>СОЛ</w:t>
                </w:r>
                <w:r>
                  <w:rPr>
                    <w:lang w:val="en-US"/>
                  </w:rPr>
                  <w:t>ОГУБ , ФЕДОР КУЗЬМИЧ ТЕТЕРНИКОВ</w:t>
                </w:r>
              </w:p>
            </w:tc>
          </w:sdtContent>
        </w:sdt>
      </w:tr>
      <w:tr w:rsidR="00E85A05" w14:paraId="301291ED" w14:textId="77777777" w:rsidTr="003F0D73">
        <w:sdt>
          <w:sdtPr>
            <w:alias w:val="Abstract"/>
            <w:tag w:val="abstract"/>
            <w:id w:val="-635871867"/>
            <w:placeholder>
              <w:docPart w:val="6E135A640F28104C8B002C33648BCD85"/>
            </w:placeholder>
          </w:sdtPr>
          <w:sdtEndPr/>
          <w:sdtContent>
            <w:sdt>
              <w:sdtPr>
                <w:alias w:val="Article text"/>
                <w:tag w:val="articleText"/>
                <w:id w:val="-932504128"/>
                <w:placeholder>
                  <w:docPart w:val="E3231FC3F7B6DB488791EB108E9644F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0C9FD99" w14:textId="77777777" w:rsidR="00E85A05" w:rsidRDefault="00102D82" w:rsidP="00E85A05">
                    <w:r>
                      <w:t>S</w:t>
                    </w:r>
                    <w:proofErr w:type="spellStart"/>
                    <w:r w:rsidRPr="00800A7A">
                      <w:rPr>
                        <w:lang w:val="ru-RU"/>
                      </w:rPr>
                      <w:t>ymbolist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poet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novelist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playwright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Sologub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was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known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Decadent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style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of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writing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elaborate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personal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mythology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centered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around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myths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of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sun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light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death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known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work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Petty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Demon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thematizes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banality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deeply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pessimistic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Born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Petersburg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March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1, 1863, </w:t>
                    </w:r>
                    <w:proofErr w:type="spellStart"/>
                    <w:r w:rsidRPr="00800A7A">
                      <w:rPr>
                        <w:lang w:val="ru-RU"/>
                      </w:rPr>
                      <w:t>died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Leningrad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December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5, 1927. </w:t>
                    </w:r>
                    <w:proofErr w:type="spellStart"/>
                    <w:r w:rsidRPr="00800A7A">
                      <w:rPr>
                        <w:lang w:val="ru-RU"/>
                      </w:rPr>
                      <w:t>Born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Fyodor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Kuzmich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Teternikov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Sologub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grew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up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a </w:t>
                    </w:r>
                    <w:proofErr w:type="spellStart"/>
                    <w:r w:rsidRPr="00800A7A">
                      <w:rPr>
                        <w:lang w:val="ru-RU"/>
                      </w:rPr>
                      <w:t>poor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family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attended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Petersburg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Teachers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' </w:t>
                    </w:r>
                    <w:proofErr w:type="spellStart"/>
                    <w:r w:rsidRPr="00800A7A">
                      <w:rPr>
                        <w:lang w:val="ru-RU"/>
                      </w:rPr>
                      <w:t>Instutute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become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a </w:t>
                    </w:r>
                    <w:proofErr w:type="spellStart"/>
                    <w:r w:rsidRPr="00800A7A">
                      <w:rPr>
                        <w:lang w:val="ru-RU"/>
                      </w:rPr>
                      <w:t>teacher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provinces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support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struggling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mother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Sologub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taught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throughout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1880s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1890s </w:t>
                    </w:r>
                    <w:proofErr w:type="spellStart"/>
                    <w:r w:rsidRPr="00800A7A">
                      <w:rPr>
                        <w:lang w:val="ru-RU"/>
                      </w:rPr>
                      <w:t>until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was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able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support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himself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solely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with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writing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1907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moved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Petersburg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continue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writing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career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that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same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year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Petty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Demon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was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published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found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immediate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success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novel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was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adapted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a </w:t>
                    </w:r>
                    <w:proofErr w:type="spellStart"/>
                    <w:r w:rsidRPr="00800A7A">
                      <w:rPr>
                        <w:lang w:val="ru-RU"/>
                      </w:rPr>
                      <w:t>play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of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same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name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 </w:t>
                    </w:r>
                    <w:proofErr w:type="spellStart"/>
                    <w:r w:rsidRPr="00800A7A">
                      <w:rPr>
                        <w:lang w:val="ru-RU"/>
                      </w:rPr>
                      <w:t>two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years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later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1908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married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translator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Anastasia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Chebotarevskaya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 </w:t>
                    </w:r>
                    <w:proofErr w:type="spellStart"/>
                    <w:r w:rsidRPr="00800A7A">
                      <w:rPr>
                        <w:lang w:val="ru-RU"/>
                      </w:rPr>
                      <w:t>After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October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Revolution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1917, </w:t>
                    </w:r>
                    <w:proofErr w:type="spellStart"/>
                    <w:r w:rsidRPr="00800A7A">
                      <w:rPr>
                        <w:lang w:val="ru-RU"/>
                      </w:rPr>
                      <w:t>Sologub's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opportunities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publish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diminished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significantly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began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search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outlets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for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emigration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Tragically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days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before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wife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planned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emigrate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Estonia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wife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committed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suicide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lang w:val="ru-RU"/>
                      </w:rPr>
                      <w:t>Sologub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cancelled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plans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to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emigrate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remained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Petrograd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until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his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death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, </w:t>
                    </w:r>
                    <w:proofErr w:type="spellStart"/>
                    <w:r w:rsidRPr="00800A7A">
                      <w:rPr>
                        <w:lang w:val="ru-RU"/>
                      </w:rPr>
                      <w:t>making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a </w:t>
                    </w:r>
                    <w:proofErr w:type="spellStart"/>
                    <w:r w:rsidRPr="00800A7A">
                      <w:rPr>
                        <w:lang w:val="ru-RU"/>
                      </w:rPr>
                      <w:t>living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writing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translations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and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occupying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various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positions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in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Leningrad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Writers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' </w:t>
                    </w:r>
                    <w:proofErr w:type="spellStart"/>
                    <w:r w:rsidRPr="00800A7A">
                      <w:rPr>
                        <w:lang w:val="ru-RU"/>
                      </w:rPr>
                      <w:t>Union</w:t>
                    </w:r>
                    <w:proofErr w:type="spellEnd"/>
                    <w:r w:rsidRPr="00800A7A">
                      <w:rPr>
                        <w:lang w:val="ru-RU"/>
                      </w:rPr>
                      <w:t>.</w:t>
                    </w:r>
                  </w:p>
                </w:tc>
              </w:sdtContent>
            </w:sdt>
          </w:sdtContent>
        </w:sdt>
      </w:tr>
      <w:tr w:rsidR="003F0D73" w14:paraId="5C5248E4" w14:textId="77777777" w:rsidTr="003F0D73">
        <w:sdt>
          <w:sdtPr>
            <w:alias w:val="Article text"/>
            <w:tag w:val="articleText"/>
            <w:id w:val="634067588"/>
            <w:placeholder>
              <w:docPart w:val="0B7BF6EF38AF6B48BDDBF2F19865AA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75058A" w14:textId="77777777" w:rsidR="00F33C79" w:rsidRDefault="00102D82" w:rsidP="00C27FAB">
                <w:pPr>
                  <w:rPr>
                    <w:lang w:val="ru-RU"/>
                  </w:rPr>
                </w:pPr>
                <w:r>
                  <w:t>S</w:t>
                </w:r>
                <w:proofErr w:type="spellStart"/>
                <w:r w:rsidRPr="00800A7A">
                  <w:rPr>
                    <w:lang w:val="ru-RU"/>
                  </w:rPr>
                  <w:t>ymbolist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poet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novelist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playwright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Sologub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was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known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Decadent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style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of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writing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elaborate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personal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mythology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centered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around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myths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of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sun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light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death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best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known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work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i/>
                    <w:lang w:val="ru-RU"/>
                  </w:rPr>
                  <w:t>The</w:t>
                </w:r>
                <w:proofErr w:type="spellEnd"/>
                <w:r w:rsidRPr="00800A7A">
                  <w:rPr>
                    <w:i/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i/>
                    <w:lang w:val="ru-RU"/>
                  </w:rPr>
                  <w:t>Petty</w:t>
                </w:r>
                <w:proofErr w:type="spellEnd"/>
                <w:r w:rsidRPr="00800A7A">
                  <w:rPr>
                    <w:i/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i/>
                    <w:lang w:val="ru-RU"/>
                  </w:rPr>
                  <w:t>Demon</w:t>
                </w:r>
                <w:proofErr w:type="spellEnd"/>
                <w:r w:rsidRPr="00800A7A">
                  <w:rPr>
                    <w:i/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thematizes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banality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deeply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pessimistic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Born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St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Petersburg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March</w:t>
                </w:r>
                <w:proofErr w:type="spellEnd"/>
                <w:r w:rsidRPr="00800A7A">
                  <w:rPr>
                    <w:lang w:val="ru-RU"/>
                  </w:rPr>
                  <w:t xml:space="preserve"> 1, 1863, </w:t>
                </w:r>
                <w:proofErr w:type="spellStart"/>
                <w:r w:rsidRPr="00800A7A">
                  <w:rPr>
                    <w:lang w:val="ru-RU"/>
                  </w:rPr>
                  <w:t>died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Leningrad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December</w:t>
                </w:r>
                <w:proofErr w:type="spellEnd"/>
                <w:r w:rsidRPr="00800A7A">
                  <w:rPr>
                    <w:lang w:val="ru-RU"/>
                  </w:rPr>
                  <w:t xml:space="preserve"> 5, 1927. </w:t>
                </w:r>
                <w:proofErr w:type="spellStart"/>
                <w:r w:rsidRPr="00800A7A">
                  <w:rPr>
                    <w:lang w:val="ru-RU"/>
                  </w:rPr>
                  <w:t>Born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Fyodor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Kuzmich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Teternikov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Sologub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grew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up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a </w:t>
                </w:r>
                <w:proofErr w:type="spellStart"/>
                <w:r w:rsidRPr="00800A7A">
                  <w:rPr>
                    <w:lang w:val="ru-RU"/>
                  </w:rPr>
                  <w:t>poor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family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attended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St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Petersburg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Teachers</w:t>
                </w:r>
                <w:proofErr w:type="spellEnd"/>
                <w:r w:rsidRPr="00800A7A">
                  <w:rPr>
                    <w:lang w:val="ru-RU"/>
                  </w:rPr>
                  <w:t xml:space="preserve">' </w:t>
                </w:r>
                <w:proofErr w:type="spellStart"/>
                <w:r w:rsidRPr="00800A7A">
                  <w:rPr>
                    <w:lang w:val="ru-RU"/>
                  </w:rPr>
                  <w:t>Instutute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become</w:t>
                </w:r>
                <w:proofErr w:type="spellEnd"/>
                <w:r w:rsidRPr="00800A7A">
                  <w:rPr>
                    <w:lang w:val="ru-RU"/>
                  </w:rPr>
                  <w:t xml:space="preserve"> a </w:t>
                </w:r>
                <w:proofErr w:type="spellStart"/>
                <w:r w:rsidRPr="00800A7A">
                  <w:rPr>
                    <w:lang w:val="ru-RU"/>
                  </w:rPr>
                  <w:t>teacher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provinces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support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struggling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mother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Sologub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taught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throughout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1880s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1890s </w:t>
                </w:r>
                <w:proofErr w:type="spellStart"/>
                <w:r w:rsidRPr="00800A7A">
                  <w:rPr>
                    <w:lang w:val="ru-RU"/>
                  </w:rPr>
                  <w:t>until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was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able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support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himself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solely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with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writing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1907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moved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St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Petersburg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continue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writing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career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that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same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year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i/>
                    <w:lang w:val="ru-RU"/>
                  </w:rPr>
                  <w:t>The</w:t>
                </w:r>
                <w:proofErr w:type="spellEnd"/>
                <w:r w:rsidRPr="00800A7A">
                  <w:rPr>
                    <w:i/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i/>
                    <w:lang w:val="ru-RU"/>
                  </w:rPr>
                  <w:t>Petty</w:t>
                </w:r>
                <w:proofErr w:type="spellEnd"/>
                <w:r w:rsidRPr="00800A7A">
                  <w:rPr>
                    <w:i/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i/>
                    <w:lang w:val="ru-RU"/>
                  </w:rPr>
                  <w:t>Demon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was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published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found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immediate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success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novel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was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adapted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into</w:t>
                </w:r>
                <w:proofErr w:type="spellEnd"/>
                <w:r w:rsidRPr="00800A7A">
                  <w:rPr>
                    <w:lang w:val="ru-RU"/>
                  </w:rPr>
                  <w:t xml:space="preserve"> a </w:t>
                </w:r>
                <w:proofErr w:type="spellStart"/>
                <w:r w:rsidRPr="00800A7A">
                  <w:rPr>
                    <w:lang w:val="ru-RU"/>
                  </w:rPr>
                  <w:t>play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of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same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name</w:t>
                </w:r>
                <w:proofErr w:type="spellEnd"/>
                <w:r w:rsidRPr="00800A7A">
                  <w:rPr>
                    <w:lang w:val="ru-RU"/>
                  </w:rPr>
                  <w:t xml:space="preserve">  </w:t>
                </w:r>
                <w:proofErr w:type="spellStart"/>
                <w:r w:rsidRPr="00800A7A">
                  <w:rPr>
                    <w:lang w:val="ru-RU"/>
                  </w:rPr>
                  <w:t>two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years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later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1908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married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translator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Anastasia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Chebotarevskaya</w:t>
                </w:r>
                <w:proofErr w:type="spellEnd"/>
                <w:r w:rsidRPr="00800A7A">
                  <w:rPr>
                    <w:lang w:val="ru-RU"/>
                  </w:rPr>
                  <w:t xml:space="preserve">.  </w:t>
                </w:r>
                <w:proofErr w:type="spellStart"/>
                <w:r w:rsidRPr="00800A7A">
                  <w:rPr>
                    <w:lang w:val="ru-RU"/>
                  </w:rPr>
                  <w:t>After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October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Revolution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1917, </w:t>
                </w:r>
                <w:proofErr w:type="spellStart"/>
                <w:r w:rsidRPr="00800A7A">
                  <w:rPr>
                    <w:lang w:val="ru-RU"/>
                  </w:rPr>
                  <w:t>Sologub's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opportunities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publish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diminished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significantly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began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search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outlets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for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emigration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Tragically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days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before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wife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planned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emigrate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Estonia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wife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committed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suicide</w:t>
                </w:r>
                <w:proofErr w:type="spellEnd"/>
                <w:r w:rsidRPr="00800A7A">
                  <w:rPr>
                    <w:lang w:val="ru-RU"/>
                  </w:rPr>
                  <w:t xml:space="preserve">. </w:t>
                </w:r>
                <w:proofErr w:type="spellStart"/>
                <w:r w:rsidRPr="00800A7A">
                  <w:rPr>
                    <w:lang w:val="ru-RU"/>
                  </w:rPr>
                  <w:t>Sologub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cancelled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plans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to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emigrate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remained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in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Petrograd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until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his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death</w:t>
                </w:r>
                <w:proofErr w:type="spellEnd"/>
                <w:r w:rsidRPr="00800A7A">
                  <w:rPr>
                    <w:lang w:val="ru-RU"/>
                  </w:rPr>
                  <w:t xml:space="preserve">, </w:t>
                </w:r>
                <w:proofErr w:type="spellStart"/>
                <w:r w:rsidRPr="00800A7A">
                  <w:rPr>
                    <w:lang w:val="ru-RU"/>
                  </w:rPr>
                  <w:t>making</w:t>
                </w:r>
                <w:proofErr w:type="spellEnd"/>
                <w:r w:rsidRPr="00800A7A">
                  <w:rPr>
                    <w:lang w:val="ru-RU"/>
                  </w:rPr>
                  <w:t xml:space="preserve"> a </w:t>
                </w:r>
                <w:proofErr w:type="spellStart"/>
                <w:r w:rsidRPr="00800A7A">
                  <w:rPr>
                    <w:lang w:val="ru-RU"/>
                  </w:rPr>
                  <w:t>living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by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writing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translations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and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occupying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various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Pr="00800A7A">
                  <w:rPr>
                    <w:lang w:val="ru-RU"/>
                  </w:rPr>
                  <w:t>positions</w:t>
                </w:r>
                <w:proofErr w:type="spellEnd"/>
                <w:r w:rsidRPr="00800A7A">
                  <w:rPr>
                    <w:lang w:val="ru-RU"/>
                  </w:rPr>
                  <w:t xml:space="preserve"> </w:t>
                </w:r>
                <w:proofErr w:type="spellStart"/>
                <w:r w:rsidR="00F33C79">
                  <w:rPr>
                    <w:lang w:val="ru-RU"/>
                  </w:rPr>
                  <w:t>in</w:t>
                </w:r>
                <w:proofErr w:type="spellEnd"/>
                <w:r w:rsidR="00F33C79">
                  <w:rPr>
                    <w:lang w:val="ru-RU"/>
                  </w:rPr>
                  <w:t xml:space="preserve"> </w:t>
                </w:r>
                <w:proofErr w:type="spellStart"/>
                <w:r w:rsidR="00F33C79">
                  <w:rPr>
                    <w:lang w:val="ru-RU"/>
                  </w:rPr>
                  <w:t>the</w:t>
                </w:r>
                <w:proofErr w:type="spellEnd"/>
                <w:r w:rsidR="00F33C79">
                  <w:rPr>
                    <w:lang w:val="ru-RU"/>
                  </w:rPr>
                  <w:t xml:space="preserve"> </w:t>
                </w:r>
                <w:proofErr w:type="spellStart"/>
                <w:r w:rsidR="00F33C79">
                  <w:rPr>
                    <w:lang w:val="ru-RU"/>
                  </w:rPr>
                  <w:t>Leningrad</w:t>
                </w:r>
                <w:proofErr w:type="spellEnd"/>
                <w:r w:rsidR="00F33C79">
                  <w:rPr>
                    <w:lang w:val="ru-RU"/>
                  </w:rPr>
                  <w:t xml:space="preserve"> </w:t>
                </w:r>
                <w:proofErr w:type="spellStart"/>
                <w:r w:rsidR="00F33C79">
                  <w:rPr>
                    <w:lang w:val="ru-RU"/>
                  </w:rPr>
                  <w:t>Writers</w:t>
                </w:r>
                <w:proofErr w:type="spellEnd"/>
                <w:r w:rsidR="00F33C79">
                  <w:rPr>
                    <w:lang w:val="ru-RU"/>
                  </w:rPr>
                  <w:t xml:space="preserve">' </w:t>
                </w:r>
                <w:proofErr w:type="spellStart"/>
                <w:r w:rsidR="00F33C79">
                  <w:rPr>
                    <w:lang w:val="ru-RU"/>
                  </w:rPr>
                  <w:t>Union</w:t>
                </w:r>
                <w:proofErr w:type="spellEnd"/>
                <w:r w:rsidR="00F33C79">
                  <w:rPr>
                    <w:lang w:val="ru-RU"/>
                  </w:rPr>
                  <w:t>.</w:t>
                </w:r>
              </w:p>
              <w:p w14:paraId="4B62742C" w14:textId="77777777" w:rsidR="00F33C79" w:rsidRDefault="00F33C79" w:rsidP="00C27FAB">
                <w:pPr>
                  <w:rPr>
                    <w:lang w:val="ru-RU"/>
                  </w:rPr>
                </w:pPr>
              </w:p>
              <w:p w14:paraId="1B0F8B30" w14:textId="77777777" w:rsidR="00F33C79" w:rsidRDefault="00F33C79" w:rsidP="00F33C79">
                <w:r>
                  <w:t>[File: Fyodor]</w:t>
                </w:r>
              </w:p>
              <w:p w14:paraId="3E5B63B0" w14:textId="77777777" w:rsidR="00F33C79" w:rsidRDefault="00F33C79" w:rsidP="00F33C79"/>
              <w:p w14:paraId="530C3A11" w14:textId="77777777" w:rsidR="00F33C79" w:rsidRPr="00F33C79" w:rsidRDefault="00F33C79" w:rsidP="00F33C79">
                <w:pPr>
                  <w:pStyle w:val="Caption"/>
                  <w:keepNext/>
                </w:pPr>
                <w:r>
                  <w:lastRenderedPageBreak/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800A7A">
                  <w:rPr>
                    <w:b w:val="0"/>
                  </w:rPr>
                  <w:t xml:space="preserve">Fyodor </w:t>
                </w:r>
                <w:proofErr w:type="spellStart"/>
                <w:r w:rsidRPr="00800A7A">
                  <w:rPr>
                    <w:b w:val="0"/>
                  </w:rPr>
                  <w:t>Kuzmich</w:t>
                </w:r>
                <w:proofErr w:type="spellEnd"/>
                <w:r w:rsidRPr="00800A7A">
                  <w:rPr>
                    <w:b w:val="0"/>
                  </w:rPr>
                  <w:t xml:space="preserve"> </w:t>
                </w:r>
                <w:proofErr w:type="spellStart"/>
                <w:r w:rsidRPr="00800A7A">
                  <w:rPr>
                    <w:b w:val="0"/>
                  </w:rPr>
                  <w:t>Teternikov</w:t>
                </w:r>
                <w:proofErr w:type="spellEnd"/>
                <w:r>
                  <w:rPr>
                    <w:b w:val="0"/>
                  </w:rPr>
                  <w:t xml:space="preserve"> </w:t>
                </w:r>
                <w:proofErr w:type="spellStart"/>
                <w:r>
                  <w:rPr>
                    <w:b w:val="0"/>
                  </w:rPr>
                  <w:t>Sologub</w:t>
                </w:r>
                <w:proofErr w:type="spellEnd"/>
              </w:p>
              <w:p w14:paraId="171C83EE" w14:textId="77777777" w:rsidR="00F33C79" w:rsidRDefault="00F33C79" w:rsidP="00F33C79">
                <w:pPr>
                  <w:rPr>
                    <w:lang w:val="ru-RU"/>
                  </w:rPr>
                </w:pPr>
              </w:p>
              <w:p w14:paraId="3BFE0E90" w14:textId="096F0342" w:rsidR="00F33C79" w:rsidRDefault="00D02053" w:rsidP="00F33C79">
                <w:pPr>
                  <w:rPr>
                    <w:lang w:val="ru-RU"/>
                  </w:rPr>
                </w:pPr>
                <w:hyperlink r:id="rId8" w:history="1">
                  <w:r w:rsidRPr="00D87A17">
                    <w:rPr>
                      <w:rStyle w:val="Hyperlink"/>
                      <w:lang w:val="ru-RU"/>
                    </w:rPr>
                    <w:t>http://russiapedia.rt.com/prominent-russians/literature/fyodor-sol</w:t>
                  </w:r>
                  <w:bookmarkStart w:id="0" w:name="_GoBack"/>
                  <w:bookmarkEnd w:id="0"/>
                  <w:r w:rsidRPr="00D87A17">
                    <w:rPr>
                      <w:rStyle w:val="Hyperlink"/>
                      <w:lang w:val="ru-RU"/>
                    </w:rPr>
                    <w:t>o</w:t>
                  </w:r>
                  <w:r w:rsidRPr="00D87A17">
                    <w:rPr>
                      <w:rStyle w:val="Hyperlink"/>
                      <w:lang w:val="ru-RU"/>
                    </w:rPr>
                    <w:t>gub</w:t>
                  </w:r>
                </w:hyperlink>
              </w:p>
              <w:p w14:paraId="4E4DF9CD" w14:textId="77777777" w:rsidR="00D02053" w:rsidRDefault="00D02053" w:rsidP="00F33C79">
                <w:pPr>
                  <w:rPr>
                    <w:lang w:val="ru-RU"/>
                  </w:rPr>
                </w:pPr>
              </w:p>
              <w:p w14:paraId="1C8180A2" w14:textId="77777777" w:rsidR="00F33C79" w:rsidRDefault="00F33C79" w:rsidP="00C27FAB">
                <w:pPr>
                  <w:rPr>
                    <w:lang w:val="ru-RU"/>
                  </w:rPr>
                </w:pPr>
              </w:p>
              <w:sdt>
                <w:sdtPr>
                  <w:alias w:val="Further reading"/>
                  <w:tag w:val="furtherReading"/>
                  <w:id w:val="-1516217107"/>
                  <w:placeholder>
                    <w:docPart w:val="AF2B74B3CFB487498A1563138CFC6BCC"/>
                  </w:placeholder>
                </w:sdtPr>
                <w:sdtEndPr/>
                <w:sdtContent>
                  <w:p w14:paraId="2F3083EB" w14:textId="77777777" w:rsidR="00F33C79" w:rsidRPr="00F33C79" w:rsidRDefault="00F33C79" w:rsidP="00F33C79">
                    <w:pPr>
                      <w:rPr>
                        <w:rStyle w:val="Heading1Char"/>
                      </w:rPr>
                    </w:pPr>
                    <w:r w:rsidRPr="00F33C79">
                      <w:rPr>
                        <w:rStyle w:val="Heading1Char"/>
                      </w:rPr>
                      <w:t>Major works:</w:t>
                    </w:r>
                  </w:p>
                  <w:p w14:paraId="7341A9A2" w14:textId="77777777" w:rsidR="00F33C79" w:rsidRPr="00800A7A" w:rsidRDefault="00F33C79" w:rsidP="00F33C79">
                    <w:pPr>
                      <w:rPr>
                        <w:b/>
                        <w:lang w:val="ru-RU"/>
                      </w:rPr>
                    </w:pPr>
                  </w:p>
                  <w:p w14:paraId="39158ED5" w14:textId="77777777" w:rsidR="00F33C79" w:rsidRPr="00800A7A" w:rsidRDefault="00F33C79" w:rsidP="0055183A">
                    <w:pPr>
                      <w:pStyle w:val="Heading2"/>
                      <w:outlineLvl w:val="1"/>
                      <w:rPr>
                        <w:b/>
                        <w:lang w:val="ru-RU"/>
                      </w:rPr>
                    </w:pPr>
                    <w:r w:rsidRPr="0055183A">
                      <w:t>Poetry</w:t>
                    </w:r>
                    <w:r w:rsidRPr="00800A7A">
                      <w:rPr>
                        <w:b/>
                        <w:lang w:val="ru-RU"/>
                      </w:rPr>
                      <w:t xml:space="preserve">: </w:t>
                    </w:r>
                  </w:p>
                  <w:p w14:paraId="0B155946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Voina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War</w:t>
                    </w:r>
                    <w:proofErr w:type="spellEnd"/>
                    <w:r w:rsidRPr="00800A7A">
                      <w:rPr>
                        <w:lang w:val="ru-RU"/>
                      </w:rPr>
                      <w:t>) [1915]</w:t>
                    </w:r>
                  </w:p>
                  <w:p w14:paraId="4D0E8861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Alii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mak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Scarlet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Poppy</w:t>
                    </w:r>
                    <w:proofErr w:type="spellEnd"/>
                    <w:r w:rsidRPr="00800A7A">
                      <w:rPr>
                        <w:lang w:val="ru-RU"/>
                      </w:rPr>
                      <w:t>) [1917]</w:t>
                    </w:r>
                  </w:p>
                  <w:p w14:paraId="4192C2B0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Fimiamy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Insence</w:t>
                    </w:r>
                    <w:proofErr w:type="spellEnd"/>
                    <w:r w:rsidRPr="00800A7A">
                      <w:rPr>
                        <w:lang w:val="ru-RU"/>
                      </w:rPr>
                      <w:t>) [1921]</w:t>
                    </w:r>
                  </w:p>
                  <w:p w14:paraId="36439E6C" w14:textId="77777777" w:rsidR="00F33C79" w:rsidRPr="00800A7A" w:rsidRDefault="00F33C79" w:rsidP="00F33C79">
                    <w:pPr>
                      <w:rPr>
                        <w:b/>
                        <w:lang w:val="ru-RU"/>
                      </w:rPr>
                    </w:pPr>
                  </w:p>
                  <w:p w14:paraId="5B216FD2" w14:textId="77777777" w:rsidR="00F33C79" w:rsidRPr="00800A7A" w:rsidRDefault="00F33C79" w:rsidP="00F33C79">
                    <w:pPr>
                      <w:pStyle w:val="Heading2"/>
                      <w:outlineLvl w:val="1"/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Novels</w:t>
                    </w:r>
                    <w:proofErr w:type="spellEnd"/>
                    <w:r w:rsidRPr="00800A7A">
                      <w:rPr>
                        <w:lang w:val="ru-RU"/>
                      </w:rPr>
                      <w:t>:</w:t>
                    </w:r>
                  </w:p>
                  <w:p w14:paraId="2CCBBC48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Tiazhelie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sni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Bad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Dreams</w:t>
                    </w:r>
                    <w:proofErr w:type="spellEnd"/>
                    <w:r w:rsidRPr="00800A7A">
                      <w:rPr>
                        <w:lang w:val="ru-RU"/>
                      </w:rPr>
                      <w:t>) [1895]</w:t>
                    </w:r>
                  </w:p>
                  <w:p w14:paraId="1F02ECB3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Melkii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Petty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Demon</w:t>
                    </w:r>
                    <w:proofErr w:type="spellEnd"/>
                    <w:r w:rsidRPr="00800A7A">
                      <w:rPr>
                        <w:lang w:val="ru-RU"/>
                      </w:rPr>
                      <w:t>) [1907]</w:t>
                    </w:r>
                  </w:p>
                  <w:p w14:paraId="4E3F6100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Tvorimaia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legenda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r w:rsidRPr="00800A7A">
                      <w:rPr>
                        <w:i/>
                        <w:lang w:val="ru-RU"/>
                      </w:rPr>
                      <w:t xml:space="preserve">A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Created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Legend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.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Trilogy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>.</w:t>
                    </w:r>
                    <w:r w:rsidRPr="00800A7A">
                      <w:rPr>
                        <w:lang w:val="ru-RU"/>
                      </w:rPr>
                      <w:t>) [1905-1913]</w:t>
                    </w:r>
                  </w:p>
                  <w:p w14:paraId="70790BE6" w14:textId="77777777" w:rsidR="00F33C79" w:rsidRPr="00800A7A" w:rsidRDefault="00F33C79" w:rsidP="00F33C79">
                    <w:pPr>
                      <w:rPr>
                        <w:b/>
                        <w:lang w:val="ru-RU"/>
                      </w:rPr>
                    </w:pPr>
                  </w:p>
                  <w:p w14:paraId="6ECA5AA8" w14:textId="77777777" w:rsidR="00F33C79" w:rsidRPr="00800A7A" w:rsidRDefault="00F33C79" w:rsidP="00F33C79">
                    <w:pPr>
                      <w:pStyle w:val="Heading2"/>
                      <w:outlineLvl w:val="1"/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Stories</w:t>
                    </w:r>
                    <w:proofErr w:type="spellEnd"/>
                    <w:r w:rsidRPr="00800A7A">
                      <w:rPr>
                        <w:lang w:val="ru-RU"/>
                      </w:rPr>
                      <w:t>:</w:t>
                    </w:r>
                  </w:p>
                  <w:p w14:paraId="6404D2A5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Politicheski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skazochki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Political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Short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Stories</w:t>
                    </w:r>
                    <w:proofErr w:type="spellEnd"/>
                    <w:r w:rsidRPr="00800A7A">
                      <w:rPr>
                        <w:lang w:val="ru-RU"/>
                      </w:rPr>
                      <w:t>) [1906]</w:t>
                    </w:r>
                  </w:p>
                  <w:p w14:paraId="2811E846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Iarii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god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r w:rsidRPr="00800A7A">
                      <w:rPr>
                        <w:i/>
                        <w:lang w:val="ru-RU"/>
                      </w:rPr>
                      <w:t xml:space="preserve">A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Fierce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Year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) [1916] </w:t>
                    </w:r>
                  </w:p>
                  <w:p w14:paraId="52088139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Slepaia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babochka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Blind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Butterfly</w:t>
                    </w:r>
                    <w:proofErr w:type="spellEnd"/>
                    <w:r w:rsidRPr="00800A7A">
                      <w:rPr>
                        <w:lang w:val="ru-RU"/>
                      </w:rPr>
                      <w:t>) [1918]</w:t>
                    </w:r>
                  </w:p>
                  <w:p w14:paraId="2B523F99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</w:p>
                  <w:p w14:paraId="0D5EACE6" w14:textId="77777777" w:rsidR="00F33C79" w:rsidRPr="00800A7A" w:rsidRDefault="00F33C79" w:rsidP="00F33C79">
                    <w:pPr>
                      <w:pStyle w:val="Heading2"/>
                      <w:outlineLvl w:val="1"/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Plays</w:t>
                    </w:r>
                    <w:proofErr w:type="spellEnd"/>
                    <w:r w:rsidRPr="00800A7A">
                      <w:rPr>
                        <w:lang w:val="ru-RU"/>
                      </w:rPr>
                      <w:t>:</w:t>
                    </w:r>
                  </w:p>
                  <w:p w14:paraId="041B9EA4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Melkii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bes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Petty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Demon</w:t>
                    </w:r>
                    <w:proofErr w:type="spellEnd"/>
                    <w:r w:rsidRPr="00800A7A">
                      <w:rPr>
                        <w:lang w:val="ru-RU"/>
                      </w:rPr>
                      <w:t>) [1909]</w:t>
                    </w:r>
                  </w:p>
                  <w:p w14:paraId="32A1BE10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Provody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Seeing-Off</w:t>
                    </w:r>
                    <w:proofErr w:type="spellEnd"/>
                    <w:r w:rsidRPr="00800A7A">
                      <w:rPr>
                        <w:lang w:val="ru-RU"/>
                      </w:rPr>
                      <w:t>) [1914]</w:t>
                    </w:r>
                  </w:p>
                  <w:p w14:paraId="02054668" w14:textId="77777777" w:rsidR="00F33C79" w:rsidRPr="00800A7A" w:rsidRDefault="00F33C79" w:rsidP="00F33C79">
                    <w:pPr>
                      <w:rPr>
                        <w:lang w:val="ru-RU"/>
                      </w:rPr>
                    </w:pPr>
                    <w:proofErr w:type="spellStart"/>
                    <w:r w:rsidRPr="00800A7A">
                      <w:rPr>
                        <w:lang w:val="ru-RU"/>
                      </w:rPr>
                      <w:t>Venets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nadezhd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Wreath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of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Hope</w:t>
                    </w:r>
                    <w:proofErr w:type="spellEnd"/>
                    <w:r w:rsidRPr="00800A7A">
                      <w:rPr>
                        <w:lang w:val="ru-RU"/>
                      </w:rPr>
                      <w:t>) [1914]</w:t>
                    </w:r>
                  </w:p>
                  <w:p w14:paraId="1F6AA80D" w14:textId="77777777" w:rsidR="00F33C79" w:rsidRDefault="00F33C79" w:rsidP="00F33C79">
                    <w:proofErr w:type="spellStart"/>
                    <w:r w:rsidRPr="00800A7A">
                      <w:rPr>
                        <w:lang w:val="ru-RU"/>
                      </w:rPr>
                      <w:t>Kamen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' </w:t>
                    </w:r>
                    <w:proofErr w:type="spellStart"/>
                    <w:r w:rsidRPr="00800A7A">
                      <w:rPr>
                        <w:lang w:val="ru-RU"/>
                      </w:rPr>
                      <w:t>broshennii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v </w:t>
                    </w:r>
                    <w:proofErr w:type="spellStart"/>
                    <w:r w:rsidRPr="00800A7A">
                      <w:rPr>
                        <w:lang w:val="ru-RU"/>
                      </w:rPr>
                      <w:t>vodu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/ </w:t>
                    </w:r>
                    <w:proofErr w:type="spellStart"/>
                    <w:r w:rsidRPr="00800A7A">
                      <w:rPr>
                        <w:lang w:val="ru-RU"/>
                      </w:rPr>
                      <w:t>Semya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Vorontsovykh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(</w:t>
                    </w:r>
                    <w:r w:rsidRPr="00800A7A">
                      <w:rPr>
                        <w:i/>
                        <w:lang w:val="ru-RU"/>
                      </w:rPr>
                      <w:t xml:space="preserve">A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Stone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Cast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into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Water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lang w:val="ru-RU"/>
                      </w:rPr>
                      <w:t>or</w:t>
                    </w:r>
                    <w:proofErr w:type="spellEnd"/>
                    <w:r w:rsidRPr="00800A7A"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The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Vorontsov</w:t>
                    </w:r>
                    <w:proofErr w:type="spellEnd"/>
                    <w:r w:rsidRPr="00800A7A">
                      <w:rPr>
                        <w:i/>
                        <w:lang w:val="ru-RU"/>
                      </w:rPr>
                      <w:t xml:space="preserve"> </w:t>
                    </w:r>
                    <w:proofErr w:type="spellStart"/>
                    <w:r w:rsidRPr="00800A7A">
                      <w:rPr>
                        <w:i/>
                        <w:lang w:val="ru-RU"/>
                      </w:rPr>
                      <w:t>Family</w:t>
                    </w:r>
                    <w:proofErr w:type="spellEnd"/>
                    <w:r>
                      <w:rPr>
                        <w:lang w:val="ru-RU"/>
                      </w:rPr>
                      <w:t>) [1915]</w:t>
                    </w:r>
                  </w:p>
                </w:sdtContent>
              </w:sdt>
              <w:p w14:paraId="59BDAAE7" w14:textId="77777777" w:rsidR="003F0D73" w:rsidRPr="00102D82" w:rsidRDefault="003F0D73" w:rsidP="00C27FAB">
                <w:pPr>
                  <w:rPr>
                    <w:lang w:val="ru-RU"/>
                  </w:rPr>
                </w:pPr>
              </w:p>
            </w:tc>
          </w:sdtContent>
        </w:sdt>
      </w:tr>
      <w:tr w:rsidR="003235A7" w14:paraId="0078DB32" w14:textId="77777777" w:rsidTr="003235A7">
        <w:tc>
          <w:tcPr>
            <w:tcW w:w="9016" w:type="dxa"/>
          </w:tcPr>
          <w:p w14:paraId="5BC33F0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C55AE1B" w14:textId="1B8414E0" w:rsidR="00F33C79" w:rsidRDefault="00934E5E" w:rsidP="00F33C79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-832063368"/>
                <w:citation/>
              </w:sdtPr>
              <w:sdtEndPr/>
              <w:sdtContent>
                <w:r w:rsidR="005576B9">
                  <w:rPr>
                    <w:lang w:val="ru-RU"/>
                  </w:rPr>
                  <w:fldChar w:fldCharType="begin"/>
                </w:r>
                <w:r w:rsidR="005576B9">
                  <w:rPr>
                    <w:lang w:val="en-US"/>
                  </w:rPr>
                  <w:instrText xml:space="preserve"> CITATION Gre86 \l 1033 </w:instrText>
                </w:r>
                <w:r w:rsidR="005576B9">
                  <w:rPr>
                    <w:lang w:val="ru-RU"/>
                  </w:rPr>
                  <w:fldChar w:fldCharType="separate"/>
                </w:r>
                <w:r w:rsidR="005576B9" w:rsidRPr="005576B9">
                  <w:rPr>
                    <w:noProof/>
                    <w:lang w:val="en-US"/>
                  </w:rPr>
                  <w:t>(Greene)</w:t>
                </w:r>
                <w:r w:rsidR="005576B9">
                  <w:rPr>
                    <w:lang w:val="ru-RU"/>
                  </w:rPr>
                  <w:fldChar w:fldCharType="end"/>
                </w:r>
              </w:sdtContent>
            </w:sdt>
          </w:p>
          <w:p w14:paraId="25689735" w14:textId="7FD246E6" w:rsidR="005576B9" w:rsidRDefault="00934E5E" w:rsidP="00F33C79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152118483"/>
                <w:citation/>
              </w:sdtPr>
              <w:sdtEndPr/>
              <w:sdtContent>
                <w:r w:rsidR="00CF2CB2">
                  <w:rPr>
                    <w:lang w:val="ru-RU"/>
                  </w:rPr>
                  <w:fldChar w:fldCharType="begin"/>
                </w:r>
                <w:r w:rsidR="00CF2CB2">
                  <w:rPr>
                    <w:lang w:val="en-US"/>
                  </w:rPr>
                  <w:instrText xml:space="preserve"> CITATION Gre861 \l 1033 </w:instrText>
                </w:r>
                <w:r w:rsidR="00CF2CB2">
                  <w:rPr>
                    <w:lang w:val="ru-RU"/>
                  </w:rPr>
                  <w:fldChar w:fldCharType="separate"/>
                </w:r>
                <w:r w:rsidR="00CF2CB2" w:rsidRPr="00CF2CB2">
                  <w:rPr>
                    <w:noProof/>
                    <w:lang w:val="en-US"/>
                  </w:rPr>
                  <w:t>(Green)</w:t>
                </w:r>
                <w:r w:rsidR="00CF2CB2">
                  <w:rPr>
                    <w:lang w:val="ru-RU"/>
                  </w:rPr>
                  <w:fldChar w:fldCharType="end"/>
                </w:r>
              </w:sdtContent>
            </w:sdt>
          </w:p>
          <w:p w14:paraId="37618197" w14:textId="5D3A2A34" w:rsidR="00CF2CB2" w:rsidRDefault="00934E5E" w:rsidP="00F33C79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-235633262"/>
                <w:citation/>
              </w:sdtPr>
              <w:sdtEndPr/>
              <w:sdtContent>
                <w:r w:rsidR="00CF2CB2">
                  <w:rPr>
                    <w:lang w:val="ru-RU"/>
                  </w:rPr>
                  <w:fldChar w:fldCharType="begin"/>
                </w:r>
                <w:r w:rsidR="00CF2CB2">
                  <w:rPr>
                    <w:lang w:val="en-US"/>
                  </w:rPr>
                  <w:instrText xml:space="preserve"> CITATION Hel95 \l 1033 </w:instrText>
                </w:r>
                <w:r w:rsidR="00CF2CB2">
                  <w:rPr>
                    <w:lang w:val="ru-RU"/>
                  </w:rPr>
                  <w:fldChar w:fldCharType="separate"/>
                </w:r>
                <w:r w:rsidR="00CF2CB2" w:rsidRPr="00CF2CB2">
                  <w:rPr>
                    <w:noProof/>
                    <w:lang w:val="en-US"/>
                  </w:rPr>
                  <w:t>(Hellman)</w:t>
                </w:r>
                <w:r w:rsidR="00CF2CB2">
                  <w:rPr>
                    <w:lang w:val="ru-RU"/>
                  </w:rPr>
                  <w:fldChar w:fldCharType="end"/>
                </w:r>
              </w:sdtContent>
            </w:sdt>
          </w:p>
          <w:p w14:paraId="137EBF2D" w14:textId="3430234D" w:rsidR="003235A7" w:rsidRPr="00F33C79" w:rsidRDefault="00934E5E" w:rsidP="007255E0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-2119354619"/>
                <w:citation/>
              </w:sdtPr>
              <w:sdtEndPr/>
              <w:sdtContent>
                <w:r w:rsidR="007255E0">
                  <w:rPr>
                    <w:lang w:val="ru-RU"/>
                  </w:rPr>
                  <w:fldChar w:fldCharType="begin"/>
                </w:r>
                <w:r w:rsidR="007255E0">
                  <w:rPr>
                    <w:lang w:val="en-US"/>
                  </w:rPr>
                  <w:instrText xml:space="preserve"> CITATION Rab80 \l 1033 </w:instrText>
                </w:r>
                <w:r w:rsidR="007255E0">
                  <w:rPr>
                    <w:lang w:val="ru-RU"/>
                  </w:rPr>
                  <w:fldChar w:fldCharType="separate"/>
                </w:r>
                <w:r w:rsidR="007255E0" w:rsidRPr="007255E0">
                  <w:rPr>
                    <w:noProof/>
                    <w:lang w:val="en-US"/>
                  </w:rPr>
                  <w:t>(Rabinowitz)</w:t>
                </w:r>
                <w:r w:rsidR="007255E0">
                  <w:rPr>
                    <w:lang w:val="ru-RU"/>
                  </w:rPr>
                  <w:fldChar w:fldCharType="end"/>
                </w:r>
              </w:sdtContent>
            </w:sdt>
          </w:p>
        </w:tc>
      </w:tr>
    </w:tbl>
    <w:p w14:paraId="377DC95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65B89" w14:textId="77777777" w:rsidR="00934E5E" w:rsidRDefault="00934E5E" w:rsidP="007A0D55">
      <w:pPr>
        <w:spacing w:after="0" w:line="240" w:lineRule="auto"/>
      </w:pPr>
      <w:r>
        <w:separator/>
      </w:r>
    </w:p>
  </w:endnote>
  <w:endnote w:type="continuationSeparator" w:id="0">
    <w:p w14:paraId="0B073337" w14:textId="77777777" w:rsidR="00934E5E" w:rsidRDefault="00934E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F1FDA" w14:textId="77777777" w:rsidR="00934E5E" w:rsidRDefault="00934E5E" w:rsidP="007A0D55">
      <w:pPr>
        <w:spacing w:after="0" w:line="240" w:lineRule="auto"/>
      </w:pPr>
      <w:r>
        <w:separator/>
      </w:r>
    </w:p>
  </w:footnote>
  <w:footnote w:type="continuationSeparator" w:id="0">
    <w:p w14:paraId="3FDEC781" w14:textId="77777777" w:rsidR="00934E5E" w:rsidRDefault="00934E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3457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35BFFC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82"/>
    <w:rsid w:val="00032559"/>
    <w:rsid w:val="00052040"/>
    <w:rsid w:val="000B25AE"/>
    <w:rsid w:val="000B55AB"/>
    <w:rsid w:val="000D24DC"/>
    <w:rsid w:val="00101B2E"/>
    <w:rsid w:val="00102D82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83A"/>
    <w:rsid w:val="00551A89"/>
    <w:rsid w:val="005576B9"/>
    <w:rsid w:val="00590035"/>
    <w:rsid w:val="005B177E"/>
    <w:rsid w:val="005B3921"/>
    <w:rsid w:val="005F26D7"/>
    <w:rsid w:val="005F5450"/>
    <w:rsid w:val="006D0412"/>
    <w:rsid w:val="007255E0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4E5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2CB2"/>
    <w:rsid w:val="00CF3EC5"/>
    <w:rsid w:val="00D02053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3C7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87E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2D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82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33C7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020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D02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ussiapedia.rt.com/prominent-russians/literature/fyodor-sologub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240038E3C57845A2BF58C94B2ED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712FC-1A97-4D48-B102-579CDAC83394}"/>
      </w:docPartPr>
      <w:docPartBody>
        <w:p w:rsidR="00140032" w:rsidRDefault="00054F0E">
          <w:pPr>
            <w:pStyle w:val="C8240038E3C57845A2BF58C94B2EDF4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4C4E0834A527C4BB14D24E9E1CF9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14A8C-D063-5842-A960-993EFCA6CC46}"/>
      </w:docPartPr>
      <w:docPartBody>
        <w:p w:rsidR="00140032" w:rsidRDefault="00054F0E">
          <w:pPr>
            <w:pStyle w:val="44C4E0834A527C4BB14D24E9E1CF970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F02543B16E61B4C9135DA6DFEBDD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3C50F-BD2D-3F46-BF8D-8C0A9D2025F4}"/>
      </w:docPartPr>
      <w:docPartBody>
        <w:p w:rsidR="00140032" w:rsidRDefault="00054F0E">
          <w:pPr>
            <w:pStyle w:val="FF02543B16E61B4C9135DA6DFEBDD91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C709983DBAD743829219BAA82BF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B195F-30CC-1142-A5B2-69C7E60915C8}"/>
      </w:docPartPr>
      <w:docPartBody>
        <w:p w:rsidR="00140032" w:rsidRDefault="00054F0E">
          <w:pPr>
            <w:pStyle w:val="04C709983DBAD743829219BAA82BFD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F6D2FE512FDE549B0876C28399BD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C4C0-7A8C-8C47-AA36-FEF48196B502}"/>
      </w:docPartPr>
      <w:docPartBody>
        <w:p w:rsidR="00140032" w:rsidRDefault="00054F0E">
          <w:pPr>
            <w:pStyle w:val="4F6D2FE512FDE549B0876C28399BDC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E5297C0A19DBC4E9C3CF9BF6CD6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C79CE-3831-2043-999E-5A180E4AA69B}"/>
      </w:docPartPr>
      <w:docPartBody>
        <w:p w:rsidR="00140032" w:rsidRDefault="00054F0E">
          <w:pPr>
            <w:pStyle w:val="3E5297C0A19DBC4E9C3CF9BF6CD6135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0FF8F51F5461499334D62E841A9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27685-517C-1043-8A55-211312CEAFDE}"/>
      </w:docPartPr>
      <w:docPartBody>
        <w:p w:rsidR="00140032" w:rsidRDefault="00054F0E">
          <w:pPr>
            <w:pStyle w:val="E70FF8F51F5461499334D62E841A936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F9426B9D80A1D4DB769B8ED4C3D6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13839-24D3-F84B-9109-30CE200D5A37}"/>
      </w:docPartPr>
      <w:docPartBody>
        <w:p w:rsidR="00140032" w:rsidRDefault="00054F0E">
          <w:pPr>
            <w:pStyle w:val="4F9426B9D80A1D4DB769B8ED4C3D69E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E135A640F28104C8B002C33648BC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DD5B7-06F1-3F41-A313-5431241297A8}"/>
      </w:docPartPr>
      <w:docPartBody>
        <w:p w:rsidR="00140032" w:rsidRDefault="00054F0E">
          <w:pPr>
            <w:pStyle w:val="6E135A640F28104C8B002C33648BCD8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B7BF6EF38AF6B48BDDBF2F19865A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A61EF-045E-0B46-97A7-825C08BB946D}"/>
      </w:docPartPr>
      <w:docPartBody>
        <w:p w:rsidR="00140032" w:rsidRDefault="00054F0E">
          <w:pPr>
            <w:pStyle w:val="0B7BF6EF38AF6B48BDDBF2F19865AA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231FC3F7B6DB488791EB108E96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685CC-CB44-1D4E-9411-90A59E6EEEC4}"/>
      </w:docPartPr>
      <w:docPartBody>
        <w:p w:rsidR="00140032" w:rsidRDefault="00054F0E" w:rsidP="00054F0E">
          <w:pPr>
            <w:pStyle w:val="E3231FC3F7B6DB488791EB108E9644F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2B74B3CFB487498A1563138CFC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75068-8DD7-DC42-AD55-4FDDA2DFD695}"/>
      </w:docPartPr>
      <w:docPartBody>
        <w:p w:rsidR="00140032" w:rsidRDefault="00054F0E" w:rsidP="00054F0E">
          <w:pPr>
            <w:pStyle w:val="AF2B74B3CFB487498A1563138CFC6BC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0E"/>
    <w:rsid w:val="00054F0E"/>
    <w:rsid w:val="00140032"/>
    <w:rsid w:val="0044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F0E"/>
    <w:rPr>
      <w:color w:val="808080"/>
    </w:rPr>
  </w:style>
  <w:style w:type="paragraph" w:customStyle="1" w:styleId="C8240038E3C57845A2BF58C94B2EDF41">
    <w:name w:val="C8240038E3C57845A2BF58C94B2EDF41"/>
  </w:style>
  <w:style w:type="paragraph" w:customStyle="1" w:styleId="44C4E0834A527C4BB14D24E9E1CF9708">
    <w:name w:val="44C4E0834A527C4BB14D24E9E1CF9708"/>
  </w:style>
  <w:style w:type="paragraph" w:customStyle="1" w:styleId="FF02543B16E61B4C9135DA6DFEBDD918">
    <w:name w:val="FF02543B16E61B4C9135DA6DFEBDD918"/>
  </w:style>
  <w:style w:type="paragraph" w:customStyle="1" w:styleId="04C709983DBAD743829219BAA82BFD35">
    <w:name w:val="04C709983DBAD743829219BAA82BFD35"/>
  </w:style>
  <w:style w:type="paragraph" w:customStyle="1" w:styleId="4F6D2FE512FDE549B0876C28399BDC80">
    <w:name w:val="4F6D2FE512FDE549B0876C28399BDC80"/>
  </w:style>
  <w:style w:type="paragraph" w:customStyle="1" w:styleId="3E5297C0A19DBC4E9C3CF9BF6CD61358">
    <w:name w:val="3E5297C0A19DBC4E9C3CF9BF6CD61358"/>
  </w:style>
  <w:style w:type="paragraph" w:customStyle="1" w:styleId="E70FF8F51F5461499334D62E841A9369">
    <w:name w:val="E70FF8F51F5461499334D62E841A9369"/>
  </w:style>
  <w:style w:type="paragraph" w:customStyle="1" w:styleId="4F9426B9D80A1D4DB769B8ED4C3D69E5">
    <w:name w:val="4F9426B9D80A1D4DB769B8ED4C3D69E5"/>
  </w:style>
  <w:style w:type="paragraph" w:customStyle="1" w:styleId="6E135A640F28104C8B002C33648BCD85">
    <w:name w:val="6E135A640F28104C8B002C33648BCD85"/>
  </w:style>
  <w:style w:type="paragraph" w:customStyle="1" w:styleId="0B7BF6EF38AF6B48BDDBF2F19865AAA1">
    <w:name w:val="0B7BF6EF38AF6B48BDDBF2F19865AAA1"/>
  </w:style>
  <w:style w:type="paragraph" w:customStyle="1" w:styleId="0EE70410C728E645BF3688708AE83C3D">
    <w:name w:val="0EE70410C728E645BF3688708AE83C3D"/>
  </w:style>
  <w:style w:type="paragraph" w:customStyle="1" w:styleId="E3231FC3F7B6DB488791EB108E9644F1">
    <w:name w:val="E3231FC3F7B6DB488791EB108E9644F1"/>
    <w:rsid w:val="00054F0E"/>
  </w:style>
  <w:style w:type="paragraph" w:customStyle="1" w:styleId="AF2B74B3CFB487498A1563138CFC6BCC">
    <w:name w:val="AF2B74B3CFB487498A1563138CFC6BCC"/>
    <w:rsid w:val="0005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Gre86</b:Tag>
    <b:SourceType>Book</b:SourceType>
    <b:Guid>{7C924DC2-D80A-1B47-B468-6CBD7E51E1DA}</b:Guid>
    <b:Title>Insidious Intent: An Interpretation of Fedor Sologub's The Petty Demon</b:Title>
    <b:City>Columbus</b:City>
    <b:Publisher>Slavica Publishers</b:Publisher>
    <b:Year>1986</b:Year>
    <b:Author>
      <b:Author>
        <b:NameList>
          <b:Person>
            <b:Last>Greene</b:Last>
            <b:First>Diana</b:First>
          </b:Person>
        </b:NameList>
      </b:Author>
    </b:Author>
    <b:RefOrder>1</b:RefOrder>
  </b:Source>
  <b:Source>
    <b:Tag>Gre861</b:Tag>
    <b:SourceType>Book</b:SourceType>
    <b:Guid>{3D7CA2EE-189B-FB49-9CE9-A1C9BE1B1540}</b:Guid>
    <b:Title>The Russian Symbolist Theatre: An Anthology of Plays and Critical Texts</b:Title>
    <b:City>Ann Arbor</b:City>
    <b:Publisher>Ardis Publishers</b:Publisher>
    <b:Year>1986</b:Year>
    <b:Author>
      <b:Author>
        <b:NameList>
          <b:Person>
            <b:Last>Green</b:Last>
            <b:Middle>A.</b:Middle>
            <b:First>Michael</b:First>
          </b:Person>
        </b:NameList>
      </b:Author>
    </b:Author>
    <b:RefOrder>2</b:RefOrder>
  </b:Source>
  <b:Source>
    <b:Tag>Hel95</b:Tag>
    <b:SourceType>Book</b:SourceType>
    <b:Guid>{DF3BF7E4-FC91-FF4B-A601-085425806F81}</b:Guid>
    <b:Title>Poets of Hope and Despair: The Russian Symbolists in War and Revolution (1914-1918)</b:Title>
    <b:City>Helsinki</b:City>
    <b:Publisher>Institute for Russian and East European Studies</b:Publisher>
    <b:Year>1995</b:Year>
    <b:Author>
      <b:Author>
        <b:NameList>
          <b:Person>
            <b:Last>Hellman</b:Last>
            <b:First>Ben</b:First>
          </b:Person>
        </b:NameList>
      </b:Author>
    </b:Author>
    <b:RefOrder>3</b:RefOrder>
  </b:Source>
  <b:Source>
    <b:Tag>Rab80</b:Tag>
    <b:SourceType>Book</b:SourceType>
    <b:Guid>{AB90AAC1-EAD7-D54C-84C1-C884A58EC070}</b:Guid>
    <b:Title>Sologub's Literary Children: Keys to a Symbolist's Prose</b:Title>
    <b:Year>1980</b:Year>
    <b:Publisher>Slavica Publishers</b:Publisher>
    <b:City>Columbus</b:City>
    <b:Author>
      <b:Author>
        <b:NameList>
          <b:Person>
            <b:Last>Rabinowitz</b:Last>
            <b:Middle>J</b:Middle>
            <b:First>Stanley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E11F9F42-6E69-8C4F-8109-B744F1BE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 2:Users:jonolafjohnson:Desktop:REM:++Templated Entries:++JNie:Routledge Enyclopedia of Modernism Word Template.dotx</Template>
  <TotalTime>10</TotalTime>
  <Pages>2</Pages>
  <Words>594</Words>
  <Characters>3388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Yan Tang</cp:lastModifiedBy>
  <cp:revision>8</cp:revision>
  <dcterms:created xsi:type="dcterms:W3CDTF">2015-03-17T16:55:00Z</dcterms:created>
  <dcterms:modified xsi:type="dcterms:W3CDTF">2016-02-27T07:52:00Z</dcterms:modified>
</cp:coreProperties>
</file>