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A63EC2" w14:paraId="0F90B576" w14:textId="77777777" w:rsidTr="00922950">
        <w:tc>
          <w:tcPr>
            <w:tcW w:w="491" w:type="dxa"/>
            <w:vMerge w:val="restart"/>
            <w:shd w:val="clear" w:color="auto" w:fill="A6A6A6" w:themeFill="background1" w:themeFillShade="A6"/>
            <w:textDirection w:val="btLr"/>
          </w:tcPr>
          <w:p w14:paraId="0459A614" w14:textId="77777777" w:rsidR="00B574C9" w:rsidRPr="00A63EC2" w:rsidRDefault="00B574C9" w:rsidP="00CC586D">
            <w:pPr>
              <w:jc w:val="center"/>
              <w:rPr>
                <w:rFonts w:ascii="Times New Roman" w:hAnsi="Times New Roman" w:cs="Times New Roman"/>
                <w:b/>
                <w:color w:val="FFFFFF" w:themeColor="background1"/>
                <w:sz w:val="24"/>
                <w:szCs w:val="24"/>
              </w:rPr>
            </w:pPr>
            <w:r w:rsidRPr="00A63EC2">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500FEBFB6585304382AA883E71E0D702"/>
            </w:placeholder>
            <w:showingPlcHdr/>
            <w:dropDownList>
              <w:listItem w:displayText="Dr." w:value="Dr."/>
              <w:listItem w:displayText="Prof." w:value="Prof."/>
            </w:dropDownList>
          </w:sdtPr>
          <w:sdtEndPr/>
          <w:sdtContent>
            <w:tc>
              <w:tcPr>
                <w:tcW w:w="1259" w:type="dxa"/>
              </w:tcPr>
              <w:p w14:paraId="7E44FC3E" w14:textId="77777777" w:rsidR="00B574C9" w:rsidRPr="00A63EC2" w:rsidRDefault="00B574C9" w:rsidP="00CC586D">
                <w:pPr>
                  <w:jc w:val="center"/>
                  <w:rPr>
                    <w:rFonts w:ascii="Times New Roman" w:hAnsi="Times New Roman" w:cs="Times New Roman"/>
                    <w:b/>
                    <w:color w:val="FFFFFF" w:themeColor="background1"/>
                    <w:sz w:val="24"/>
                    <w:szCs w:val="24"/>
                  </w:rPr>
                </w:pPr>
                <w:r w:rsidRPr="00A63EC2">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29C76D2DB75F8D409E215F37A1D15860"/>
            </w:placeholder>
            <w:text/>
          </w:sdtPr>
          <w:sdtEndPr/>
          <w:sdtContent>
            <w:tc>
              <w:tcPr>
                <w:tcW w:w="2073" w:type="dxa"/>
              </w:tcPr>
              <w:p w14:paraId="378DD275" w14:textId="77777777" w:rsidR="00B574C9" w:rsidRPr="00A63EC2" w:rsidRDefault="00A63EC2" w:rsidP="00922950">
                <w:pPr>
                  <w:rPr>
                    <w:rFonts w:ascii="Times New Roman" w:hAnsi="Times New Roman" w:cs="Times New Roman"/>
                    <w:sz w:val="24"/>
                    <w:szCs w:val="24"/>
                  </w:rPr>
                </w:pPr>
                <w:r w:rsidRPr="00A63EC2">
                  <w:rPr>
                    <w:rFonts w:ascii="Times New Roman" w:eastAsiaTheme="minorEastAsia" w:hAnsi="Times New Roman" w:cs="Times New Roman"/>
                    <w:sz w:val="24"/>
                    <w:szCs w:val="24"/>
                    <w:lang w:val="en-CA" w:eastAsia="ja-JP"/>
                  </w:rPr>
                  <w:t>Mark</w:t>
                </w:r>
              </w:p>
            </w:tc>
          </w:sdtContent>
        </w:sdt>
        <w:sdt>
          <w:sdtPr>
            <w:rPr>
              <w:rFonts w:ascii="Times New Roman" w:hAnsi="Times New Roman" w:cs="Times New Roman"/>
              <w:sz w:val="24"/>
              <w:szCs w:val="24"/>
            </w:rPr>
            <w:alias w:val="Middle name"/>
            <w:tag w:val="authorMiddleName"/>
            <w:id w:val="-2076034781"/>
            <w:placeholder>
              <w:docPart w:val="F361807CB719A04CAF84E2D9295A6464"/>
            </w:placeholder>
            <w:text/>
          </w:sdtPr>
          <w:sdtEndPr/>
          <w:sdtContent>
            <w:tc>
              <w:tcPr>
                <w:tcW w:w="2551" w:type="dxa"/>
              </w:tcPr>
              <w:p w14:paraId="56CF96C3" w14:textId="77777777" w:rsidR="00B574C9"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D</w:t>
                </w:r>
              </w:p>
            </w:tc>
          </w:sdtContent>
        </w:sdt>
        <w:sdt>
          <w:sdtPr>
            <w:rPr>
              <w:rFonts w:ascii="Times New Roman" w:hAnsi="Times New Roman" w:cs="Times New Roman"/>
              <w:sz w:val="24"/>
              <w:szCs w:val="24"/>
            </w:rPr>
            <w:alias w:val="Last name"/>
            <w:tag w:val="authorLastName"/>
            <w:id w:val="-1088529830"/>
            <w:placeholder>
              <w:docPart w:val="69ED5DD6580A0C42A6D819171D5B7C07"/>
            </w:placeholder>
            <w:text/>
          </w:sdtPr>
          <w:sdtEndPr/>
          <w:sdtContent>
            <w:tc>
              <w:tcPr>
                <w:tcW w:w="2642" w:type="dxa"/>
              </w:tcPr>
              <w:p w14:paraId="74D7A2E2" w14:textId="77777777" w:rsidR="00B574C9"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Luce</w:t>
                </w:r>
              </w:p>
            </w:tc>
          </w:sdtContent>
        </w:sdt>
      </w:tr>
      <w:tr w:rsidR="00B574C9" w:rsidRPr="00A63EC2" w14:paraId="353A474F" w14:textId="77777777" w:rsidTr="001A6A06">
        <w:trPr>
          <w:trHeight w:val="986"/>
        </w:trPr>
        <w:tc>
          <w:tcPr>
            <w:tcW w:w="491" w:type="dxa"/>
            <w:vMerge/>
            <w:shd w:val="clear" w:color="auto" w:fill="A6A6A6" w:themeFill="background1" w:themeFillShade="A6"/>
          </w:tcPr>
          <w:p w14:paraId="3D8E1EFF" w14:textId="77777777" w:rsidR="00B574C9" w:rsidRPr="00A63EC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90912D3B5507184F982E8D9BFB4E0CCE"/>
            </w:placeholder>
            <w:showingPlcHdr/>
          </w:sdtPr>
          <w:sdtEndPr/>
          <w:sdtContent>
            <w:tc>
              <w:tcPr>
                <w:tcW w:w="8525" w:type="dxa"/>
                <w:gridSpan w:val="4"/>
              </w:tcPr>
              <w:p w14:paraId="10480025" w14:textId="77777777" w:rsidR="00B574C9" w:rsidRPr="00A63EC2" w:rsidRDefault="00B574C9" w:rsidP="00922950">
                <w:pPr>
                  <w:rPr>
                    <w:rFonts w:ascii="Times New Roman" w:hAnsi="Times New Roman" w:cs="Times New Roman"/>
                    <w:sz w:val="24"/>
                    <w:szCs w:val="24"/>
                  </w:rPr>
                </w:pPr>
                <w:r w:rsidRPr="00A63EC2">
                  <w:rPr>
                    <w:rStyle w:val="PlaceholderText"/>
                    <w:rFonts w:ascii="Times New Roman" w:hAnsi="Times New Roman" w:cs="Times New Roman"/>
                    <w:sz w:val="24"/>
                    <w:szCs w:val="24"/>
                  </w:rPr>
                  <w:t>[Enter your biography]</w:t>
                </w:r>
              </w:p>
            </w:tc>
          </w:sdtContent>
        </w:sdt>
      </w:tr>
      <w:tr w:rsidR="00B574C9" w:rsidRPr="00A63EC2" w14:paraId="328C24E7" w14:textId="77777777" w:rsidTr="001A6A06">
        <w:trPr>
          <w:trHeight w:val="986"/>
        </w:trPr>
        <w:tc>
          <w:tcPr>
            <w:tcW w:w="491" w:type="dxa"/>
            <w:vMerge/>
            <w:shd w:val="clear" w:color="auto" w:fill="A6A6A6" w:themeFill="background1" w:themeFillShade="A6"/>
          </w:tcPr>
          <w:p w14:paraId="17CE8090" w14:textId="77777777" w:rsidR="00B574C9" w:rsidRPr="00A63EC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3B82A6E839D9804382AED84B1DC3D076"/>
            </w:placeholder>
            <w:showingPlcHdr/>
            <w:text/>
          </w:sdtPr>
          <w:sdtEndPr/>
          <w:sdtContent>
            <w:tc>
              <w:tcPr>
                <w:tcW w:w="8525" w:type="dxa"/>
                <w:gridSpan w:val="4"/>
              </w:tcPr>
              <w:p w14:paraId="6826C623" w14:textId="77777777" w:rsidR="00B574C9" w:rsidRPr="00A63EC2" w:rsidRDefault="00B574C9" w:rsidP="00B574C9">
                <w:pPr>
                  <w:rPr>
                    <w:rFonts w:ascii="Times New Roman" w:hAnsi="Times New Roman" w:cs="Times New Roman"/>
                    <w:sz w:val="24"/>
                    <w:szCs w:val="24"/>
                  </w:rPr>
                </w:pPr>
                <w:r w:rsidRPr="00A63EC2">
                  <w:rPr>
                    <w:rStyle w:val="PlaceholderText"/>
                    <w:rFonts w:ascii="Times New Roman" w:hAnsi="Times New Roman" w:cs="Times New Roman"/>
                    <w:sz w:val="24"/>
                    <w:szCs w:val="24"/>
                  </w:rPr>
                  <w:t>[Enter the institution with which you are affiliated]</w:t>
                </w:r>
              </w:p>
            </w:tc>
          </w:sdtContent>
        </w:sdt>
      </w:tr>
    </w:tbl>
    <w:p w14:paraId="457072E1" w14:textId="77777777" w:rsidR="003D3579" w:rsidRPr="00A63EC2"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30"/>
      </w:tblGrid>
      <w:tr w:rsidR="00244BB0" w:rsidRPr="00A63EC2" w14:paraId="7ECD2E7E" w14:textId="77777777" w:rsidTr="00244BB0">
        <w:tc>
          <w:tcPr>
            <w:tcW w:w="9016" w:type="dxa"/>
            <w:shd w:val="clear" w:color="auto" w:fill="A6A6A6" w:themeFill="background1" w:themeFillShade="A6"/>
            <w:tcMar>
              <w:top w:w="113" w:type="dxa"/>
              <w:bottom w:w="113" w:type="dxa"/>
            </w:tcMar>
          </w:tcPr>
          <w:p w14:paraId="05F40E17" w14:textId="77777777" w:rsidR="00244BB0" w:rsidRPr="00A63EC2" w:rsidRDefault="00244BB0" w:rsidP="00244BB0">
            <w:pPr>
              <w:jc w:val="center"/>
              <w:rPr>
                <w:rFonts w:ascii="Times New Roman" w:hAnsi="Times New Roman" w:cs="Times New Roman"/>
                <w:b/>
                <w:color w:val="FFFFFF" w:themeColor="background1"/>
                <w:sz w:val="24"/>
                <w:szCs w:val="24"/>
              </w:rPr>
            </w:pPr>
            <w:r w:rsidRPr="00A63EC2">
              <w:rPr>
                <w:rFonts w:ascii="Times New Roman" w:hAnsi="Times New Roman" w:cs="Times New Roman"/>
                <w:b/>
                <w:color w:val="FFFFFF" w:themeColor="background1"/>
                <w:sz w:val="24"/>
                <w:szCs w:val="24"/>
              </w:rPr>
              <w:t>Your article</w:t>
            </w:r>
          </w:p>
        </w:tc>
      </w:tr>
      <w:tr w:rsidR="003F0D73" w:rsidRPr="00A63EC2" w14:paraId="0A1A2794" w14:textId="77777777" w:rsidTr="003F0D73">
        <w:sdt>
          <w:sdtPr>
            <w:rPr>
              <w:rFonts w:ascii="Times New Roman" w:hAnsi="Times New Roman" w:cs="Times New Roman"/>
              <w:b/>
              <w:sz w:val="24"/>
              <w:szCs w:val="24"/>
            </w:rPr>
            <w:alias w:val="Article headword"/>
            <w:tag w:val="articleHeadword"/>
            <w:id w:val="-361440020"/>
            <w:placeholder>
              <w:docPart w:val="31A0D3ADE16CEA499375D4A605494D0C"/>
            </w:placeholder>
            <w:text/>
          </w:sdtPr>
          <w:sdtEndPr/>
          <w:sdtContent>
            <w:tc>
              <w:tcPr>
                <w:tcW w:w="9016" w:type="dxa"/>
                <w:tcMar>
                  <w:top w:w="113" w:type="dxa"/>
                  <w:bottom w:w="113" w:type="dxa"/>
                </w:tcMar>
              </w:tcPr>
              <w:p w14:paraId="207D8313" w14:textId="77777777" w:rsidR="003F0D73" w:rsidRPr="00A63EC2" w:rsidRDefault="00A63EC2" w:rsidP="003F0D73">
                <w:pPr>
                  <w:rPr>
                    <w:rFonts w:ascii="Times New Roman" w:hAnsi="Times New Roman" w:cs="Times New Roman"/>
                    <w:b/>
                    <w:sz w:val="24"/>
                    <w:szCs w:val="24"/>
                  </w:rPr>
                </w:pPr>
                <w:r w:rsidRPr="00A63EC2">
                  <w:rPr>
                    <w:rFonts w:ascii="Times New Roman" w:eastAsiaTheme="minorEastAsia" w:hAnsi="Times New Roman" w:cs="Times New Roman"/>
                    <w:sz w:val="24"/>
                    <w:szCs w:val="24"/>
                    <w:lang w:val="en-US"/>
                  </w:rPr>
                  <w:t>Ahmad Shawqi احمد شوقي (b. Cairo, 1868- d. 1932)</w:t>
                </w:r>
              </w:p>
            </w:tc>
          </w:sdtContent>
        </w:sdt>
      </w:tr>
      <w:tr w:rsidR="00464699" w:rsidRPr="00A63EC2" w14:paraId="7A3F1AE8" w14:textId="77777777" w:rsidTr="00A63EC2">
        <w:sdt>
          <w:sdtPr>
            <w:rPr>
              <w:rFonts w:ascii="Times New Roman" w:hAnsi="Times New Roman" w:cs="Times New Roman"/>
              <w:sz w:val="24"/>
              <w:szCs w:val="24"/>
            </w:rPr>
            <w:alias w:val="Variant headwords"/>
            <w:tag w:val="variantHeadwords"/>
            <w:id w:val="173464402"/>
            <w:placeholder>
              <w:docPart w:val="55FB2B3E5BB807448036AC925C071B2D"/>
            </w:placeholder>
            <w:showingPlcHdr/>
          </w:sdtPr>
          <w:sdtEndPr/>
          <w:sdtContent>
            <w:tc>
              <w:tcPr>
                <w:tcW w:w="9016" w:type="dxa"/>
                <w:tcMar>
                  <w:top w:w="113" w:type="dxa"/>
                  <w:bottom w:w="113" w:type="dxa"/>
                </w:tcMar>
              </w:tcPr>
              <w:p w14:paraId="286D0AAB" w14:textId="77777777" w:rsidR="00464699" w:rsidRPr="00A63EC2" w:rsidRDefault="00464699" w:rsidP="00464699">
                <w:pPr>
                  <w:rPr>
                    <w:rFonts w:ascii="Times New Roman" w:hAnsi="Times New Roman" w:cs="Times New Roman"/>
                    <w:sz w:val="24"/>
                    <w:szCs w:val="24"/>
                  </w:rPr>
                </w:pPr>
                <w:r w:rsidRPr="00A63EC2">
                  <w:rPr>
                    <w:rStyle w:val="PlaceholderText"/>
                    <w:rFonts w:ascii="Times New Roman" w:hAnsi="Times New Roman" w:cs="Times New Roman"/>
                    <w:b/>
                    <w:sz w:val="24"/>
                    <w:szCs w:val="24"/>
                  </w:rPr>
                  <w:t xml:space="preserve">[Enter any </w:t>
                </w:r>
                <w:r w:rsidRPr="00A63EC2">
                  <w:rPr>
                    <w:rStyle w:val="PlaceholderText"/>
                    <w:rFonts w:ascii="Times New Roman" w:hAnsi="Times New Roman" w:cs="Times New Roman"/>
                    <w:b/>
                    <w:i/>
                    <w:sz w:val="24"/>
                    <w:szCs w:val="24"/>
                  </w:rPr>
                  <w:t>variant forms</w:t>
                </w:r>
                <w:r w:rsidRPr="00A63EC2">
                  <w:rPr>
                    <w:rStyle w:val="PlaceholderText"/>
                    <w:rFonts w:ascii="Times New Roman" w:hAnsi="Times New Roman" w:cs="Times New Roman"/>
                    <w:b/>
                    <w:sz w:val="24"/>
                    <w:szCs w:val="24"/>
                  </w:rPr>
                  <w:t xml:space="preserve"> of your headword – OPTIONAL]</w:t>
                </w:r>
              </w:p>
            </w:tc>
          </w:sdtContent>
        </w:sdt>
      </w:tr>
      <w:tr w:rsidR="00E85A05" w:rsidRPr="00A63EC2" w14:paraId="6CD69490" w14:textId="77777777" w:rsidTr="003F0D73">
        <w:sdt>
          <w:sdtPr>
            <w:rPr>
              <w:rFonts w:ascii="Times New Roman" w:hAnsi="Times New Roman" w:cs="Times New Roman"/>
              <w:sz w:val="24"/>
              <w:szCs w:val="24"/>
            </w:rPr>
            <w:alias w:val="Abstract"/>
            <w:tag w:val="abstract"/>
            <w:id w:val="-635871867"/>
            <w:placeholder>
              <w:docPart w:val="D3DA1310907C564CAEA8DDF1CBA38DAE"/>
            </w:placeholder>
          </w:sdtPr>
          <w:sdtEndPr/>
          <w:sdtContent>
            <w:tc>
              <w:tcPr>
                <w:tcW w:w="9016" w:type="dxa"/>
                <w:tcMar>
                  <w:top w:w="113" w:type="dxa"/>
                  <w:bottom w:w="113" w:type="dxa"/>
                </w:tcMar>
              </w:tcPr>
              <w:p w14:paraId="61F83FD9"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Ahmad Shawqi was the leading poet and pioneer playwright of the neoclassical period of Arabic literature. Shawqi benefited from a secular education, which allowed him to study law, but more importantly for him, French. Shawqi’s mastery of Arabic and his talents as a poet led him to the Egyptian Khedive’s court as a poet. He found favor with the Khedive and consequently received a fellowship for study abroad in France.</w:t>
                </w:r>
              </w:p>
              <w:p w14:paraId="0BB6548E" w14:textId="77777777" w:rsidR="00E85A05" w:rsidRPr="00A63EC2" w:rsidRDefault="00E85A05" w:rsidP="00E85A05">
                <w:pPr>
                  <w:rPr>
                    <w:rFonts w:ascii="Times New Roman" w:hAnsi="Times New Roman" w:cs="Times New Roman"/>
                    <w:sz w:val="24"/>
                    <w:szCs w:val="24"/>
                  </w:rPr>
                </w:pPr>
              </w:p>
            </w:tc>
          </w:sdtContent>
        </w:sdt>
      </w:tr>
      <w:tr w:rsidR="003F0D73" w:rsidRPr="00A63EC2" w14:paraId="2A422CFB" w14:textId="77777777" w:rsidTr="003F0D73">
        <w:sdt>
          <w:sdtPr>
            <w:rPr>
              <w:rFonts w:ascii="Times New Roman" w:hAnsi="Times New Roman" w:cs="Times New Roman"/>
              <w:sz w:val="24"/>
              <w:szCs w:val="24"/>
            </w:rPr>
            <w:alias w:val="Article text"/>
            <w:tag w:val="articleText"/>
            <w:id w:val="634067588"/>
            <w:placeholder>
              <w:docPart w:val="442CC68BAAEE9F47808C7D0B922CAEC1"/>
            </w:placeholder>
          </w:sdtPr>
          <w:sdtEndPr/>
          <w:sdtContent>
            <w:tc>
              <w:tcPr>
                <w:tcW w:w="9016" w:type="dxa"/>
                <w:tcMar>
                  <w:top w:w="113" w:type="dxa"/>
                  <w:bottom w:w="113" w:type="dxa"/>
                </w:tcMar>
              </w:tcPr>
              <w:p w14:paraId="7F0E555D" w14:textId="77777777" w:rsid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Ahmad Shawqi was the leading poet and pioneer playwright of the neoclassical period of Arabic literature. Shawqi benefited from a secular education, which allowed him to study law, but more importantly for him, French. Shawqi’s mastery of Arabic and his talents as a poet led him to the Egyptian Khedive’s court as a poet. He found favor with the Khedive and consequently received a fellowship for study abroad in France.</w:t>
                </w:r>
              </w:p>
              <w:p w14:paraId="63EDD721" w14:textId="77777777" w:rsidR="00A63EC2" w:rsidRDefault="00A63EC2" w:rsidP="00A63EC2">
                <w:pPr>
                  <w:rPr>
                    <w:rFonts w:ascii="Times New Roman" w:hAnsi="Times New Roman" w:cs="Times New Roman"/>
                    <w:sz w:val="24"/>
                    <w:szCs w:val="24"/>
                  </w:rPr>
                </w:pPr>
              </w:p>
              <w:p w14:paraId="3663010E" w14:textId="77777777" w:rsidR="00A63EC2" w:rsidRDefault="00A63EC2" w:rsidP="00A63EC2">
                <w:pPr>
                  <w:keepNext/>
                  <w:rPr>
                    <w:rFonts w:ascii="Times New Roman" w:hAnsi="Times New Roman" w:cs="Times New Roman"/>
                    <w:sz w:val="24"/>
                    <w:szCs w:val="24"/>
                  </w:rPr>
                </w:pPr>
                <w:r>
                  <w:rPr>
                    <w:rFonts w:ascii="Times New Roman" w:hAnsi="Times New Roman" w:cs="Times New Roman"/>
                    <w:sz w:val="24"/>
                    <w:szCs w:val="24"/>
                  </w:rPr>
                  <w:t xml:space="preserve">File: </w:t>
                </w:r>
                <w:r w:rsidRPr="00A63EC2">
                  <w:rPr>
                    <w:rFonts w:ascii="Times New Roman" w:hAnsi="Times New Roman" w:cs="Times New Roman"/>
                    <w:sz w:val="24"/>
                    <w:szCs w:val="24"/>
                  </w:rPr>
                  <w:t>Ahmad Shawqi.png</w:t>
                </w:r>
              </w:p>
              <w:p w14:paraId="0F2C376D" w14:textId="77777777" w:rsidR="00A63EC2" w:rsidRDefault="00A63EC2" w:rsidP="00A63EC2">
                <w:pPr>
                  <w:pStyle w:val="Caption"/>
                </w:pPr>
                <w:r>
                  <w:t xml:space="preserve">Figure </w:t>
                </w:r>
                <w:r w:rsidR="00181DD6">
                  <w:fldChar w:fldCharType="begin"/>
                </w:r>
                <w:r w:rsidR="00181DD6">
                  <w:instrText xml:space="preserve"> SEQ Figure \* ARABIC </w:instrText>
                </w:r>
                <w:r w:rsidR="00181DD6">
                  <w:fldChar w:fldCharType="separate"/>
                </w:r>
                <w:r>
                  <w:rPr>
                    <w:noProof/>
                  </w:rPr>
                  <w:t>1</w:t>
                </w:r>
                <w:r w:rsidR="00181DD6">
                  <w:rPr>
                    <w:noProof/>
                  </w:rPr>
                  <w:fldChar w:fldCharType="end"/>
                </w:r>
                <w:r>
                  <w:t xml:space="preserve"> </w:t>
                </w:r>
                <w:r w:rsidRPr="00A63EC2">
                  <w:rPr>
                    <w:rFonts w:ascii="Times New Roman" w:eastAsiaTheme="minorEastAsia" w:hAnsi="Times New Roman" w:cs="Times New Roman"/>
                    <w:sz w:val="24"/>
                    <w:szCs w:val="24"/>
                    <w:lang w:val="en-US"/>
                  </w:rPr>
                  <w:t>Ahmad Shawqi</w:t>
                </w:r>
              </w:p>
              <w:p w14:paraId="2E57130F" w14:textId="77777777" w:rsidR="00A63EC2" w:rsidRPr="00A63EC2" w:rsidRDefault="00A63EC2" w:rsidP="00A63EC2">
                <w:pPr>
                  <w:rPr>
                    <w:rFonts w:ascii="Times New Roman" w:hAnsi="Times New Roman" w:cs="Times New Roman"/>
                    <w:sz w:val="24"/>
                    <w:szCs w:val="24"/>
                  </w:rPr>
                </w:pPr>
                <w:commentRangeStart w:id="0"/>
                <w:r>
                  <w:rPr>
                    <w:rFonts w:ascii="Times New Roman" w:hAnsi="Times New Roman" w:cs="Times New Roman"/>
                    <w:sz w:val="24"/>
                    <w:szCs w:val="24"/>
                  </w:rPr>
                  <w:t xml:space="preserve">Source: </w:t>
                </w:r>
                <w:commentRangeEnd w:id="0"/>
                <w:r w:rsidR="00C822EB">
                  <w:rPr>
                    <w:rStyle w:val="CommentReference"/>
                  </w:rPr>
                  <w:commentReference w:id="0"/>
                </w:r>
              </w:p>
              <w:p w14:paraId="5D8304B5" w14:textId="77777777" w:rsidR="00A63EC2" w:rsidRPr="00A63EC2" w:rsidRDefault="00A63EC2" w:rsidP="00A63EC2">
                <w:pPr>
                  <w:rPr>
                    <w:rFonts w:ascii="Times New Roman" w:hAnsi="Times New Roman" w:cs="Times New Roman"/>
                    <w:sz w:val="24"/>
                    <w:szCs w:val="24"/>
                  </w:rPr>
                </w:pPr>
              </w:p>
              <w:p w14:paraId="065880EE"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Shawqi returned to the Khedive’s court heavily influenced by his studies abroad. He distinguished himself as an innovator and a rejuvenator of Arabic poetry; however, his efforts to incorporate western influences into his poetry were not favored by the Khedive. As a result, Shawqi excelled in creating poetry on modern themes in the classical tradition, with its complicated meters and rhymes.</w:t>
                </w:r>
              </w:p>
              <w:p w14:paraId="0C56D087" w14:textId="77777777" w:rsidR="00A63EC2" w:rsidRPr="00A63EC2" w:rsidRDefault="00A63EC2" w:rsidP="00A63EC2">
                <w:pPr>
                  <w:rPr>
                    <w:rFonts w:ascii="Times New Roman" w:hAnsi="Times New Roman" w:cs="Times New Roman"/>
                    <w:sz w:val="24"/>
                    <w:szCs w:val="24"/>
                  </w:rPr>
                </w:pPr>
              </w:p>
              <w:p w14:paraId="798A8901" w14:textId="77777777" w:rsidR="00A63EC2" w:rsidRPr="00A63EC2" w:rsidRDefault="00A63EC2" w:rsidP="00C27FAB">
                <w:pPr>
                  <w:rPr>
                    <w:rFonts w:ascii="Times New Roman" w:hAnsi="Times New Roman" w:cs="Times New Roman"/>
                    <w:sz w:val="24"/>
                    <w:szCs w:val="24"/>
                  </w:rPr>
                </w:pPr>
                <w:r w:rsidRPr="00A63EC2">
                  <w:rPr>
                    <w:rFonts w:ascii="Times New Roman" w:hAnsi="Times New Roman" w:cs="Times New Roman"/>
                    <w:sz w:val="24"/>
                    <w:szCs w:val="24"/>
                  </w:rPr>
                  <w:t xml:space="preserve">Shawqi's poetry championed two causes: Egyptian anti-colonialist sentiments and praise for the Ottoman caliphate. After Egypt’s independence in 1927, Shawqi became a patron of the arts and was honored with the title </w:t>
                </w:r>
                <w:r w:rsidRPr="00A63EC2">
                  <w:rPr>
                    <w:rFonts w:ascii="Times New Roman" w:hAnsi="Times New Roman" w:cs="Times New Roman"/>
                    <w:i/>
                    <w:sz w:val="24"/>
                    <w:szCs w:val="24"/>
                  </w:rPr>
                  <w:t>Amir al-shu’ara’</w:t>
                </w:r>
                <w:r w:rsidRPr="00A63EC2">
                  <w:rPr>
                    <w:rFonts w:ascii="Times New Roman" w:hAnsi="Times New Roman" w:cs="Times New Roman"/>
                    <w:sz w:val="24"/>
                    <w:szCs w:val="24"/>
                  </w:rPr>
                  <w:t xml:space="preserve"> ( </w:t>
                </w:r>
                <w:r w:rsidRPr="00A63EC2">
                  <w:rPr>
                    <w:rFonts w:ascii="Times New Roman" w:hAnsi="Times New Roman" w:cs="Times New Roman"/>
                    <w:sz w:val="24"/>
                    <w:szCs w:val="24"/>
                    <w:rtl/>
                  </w:rPr>
                  <w:t>امير الشعراء</w:t>
                </w:r>
                <w:r w:rsidRPr="00A63EC2">
                  <w:rPr>
                    <w:rFonts w:ascii="Times New Roman" w:hAnsi="Times New Roman" w:cs="Times New Roman"/>
                    <w:sz w:val="24"/>
                    <w:szCs w:val="24"/>
                  </w:rPr>
                  <w:t xml:space="preserve"> )or Prince of Poets, a great honor which recognized his contribution to Arabic literature. In the last eight years of his life, he produced seven plays that were performed in Egypt. Ahmad Shawqi's works represent the best of the neo-classical period that made the leap from pure classical tradition to new poetic forms and genres.</w:t>
                </w:r>
              </w:p>
              <w:p w14:paraId="52B6F3E2" w14:textId="77777777" w:rsidR="00A63EC2" w:rsidRPr="00A63EC2" w:rsidRDefault="00A63EC2" w:rsidP="00A63EC2">
                <w:pPr>
                  <w:rPr>
                    <w:rFonts w:ascii="Times New Roman" w:hAnsi="Times New Roman" w:cs="Times New Roman"/>
                    <w:sz w:val="24"/>
                    <w:szCs w:val="24"/>
                  </w:rPr>
                </w:pPr>
              </w:p>
              <w:p w14:paraId="4FB6FD24" w14:textId="77777777"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Ahmad Shawqi</w:t>
                </w:r>
              </w:p>
              <w:p w14:paraId="3A1A3854"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lastRenderedPageBreak/>
                  <w:t xml:space="preserve">The </w:t>
                </w:r>
                <w:r w:rsidRPr="00A63EC2">
                  <w:rPr>
                    <w:rFonts w:ascii="Times New Roman" w:hAnsi="Times New Roman" w:cs="Times New Roman"/>
                    <w:i/>
                    <w:sz w:val="24"/>
                    <w:szCs w:val="24"/>
                  </w:rPr>
                  <w:t xml:space="preserve">al-Nahda </w:t>
                </w:r>
                <w:r w:rsidRPr="00A63EC2">
                  <w:rPr>
                    <w:rFonts w:ascii="Times New Roman" w:hAnsi="Times New Roman" w:cs="Times New Roman"/>
                    <w:iCs/>
                    <w:sz w:val="24"/>
                    <w:szCs w:val="24"/>
                  </w:rPr>
                  <w:t xml:space="preserve">( </w:t>
                </w:r>
                <w:r w:rsidRPr="00A63EC2">
                  <w:rPr>
                    <w:rFonts w:ascii="Times New Roman" w:hAnsi="Times New Roman" w:cs="Times New Roman"/>
                    <w:iCs/>
                    <w:sz w:val="24"/>
                    <w:szCs w:val="24"/>
                    <w:rtl/>
                  </w:rPr>
                  <w:t>النهضة</w:t>
                </w:r>
                <w:r w:rsidRPr="00A63EC2">
                  <w:rPr>
                    <w:rFonts w:ascii="Times New Roman" w:hAnsi="Times New Roman" w:cs="Times New Roman"/>
                    <w:iCs/>
                    <w:sz w:val="24"/>
                    <w:szCs w:val="24"/>
                  </w:rPr>
                  <w:t xml:space="preserve">) </w:t>
                </w:r>
                <w:r w:rsidRPr="00A63EC2">
                  <w:rPr>
                    <w:rFonts w:ascii="Times New Roman" w:hAnsi="Times New Roman" w:cs="Times New Roman"/>
                    <w:sz w:val="24"/>
                    <w:szCs w:val="24"/>
                  </w:rPr>
                  <w:t>or the Arab ‘awakening’ or ‘renaissance’ began in Egypt in the late nineteenth century and extended into the early twentieth century. It was a cultural awakening that expressed itself as a period of reform and modernization that adopted and incorporated Western influences into the mainstream of Arab society.</w:t>
                </w:r>
              </w:p>
              <w:p w14:paraId="1AEFB7B9" w14:textId="77777777" w:rsidR="00A63EC2" w:rsidRPr="00A63EC2" w:rsidRDefault="00A63EC2" w:rsidP="00A63EC2">
                <w:pPr>
                  <w:rPr>
                    <w:rFonts w:ascii="Times New Roman" w:hAnsi="Times New Roman" w:cs="Times New Roman"/>
                    <w:sz w:val="24"/>
                    <w:szCs w:val="24"/>
                  </w:rPr>
                </w:pPr>
              </w:p>
              <w:p w14:paraId="7967F970" w14:textId="77777777" w:rsidR="00A63EC2" w:rsidRPr="00A63EC2" w:rsidRDefault="00A63EC2" w:rsidP="00A63EC2">
                <w:pPr>
                  <w:rPr>
                    <w:rFonts w:ascii="Times New Roman" w:hAnsi="Times New Roman" w:cs="Times New Roman"/>
                    <w:b/>
                    <w:sz w:val="24"/>
                    <w:szCs w:val="24"/>
                  </w:rPr>
                </w:pPr>
                <w:r w:rsidRPr="00A63EC2">
                  <w:rPr>
                    <w:rStyle w:val="Heading1Char"/>
                    <w:rFonts w:ascii="Times New Roman" w:hAnsi="Times New Roman" w:cs="Times New Roman"/>
                    <w:sz w:val="24"/>
                    <w:szCs w:val="24"/>
                  </w:rPr>
                  <w:t>Neo-classical Period</w:t>
                </w:r>
                <w:r w:rsidRPr="00A63EC2">
                  <w:rPr>
                    <w:rFonts w:ascii="Times New Roman" w:hAnsi="Times New Roman" w:cs="Times New Roman"/>
                    <w:b/>
                    <w:sz w:val="24"/>
                    <w:szCs w:val="24"/>
                  </w:rPr>
                  <w:t xml:space="preserve"> </w:t>
                </w:r>
              </w:p>
              <w:p w14:paraId="24D93799" w14:textId="77777777" w:rsidR="00A63EC2" w:rsidRPr="00A63EC2" w:rsidRDefault="00A63EC2" w:rsidP="00A63EC2">
                <w:pPr>
                  <w:rPr>
                    <w:rFonts w:ascii="Times New Roman" w:hAnsi="Times New Roman" w:cs="Times New Roman"/>
                    <w:b/>
                    <w:sz w:val="24"/>
                    <w:szCs w:val="24"/>
                  </w:rPr>
                </w:pPr>
              </w:p>
              <w:p w14:paraId="3C36B070"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b/>
                    <w:sz w:val="24"/>
                    <w:szCs w:val="24"/>
                  </w:rPr>
                  <w:t>(</w:t>
                </w:r>
                <w:r w:rsidRPr="00A63EC2">
                  <w:rPr>
                    <w:rFonts w:ascii="Times New Roman" w:hAnsi="Times New Roman" w:cs="Times New Roman"/>
                    <w:sz w:val="24"/>
                    <w:szCs w:val="24"/>
                  </w:rPr>
                  <w:t>the middle of the nineteenth century until the end of World War I)</w:t>
                </w:r>
              </w:p>
              <w:p w14:paraId="191B99F2"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Three Egyptian poets, Mahmud Sami al-Barudi (1839-1904), Ahmad Shawqi (1868-1932) and Hafiz Ibrahin (1872- 1932) distinguished themselves during this period. Al-Barudi was the first significant poet of this trend but by far, Ahmad Shawqi was the master. He modeled his poems in the styles of the classical poets, al-Mutannabi, Abu al-'Ala' al-Ma’arri and Abu Tammam. During this period, three main trends emerged in poetry, prose and the theater.</w:t>
                </w:r>
              </w:p>
              <w:p w14:paraId="52EDA9E9" w14:textId="77777777" w:rsidR="00A63EC2" w:rsidRPr="00A63EC2" w:rsidRDefault="00A63EC2" w:rsidP="00A63EC2">
                <w:pPr>
                  <w:rPr>
                    <w:rFonts w:ascii="Times New Roman" w:hAnsi="Times New Roman" w:cs="Times New Roman"/>
                    <w:sz w:val="24"/>
                    <w:szCs w:val="24"/>
                  </w:rPr>
                </w:pPr>
              </w:p>
              <w:p w14:paraId="029C370D"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Shawqi served as a court poet to Khedive Tawfiq of Egypt, who awarded him by sending him to France for further studies (1891-1893). During his studies, he was influenced by Alfred de Musset, Alphonse de Lamartine, and Victor Hugo. Upon returning to the court, he attempted to incorporate western influences in his poetry, but was discouraged by the Khedive.</w:t>
                </w:r>
              </w:p>
              <w:p w14:paraId="3DF89450" w14:textId="77777777" w:rsidR="00A63EC2" w:rsidRPr="00A63EC2" w:rsidRDefault="00A63EC2" w:rsidP="00A63EC2">
                <w:pPr>
                  <w:rPr>
                    <w:rFonts w:ascii="Times New Roman" w:hAnsi="Times New Roman" w:cs="Times New Roman"/>
                    <w:sz w:val="24"/>
                    <w:szCs w:val="24"/>
                  </w:rPr>
                </w:pPr>
              </w:p>
              <w:p w14:paraId="045E8973" w14:textId="77777777" w:rsid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 xml:space="preserve">From 1893 until 1914, he served Khedive Abbas Hilmi II as his court poet. He composed odes praising the Khedive and the Alawi dynasty. His lengthy odes utilized the classical metrical forms and were devoted to Egyptian history and the Ottoman Islamic Caliphate. Besides the court, Shawqi's poetry appeared in magazines and newspapers. His </w:t>
                </w:r>
                <w:r w:rsidRPr="00A63EC2">
                  <w:rPr>
                    <w:rFonts w:ascii="Times New Roman" w:hAnsi="Times New Roman" w:cs="Times New Roman"/>
                    <w:i/>
                    <w:iCs/>
                    <w:sz w:val="24"/>
                    <w:szCs w:val="24"/>
                  </w:rPr>
                  <w:t>diwan</w:t>
                </w:r>
                <w:r w:rsidRPr="00A63EC2">
                  <w:rPr>
                    <w:rFonts w:ascii="Times New Roman" w:hAnsi="Times New Roman" w:cs="Times New Roman"/>
                    <w:sz w:val="24"/>
                    <w:szCs w:val="24"/>
                  </w:rPr>
                  <w:t xml:space="preserve"> (collection of poetry), </w:t>
                </w:r>
                <w:r w:rsidRPr="00A63EC2">
                  <w:rPr>
                    <w:rFonts w:ascii="Times New Roman" w:hAnsi="Times New Roman" w:cs="Times New Roman"/>
                    <w:i/>
                    <w:iCs/>
                    <w:sz w:val="24"/>
                    <w:szCs w:val="24"/>
                  </w:rPr>
                  <w:t>al-Shawqiyyat</w:t>
                </w:r>
                <w:r w:rsidRPr="00A63EC2">
                  <w:rPr>
                    <w:rFonts w:ascii="Times New Roman" w:hAnsi="Times New Roman" w:cs="Times New Roman"/>
                    <w:sz w:val="24"/>
                    <w:szCs w:val="24"/>
                  </w:rPr>
                  <w:t xml:space="preserve"> </w:t>
                </w:r>
                <w:r w:rsidRPr="00A63EC2">
                  <w:rPr>
                    <w:rFonts w:ascii="Times New Roman" w:hAnsi="Times New Roman" w:cs="Times New Roman"/>
                    <w:sz w:val="24"/>
                    <w:szCs w:val="24"/>
                    <w:rtl/>
                  </w:rPr>
                  <w:t>الشوقيات</w:t>
                </w:r>
                <w:r w:rsidRPr="00A63EC2">
                  <w:rPr>
                    <w:rFonts w:ascii="Times New Roman" w:hAnsi="Times New Roman" w:cs="Times New Roman"/>
                    <w:sz w:val="24"/>
                    <w:szCs w:val="24"/>
                  </w:rPr>
                  <w:t xml:space="preserve"> was published in 1898. His works were later collected and published in four volumes (1926, 1930, 1936 and 1943).</w:t>
                </w:r>
              </w:p>
              <w:p w14:paraId="39CBB6BA" w14:textId="77777777" w:rsidR="00A63EC2" w:rsidRDefault="00A63EC2" w:rsidP="00A63EC2">
                <w:pPr>
                  <w:rPr>
                    <w:rFonts w:ascii="Times New Roman" w:hAnsi="Times New Roman" w:cs="Times New Roman"/>
                    <w:sz w:val="24"/>
                    <w:szCs w:val="24"/>
                  </w:rPr>
                </w:pPr>
              </w:p>
              <w:p w14:paraId="572DCF04" w14:textId="77777777" w:rsidR="00A63EC2" w:rsidRDefault="00A63EC2" w:rsidP="00A63EC2">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A63EC2">
                  <w:rPr>
                    <w:rFonts w:ascii="Times New Roman" w:hAnsi="Times New Roman" w:cs="Times New Roman"/>
                    <w:sz w:val="24"/>
                    <w:szCs w:val="24"/>
                  </w:rPr>
                  <w:t>Statue to Shawqi.png</w:t>
                </w:r>
              </w:p>
              <w:p w14:paraId="136BB74E" w14:textId="77777777" w:rsidR="00A63EC2" w:rsidRDefault="00A63EC2" w:rsidP="00A63EC2">
                <w:pPr>
                  <w:pStyle w:val="Caption"/>
                </w:pPr>
                <w:r>
                  <w:t xml:space="preserve">Figure </w:t>
                </w:r>
                <w:r w:rsidR="00181DD6">
                  <w:fldChar w:fldCharType="begin"/>
                </w:r>
                <w:r w:rsidR="00181DD6">
                  <w:instrText xml:space="preserve"> SEQ Figure \* ARABIC </w:instrText>
                </w:r>
                <w:r w:rsidR="00181DD6">
                  <w:fldChar w:fldCharType="separate"/>
                </w:r>
                <w:r>
                  <w:rPr>
                    <w:noProof/>
                  </w:rPr>
                  <w:t>2</w:t>
                </w:r>
                <w:r w:rsidR="00181DD6">
                  <w:rPr>
                    <w:noProof/>
                  </w:rPr>
                  <w:fldChar w:fldCharType="end"/>
                </w:r>
                <w:r>
                  <w:t xml:space="preserve"> </w:t>
                </w:r>
                <w:r w:rsidRPr="004B2B87">
                  <w:t>Statue to Shawqi in Sharm al-Shaykh</w:t>
                </w:r>
              </w:p>
              <w:p w14:paraId="2663DF90" w14:textId="77777777" w:rsidR="00A63EC2" w:rsidRPr="00A63EC2" w:rsidRDefault="00A63EC2" w:rsidP="00A63EC2">
                <w:pPr>
                  <w:rPr>
                    <w:rFonts w:ascii="Times New Roman" w:hAnsi="Times New Roman" w:cs="Times New Roman"/>
                    <w:sz w:val="24"/>
                    <w:szCs w:val="24"/>
                  </w:rPr>
                </w:pPr>
                <w:commentRangeStart w:id="1"/>
                <w:r>
                  <w:rPr>
                    <w:rFonts w:ascii="Times New Roman" w:hAnsi="Times New Roman" w:cs="Times New Roman"/>
                    <w:sz w:val="24"/>
                    <w:szCs w:val="24"/>
                  </w:rPr>
                  <w:t xml:space="preserve">Source: </w:t>
                </w:r>
                <w:commentRangeEnd w:id="1"/>
                <w:r w:rsidR="00C822EB">
                  <w:rPr>
                    <w:rStyle w:val="CommentReference"/>
                  </w:rPr>
                  <w:commentReference w:id="1"/>
                </w:r>
              </w:p>
              <w:p w14:paraId="608461F0" w14:textId="77777777" w:rsidR="00A63EC2" w:rsidRPr="00A63EC2" w:rsidRDefault="00A63EC2" w:rsidP="00A63EC2">
                <w:pPr>
                  <w:rPr>
                    <w:rFonts w:ascii="Times New Roman" w:hAnsi="Times New Roman" w:cs="Times New Roman"/>
                    <w:sz w:val="24"/>
                    <w:szCs w:val="24"/>
                  </w:rPr>
                </w:pPr>
              </w:p>
              <w:p w14:paraId="51AE3118" w14:textId="77777777"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 xml:space="preserve">Shawqi's Second Phase </w:t>
                </w:r>
              </w:p>
              <w:p w14:paraId="229E37B1"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 xml:space="preserve">Shawqi's poems often followed political, social and historical themes. He championed two causes - Egyptian anti-colonialist sentiments and the Ottoman caliphate. Although he was not a political activist, the power of his Egyptian nationalist poetry and his anti-British rhetoric caused the British to exile him. Shawqi chose Spain for his exile (1915 – 1919) and while there produced his Andalusian odes. His other collected volumes of poetry are topical: volume two, descriptive and amatory poems; volume three, elegies; and volume four, miscellaneous including poems for children. </w:t>
                </w:r>
              </w:p>
              <w:p w14:paraId="2ACB5034" w14:textId="77777777" w:rsidR="00A63EC2" w:rsidRPr="00A63EC2" w:rsidRDefault="00A63EC2" w:rsidP="00A63EC2">
                <w:pPr>
                  <w:rPr>
                    <w:rFonts w:ascii="Times New Roman" w:hAnsi="Times New Roman" w:cs="Times New Roman"/>
                    <w:sz w:val="24"/>
                    <w:szCs w:val="24"/>
                  </w:rPr>
                </w:pPr>
              </w:p>
              <w:p w14:paraId="54D098A1" w14:textId="77777777"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Egyptian Independence</w:t>
                </w:r>
              </w:p>
              <w:p w14:paraId="617C4C1A" w14:textId="77777777" w:rsid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Between 1919 and 1922, Egyptians demonstrated for their independence from Britian. Once independence was achieved, Shawqi as a nationalist became a spokesman for the Egyptian people and a patron of the arts. In 1927, he was awarded the title of ‘Prince of Poets’ (</w:t>
                </w:r>
                <w:r w:rsidRPr="00A63EC2">
                  <w:rPr>
                    <w:rFonts w:ascii="Times New Roman" w:hAnsi="Times New Roman" w:cs="Times New Roman"/>
                    <w:i/>
                    <w:sz w:val="24"/>
                    <w:szCs w:val="24"/>
                  </w:rPr>
                  <w:t>Amir al-shu'ara'</w:t>
                </w:r>
                <w:r w:rsidRPr="00A63EC2">
                  <w:rPr>
                    <w:rFonts w:ascii="Times New Roman" w:hAnsi="Times New Roman" w:cs="Times New Roman"/>
                    <w:sz w:val="24"/>
                    <w:szCs w:val="24"/>
                  </w:rPr>
                  <w:t xml:space="preserve">). In the last eight years of his life, Shawqi produced his verse plays. Two of his most famous verse plays are </w:t>
                </w:r>
                <w:r w:rsidRPr="00A63EC2">
                  <w:rPr>
                    <w:rFonts w:ascii="Times New Roman" w:hAnsi="Times New Roman" w:cs="Times New Roman"/>
                    <w:i/>
                    <w:iCs/>
                    <w:sz w:val="24"/>
                    <w:szCs w:val="24"/>
                  </w:rPr>
                  <w:t xml:space="preserve">Majnun Layla </w:t>
                </w:r>
                <w:r w:rsidRPr="00A63EC2">
                  <w:rPr>
                    <w:rFonts w:ascii="Times New Roman" w:hAnsi="Times New Roman" w:cs="Times New Roman"/>
                    <w:sz w:val="24"/>
                    <w:szCs w:val="24"/>
                  </w:rPr>
                  <w:t xml:space="preserve">and </w:t>
                </w:r>
                <w:r w:rsidRPr="00A63EC2">
                  <w:rPr>
                    <w:rFonts w:ascii="Times New Roman" w:hAnsi="Times New Roman" w:cs="Times New Roman"/>
                    <w:i/>
                    <w:iCs/>
                    <w:sz w:val="24"/>
                    <w:szCs w:val="24"/>
                  </w:rPr>
                  <w:t>Masra Cleopatra</w:t>
                </w:r>
                <w:r w:rsidRPr="00A63EC2">
                  <w:rPr>
                    <w:rFonts w:ascii="Times New Roman" w:hAnsi="Times New Roman" w:cs="Times New Roman"/>
                    <w:sz w:val="24"/>
                    <w:szCs w:val="24"/>
                  </w:rPr>
                  <w:t>.</w:t>
                </w:r>
              </w:p>
              <w:p w14:paraId="788065B2" w14:textId="77777777" w:rsidR="00A63EC2" w:rsidRDefault="00A63EC2" w:rsidP="00A63EC2">
                <w:pPr>
                  <w:rPr>
                    <w:rFonts w:ascii="Times New Roman" w:hAnsi="Times New Roman" w:cs="Times New Roman"/>
                    <w:sz w:val="24"/>
                    <w:szCs w:val="24"/>
                  </w:rPr>
                </w:pPr>
              </w:p>
              <w:p w14:paraId="70CA5F36" w14:textId="77777777" w:rsidR="00A63EC2" w:rsidRDefault="00A63EC2" w:rsidP="00A63EC2">
                <w:pPr>
                  <w:keepNext/>
                  <w:rPr>
                    <w:rFonts w:ascii="Times New Roman" w:hAnsi="Times New Roman" w:cs="Times New Roman"/>
                    <w:sz w:val="24"/>
                    <w:szCs w:val="24"/>
                  </w:rPr>
                </w:pPr>
                <w:r>
                  <w:rPr>
                    <w:rFonts w:ascii="Times New Roman" w:hAnsi="Times New Roman" w:cs="Times New Roman"/>
                    <w:sz w:val="24"/>
                    <w:szCs w:val="24"/>
                  </w:rPr>
                  <w:lastRenderedPageBreak/>
                  <w:t xml:space="preserve">File: </w:t>
                </w:r>
                <w:r w:rsidRPr="00A63EC2">
                  <w:rPr>
                    <w:rFonts w:ascii="Times New Roman" w:hAnsi="Times New Roman" w:cs="Times New Roman"/>
                    <w:sz w:val="24"/>
                    <w:szCs w:val="24"/>
                  </w:rPr>
                  <w:t>Ahmad Shawqi, ‘Prince of Poets’.png</w:t>
                </w:r>
              </w:p>
              <w:p w14:paraId="1EB39D12" w14:textId="77777777" w:rsidR="00A63EC2" w:rsidRDefault="00A63EC2" w:rsidP="00A63EC2">
                <w:pPr>
                  <w:pStyle w:val="Caption"/>
                </w:pPr>
                <w:r>
                  <w:t xml:space="preserve">Figure </w:t>
                </w:r>
                <w:r w:rsidR="00181DD6">
                  <w:fldChar w:fldCharType="begin"/>
                </w:r>
                <w:r w:rsidR="00181DD6">
                  <w:instrText xml:space="preserve"> SEQ Figure \* ARABIC </w:instrText>
                </w:r>
                <w:r w:rsidR="00181DD6">
                  <w:fldChar w:fldCharType="separate"/>
                </w:r>
                <w:r>
                  <w:rPr>
                    <w:noProof/>
                  </w:rPr>
                  <w:t>3</w:t>
                </w:r>
                <w:r w:rsidR="00181DD6">
                  <w:rPr>
                    <w:noProof/>
                  </w:rPr>
                  <w:fldChar w:fldCharType="end"/>
                </w:r>
                <w:r>
                  <w:t xml:space="preserve"> Ahmad Shawqi, ‘Prince of Poets</w:t>
                </w:r>
              </w:p>
              <w:p w14:paraId="6B9D7827" w14:textId="77777777" w:rsidR="00A63EC2" w:rsidRPr="00A63EC2" w:rsidRDefault="00A63EC2" w:rsidP="00A63EC2">
                <w:pPr>
                  <w:rPr>
                    <w:rFonts w:ascii="Times New Roman" w:hAnsi="Times New Roman" w:cs="Times New Roman"/>
                    <w:sz w:val="24"/>
                    <w:szCs w:val="24"/>
                  </w:rPr>
                </w:pPr>
                <w:commentRangeStart w:id="2"/>
                <w:r>
                  <w:rPr>
                    <w:rFonts w:ascii="Times New Roman" w:hAnsi="Times New Roman" w:cs="Times New Roman"/>
                    <w:sz w:val="24"/>
                    <w:szCs w:val="24"/>
                  </w:rPr>
                  <w:t xml:space="preserve">Source: </w:t>
                </w:r>
                <w:commentRangeEnd w:id="2"/>
                <w:r w:rsidR="00C822EB">
                  <w:rPr>
                    <w:rStyle w:val="CommentReference"/>
                  </w:rPr>
                  <w:commentReference w:id="2"/>
                </w:r>
              </w:p>
              <w:p w14:paraId="13176E5A" w14:textId="77777777" w:rsidR="00A63EC2" w:rsidRPr="00A63EC2" w:rsidRDefault="00A63EC2" w:rsidP="00A63EC2">
                <w:pPr>
                  <w:rPr>
                    <w:rFonts w:ascii="Times New Roman" w:hAnsi="Times New Roman" w:cs="Times New Roman"/>
                    <w:sz w:val="24"/>
                    <w:szCs w:val="24"/>
                  </w:rPr>
                </w:pPr>
              </w:p>
              <w:p w14:paraId="04F121AE" w14:textId="77777777"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Critics and the Romantic Period</w:t>
                </w:r>
              </w:p>
              <w:p w14:paraId="31A5BF6B"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bCs/>
                    <w:sz w:val="24"/>
                    <w:szCs w:val="24"/>
                  </w:rPr>
                  <w:t>Shawqi's life stretched into the Romantic period (inter WWI - WWII), where emerging Arab poets deemed his poetry to be o</w:t>
                </w:r>
                <w:r w:rsidRPr="00A63EC2">
                  <w:rPr>
                    <w:rFonts w:ascii="Times New Roman" w:hAnsi="Times New Roman" w:cs="Times New Roman"/>
                    <w:sz w:val="24"/>
                    <w:szCs w:val="24"/>
                  </w:rPr>
                  <w:t>utmoded and irrelevant to the modern Arab world , as prose writers introduced more Western genres, and poets began experimenting with free verse.</w:t>
                </w:r>
              </w:p>
              <w:p w14:paraId="3EAD2FFB" w14:textId="77777777" w:rsidR="00A63EC2" w:rsidRPr="00A63EC2" w:rsidRDefault="00A63EC2" w:rsidP="00A63EC2">
                <w:pPr>
                  <w:rPr>
                    <w:rFonts w:ascii="Times New Roman" w:hAnsi="Times New Roman" w:cs="Times New Roman"/>
                    <w:sz w:val="24"/>
                    <w:szCs w:val="24"/>
                  </w:rPr>
                </w:pPr>
              </w:p>
              <w:p w14:paraId="15168E4C"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 xml:space="preserve">When Shawqi returned from exile he discovered that new poets were influenced by English poets and critics. The Egyptian Romantic school of the </w:t>
                </w:r>
                <w:r w:rsidRPr="00A63EC2">
                  <w:rPr>
                    <w:rFonts w:ascii="Times New Roman" w:hAnsi="Times New Roman" w:cs="Times New Roman"/>
                    <w:i/>
                    <w:sz w:val="24"/>
                    <w:szCs w:val="24"/>
                  </w:rPr>
                  <w:t>Diwan</w:t>
                </w:r>
                <w:r w:rsidRPr="00A63EC2">
                  <w:rPr>
                    <w:rFonts w:ascii="Times New Roman" w:hAnsi="Times New Roman" w:cs="Times New Roman"/>
                    <w:sz w:val="24"/>
                    <w:szCs w:val="24"/>
                  </w:rPr>
                  <w:t xml:space="preserve"> led by Abbas Mahmud al-‘Aqqad, the Arab-American School and the </w:t>
                </w:r>
                <w:r w:rsidRPr="00A63EC2">
                  <w:rPr>
                    <w:rFonts w:ascii="Times New Roman" w:hAnsi="Times New Roman" w:cs="Times New Roman"/>
                    <w:i/>
                    <w:sz w:val="24"/>
                    <w:szCs w:val="24"/>
                  </w:rPr>
                  <w:t>Jama’at Apollo</w:t>
                </w:r>
                <w:r w:rsidRPr="00A63EC2">
                  <w:rPr>
                    <w:rFonts w:ascii="Times New Roman" w:hAnsi="Times New Roman" w:cs="Times New Roman"/>
                    <w:sz w:val="24"/>
                    <w:szCs w:val="24"/>
                  </w:rPr>
                  <w:t xml:space="preserve"> (</w:t>
                </w:r>
                <w:r w:rsidRPr="00A63EC2">
                  <w:rPr>
                    <w:rFonts w:ascii="Times New Roman" w:hAnsi="Times New Roman" w:cs="Times New Roman"/>
                    <w:i/>
                    <w:sz w:val="24"/>
                    <w:szCs w:val="24"/>
                  </w:rPr>
                  <w:t xml:space="preserve">Apollo Group </w:t>
                </w:r>
                <w:r w:rsidRPr="00A63EC2">
                  <w:rPr>
                    <w:rFonts w:ascii="Times New Roman" w:hAnsi="Times New Roman" w:cs="Times New Roman"/>
                    <w:iCs/>
                    <w:sz w:val="24"/>
                    <w:szCs w:val="24"/>
                  </w:rPr>
                  <w:t xml:space="preserve">[an </w:t>
                </w:r>
                <w:r w:rsidRPr="00A63EC2">
                  <w:rPr>
                    <w:rFonts w:ascii="Times New Roman" w:hAnsi="Times New Roman" w:cs="Times New Roman"/>
                    <w:sz w:val="24"/>
                    <w:szCs w:val="24"/>
                  </w:rPr>
                  <w:t>avant-gardiste Romantic movement of Egypt]</w:t>
                </w:r>
                <w:r w:rsidRPr="00A63EC2">
                  <w:rPr>
                    <w:rFonts w:ascii="Times New Roman" w:hAnsi="Times New Roman" w:cs="Times New Roman"/>
                    <w:iCs/>
                    <w:sz w:val="24"/>
                    <w:szCs w:val="24"/>
                  </w:rPr>
                  <w:t>)</w:t>
                </w:r>
                <w:r w:rsidRPr="00A63EC2">
                  <w:rPr>
                    <w:rFonts w:ascii="Times New Roman" w:hAnsi="Times New Roman" w:cs="Times New Roman"/>
                    <w:sz w:val="24"/>
                    <w:szCs w:val="24"/>
                  </w:rPr>
                  <w:t xml:space="preserve"> in the early 1930s were critics of Shawqi, but despite the criticism, he became president of the </w:t>
                </w:r>
                <w:r w:rsidRPr="00A63EC2">
                  <w:rPr>
                    <w:rFonts w:ascii="Times New Roman" w:hAnsi="Times New Roman" w:cs="Times New Roman"/>
                    <w:i/>
                    <w:sz w:val="24"/>
                    <w:szCs w:val="24"/>
                  </w:rPr>
                  <w:t>Jama’at Apollo</w:t>
                </w:r>
                <w:r w:rsidRPr="00A63EC2">
                  <w:rPr>
                    <w:rFonts w:ascii="Times New Roman" w:hAnsi="Times New Roman" w:cs="Times New Roman"/>
                    <w:sz w:val="24"/>
                    <w:szCs w:val="24"/>
                  </w:rPr>
                  <w:t xml:space="preserve">. </w:t>
                </w:r>
              </w:p>
              <w:p w14:paraId="1D5DB27B" w14:textId="77777777" w:rsidR="00A63EC2" w:rsidRPr="00A63EC2" w:rsidRDefault="00A63EC2" w:rsidP="00A63EC2">
                <w:pPr>
                  <w:rPr>
                    <w:rFonts w:ascii="Times New Roman" w:hAnsi="Times New Roman" w:cs="Times New Roman"/>
                    <w:sz w:val="24"/>
                    <w:szCs w:val="24"/>
                  </w:rPr>
                </w:pPr>
              </w:p>
              <w:p w14:paraId="2E94ED5B" w14:textId="77777777" w:rsid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Ahmad Shawqi was a gradualist. His literary progression was evolutionary, not revolutionary. He left behind the ‘School of Shawqi,’ a group of poets who composed in the classical Arabic meters. Classical monorhyme and monometer were slowly discarded in favor of free verse. After Gamal Abdel Nasser's 1952 Egyptian revolution, Shawqi became less popular due to his association with Egypt's royal elites.</w:t>
                </w:r>
              </w:p>
              <w:p w14:paraId="22627947" w14:textId="77777777" w:rsidR="00A63EC2" w:rsidRDefault="00A63EC2" w:rsidP="00A63EC2">
                <w:pPr>
                  <w:rPr>
                    <w:rFonts w:ascii="Times New Roman" w:hAnsi="Times New Roman" w:cs="Times New Roman"/>
                    <w:sz w:val="24"/>
                    <w:szCs w:val="24"/>
                  </w:rPr>
                </w:pPr>
              </w:p>
              <w:p w14:paraId="36D35BA1" w14:textId="77777777" w:rsidR="00A63EC2" w:rsidRDefault="00A63EC2" w:rsidP="00A63EC2">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A63EC2">
                  <w:rPr>
                    <w:rFonts w:ascii="Times New Roman" w:hAnsi="Times New Roman" w:cs="Times New Roman"/>
                    <w:sz w:val="24"/>
                    <w:szCs w:val="24"/>
                  </w:rPr>
                  <w:t>Ahmad Shawqi Museum.png</w:t>
                </w:r>
              </w:p>
              <w:p w14:paraId="656F0A39" w14:textId="77777777" w:rsidR="00A63EC2" w:rsidRDefault="00A63EC2" w:rsidP="00A63EC2">
                <w:pPr>
                  <w:pStyle w:val="Caption"/>
                </w:pPr>
                <w:r>
                  <w:t xml:space="preserve">Figure </w:t>
                </w:r>
                <w:r w:rsidR="00181DD6">
                  <w:fldChar w:fldCharType="begin"/>
                </w:r>
                <w:r w:rsidR="00181DD6">
                  <w:instrText xml:space="preserve"> SE</w:instrText>
                </w:r>
                <w:r w:rsidR="00181DD6">
                  <w:instrText xml:space="preserve">Q Figure \* ARABIC </w:instrText>
                </w:r>
                <w:r w:rsidR="00181DD6">
                  <w:fldChar w:fldCharType="separate"/>
                </w:r>
                <w:r>
                  <w:rPr>
                    <w:noProof/>
                  </w:rPr>
                  <w:t>4</w:t>
                </w:r>
                <w:r w:rsidR="00181DD6">
                  <w:rPr>
                    <w:noProof/>
                  </w:rPr>
                  <w:fldChar w:fldCharType="end"/>
                </w:r>
                <w:r>
                  <w:t xml:space="preserve"> </w:t>
                </w:r>
                <w:r w:rsidRPr="00A63EC2">
                  <w:t>Ahmad Shawqi Museum.png</w:t>
                </w:r>
              </w:p>
              <w:p w14:paraId="6FE82BA2" w14:textId="77777777" w:rsidR="00A63EC2" w:rsidRPr="00A63EC2" w:rsidRDefault="00A63EC2" w:rsidP="00A63EC2">
                <w:pPr>
                  <w:rPr>
                    <w:rFonts w:ascii="Times New Roman" w:hAnsi="Times New Roman" w:cs="Times New Roman"/>
                    <w:sz w:val="24"/>
                    <w:szCs w:val="24"/>
                  </w:rPr>
                </w:pPr>
                <w:r>
                  <w:rPr>
                    <w:rFonts w:ascii="Times New Roman" w:hAnsi="Times New Roman" w:cs="Times New Roman"/>
                    <w:sz w:val="24"/>
                    <w:szCs w:val="24"/>
                  </w:rPr>
                  <w:t xml:space="preserve">Source: </w:t>
                </w:r>
              </w:p>
              <w:p w14:paraId="38DEDA84" w14:textId="77777777" w:rsidR="00A63EC2" w:rsidRPr="00A63EC2" w:rsidRDefault="00A63EC2" w:rsidP="00A63EC2">
                <w:pPr>
                  <w:rPr>
                    <w:rFonts w:ascii="Times New Roman" w:hAnsi="Times New Roman" w:cs="Times New Roman"/>
                    <w:sz w:val="24"/>
                    <w:szCs w:val="24"/>
                  </w:rPr>
                </w:pPr>
              </w:p>
              <w:p w14:paraId="5871CCBF" w14:textId="77777777" w:rsidR="00A63EC2" w:rsidRPr="00A63EC2" w:rsidRDefault="00A63EC2" w:rsidP="00A63EC2">
                <w:pPr>
                  <w:rPr>
                    <w:rFonts w:ascii="Times New Roman" w:hAnsi="Times New Roman" w:cs="Times New Roman"/>
                    <w:b/>
                    <w:bCs/>
                    <w:sz w:val="24"/>
                    <w:szCs w:val="24"/>
                  </w:rPr>
                </w:pPr>
              </w:p>
              <w:p w14:paraId="20C8B094" w14:textId="77777777"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Conclusion</w:t>
                </w:r>
              </w:p>
              <w:p w14:paraId="4E2AD48A" w14:textId="77777777" w:rsidR="00A63EC2" w:rsidRPr="00A63EC2" w:rsidRDefault="00A63EC2" w:rsidP="00A63EC2">
                <w:pPr>
                  <w:widowControl w:val="0"/>
                  <w:autoSpaceDE w:val="0"/>
                  <w:autoSpaceDN w:val="0"/>
                  <w:adjustRightInd w:val="0"/>
                  <w:rPr>
                    <w:rFonts w:ascii="Times New Roman" w:hAnsi="Times New Roman" w:cs="Times New Roman"/>
                    <w:sz w:val="24"/>
                    <w:szCs w:val="24"/>
                  </w:rPr>
                </w:pPr>
                <w:r w:rsidRPr="00A63EC2">
                  <w:rPr>
                    <w:rFonts w:ascii="Times New Roman" w:hAnsi="Times New Roman" w:cs="Times New Roman"/>
                    <w:sz w:val="24"/>
                    <w:szCs w:val="24"/>
                  </w:rPr>
                  <w:t>Shawqi’s poems and poetic plays reflected the political currents of the times, defending the caliphate and the Turks. He championed the East against the West and supported Islam, Egyptians, and Arabs in their struggle for independence and self-determination. He called for a revival of the heritage of the Arabs and advocated their cause.</w:t>
                </w:r>
              </w:p>
              <w:p w14:paraId="5C288381" w14:textId="77777777" w:rsidR="00A63EC2" w:rsidRPr="00A63EC2" w:rsidRDefault="00A63EC2" w:rsidP="00A63EC2">
                <w:pPr>
                  <w:widowControl w:val="0"/>
                  <w:autoSpaceDE w:val="0"/>
                  <w:autoSpaceDN w:val="0"/>
                  <w:adjustRightInd w:val="0"/>
                  <w:rPr>
                    <w:rFonts w:ascii="Times New Roman" w:hAnsi="Times New Roman" w:cs="Times New Roman"/>
                    <w:sz w:val="24"/>
                    <w:szCs w:val="24"/>
                  </w:rPr>
                </w:pPr>
              </w:p>
              <w:p w14:paraId="1949CFBF" w14:textId="77777777" w:rsidR="00A63EC2" w:rsidRPr="00A63EC2" w:rsidRDefault="00A63EC2" w:rsidP="00A63EC2">
                <w:pPr>
                  <w:widowControl w:val="0"/>
                  <w:autoSpaceDE w:val="0"/>
                  <w:autoSpaceDN w:val="0"/>
                  <w:adjustRightInd w:val="0"/>
                  <w:rPr>
                    <w:rFonts w:ascii="Times New Roman" w:hAnsi="Times New Roman" w:cs="Times New Roman"/>
                    <w:sz w:val="24"/>
                    <w:szCs w:val="24"/>
                  </w:rPr>
                </w:pPr>
                <w:r w:rsidRPr="00A63EC2">
                  <w:rPr>
                    <w:rFonts w:ascii="Times New Roman" w:hAnsi="Times New Roman" w:cs="Times New Roman"/>
                    <w:sz w:val="24"/>
                    <w:szCs w:val="24"/>
                  </w:rPr>
                  <w:t>Towards the end of his life, he devoted his works to religious, political, and nationalistic sentiments and issues. Ahmad Shawqi was a true Egyptian patriot whose poetry enhanced the national consciousness of Egypt. His generation embraced pan-Islam in a time of transition and turmoil, when emerging national states were breaking down the traditional structures of the Arab world.</w:t>
                </w:r>
              </w:p>
              <w:p w14:paraId="3FB38ABC" w14:textId="77777777" w:rsidR="00A63EC2" w:rsidRPr="00A63EC2" w:rsidRDefault="00A63EC2" w:rsidP="00A63EC2">
                <w:pPr>
                  <w:widowControl w:val="0"/>
                  <w:autoSpaceDE w:val="0"/>
                  <w:autoSpaceDN w:val="0"/>
                  <w:adjustRightInd w:val="0"/>
                  <w:rPr>
                    <w:rFonts w:ascii="Times New Roman" w:hAnsi="Times New Roman" w:cs="Times New Roman"/>
                    <w:sz w:val="24"/>
                    <w:szCs w:val="24"/>
                  </w:rPr>
                </w:pPr>
              </w:p>
              <w:p w14:paraId="65DE188D" w14:textId="77777777"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List of Works</w:t>
                </w:r>
              </w:p>
              <w:p w14:paraId="1460B34A"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Shawqi’s works had been published sporadically. In 1982 the Egyptian government celebrated the semi-centennial of his death and published his works in ten volumes.</w:t>
                </w:r>
              </w:p>
              <w:p w14:paraId="5CCADE18" w14:textId="77777777" w:rsidR="00A63EC2" w:rsidRPr="00A63EC2" w:rsidRDefault="00A63EC2" w:rsidP="00A63EC2">
                <w:pPr>
                  <w:pStyle w:val="ListParagraph"/>
                  <w:numPr>
                    <w:ilvl w:val="0"/>
                    <w:numId w:val="12"/>
                  </w:numPr>
                  <w:rPr>
                    <w:rFonts w:ascii="Times New Roman" w:hAnsi="Times New Roman" w:cs="Times New Roman"/>
                  </w:rPr>
                </w:pPr>
                <w:r w:rsidRPr="00A63EC2">
                  <w:rPr>
                    <w:rFonts w:ascii="Times New Roman" w:hAnsi="Times New Roman" w:cs="Times New Roman"/>
                    <w:i/>
                  </w:rPr>
                  <w:t xml:space="preserve">Mawsu’ah al-Shawqiyyah </w:t>
                </w:r>
                <w:r w:rsidRPr="00A63EC2">
                  <w:rPr>
                    <w:rFonts w:ascii="Times New Roman" w:eastAsia="Arial Unicode MS" w:hAnsi="Times New Roman" w:cs="Times New Roman"/>
                    <w:b/>
                    <w:bCs/>
                    <w:color w:val="696969"/>
                    <w:rtl/>
                  </w:rPr>
                  <w:t>الـمـوسـوعـة الـشـوقـيـة،</w:t>
                </w:r>
                <w:r w:rsidRPr="00A63EC2">
                  <w:rPr>
                    <w:rFonts w:ascii="Times New Roman" w:hAnsi="Times New Roman" w:cs="Times New Roman"/>
                  </w:rPr>
                  <w:t xml:space="preserve"> – (10 vols.) – collected, edited and commented on by Ibrahim al-Abyari completed in 1995 – includes material from Muhammad Sabri’s </w:t>
                </w:r>
                <w:r w:rsidRPr="00A63EC2">
                  <w:rPr>
                    <w:rFonts w:ascii="Times New Roman" w:hAnsi="Times New Roman" w:cs="Times New Roman"/>
                    <w:i/>
                  </w:rPr>
                  <w:t xml:space="preserve">al-Shawqiyyat al-majhulah </w:t>
                </w:r>
                <w:r w:rsidRPr="00A63EC2">
                  <w:rPr>
                    <w:rFonts w:ascii="Times New Roman" w:hAnsi="Times New Roman" w:cs="Times New Roman"/>
                    <w:iCs/>
                    <w:rtl/>
                  </w:rPr>
                  <w:t>الشوقيات المجهولة</w:t>
                </w:r>
                <w:r w:rsidRPr="00A63EC2">
                  <w:rPr>
                    <w:rFonts w:ascii="Times New Roman" w:hAnsi="Times New Roman" w:cs="Times New Roman"/>
                    <w:i/>
                  </w:rPr>
                  <w:t xml:space="preserve"> </w:t>
                </w:r>
                <w:r w:rsidRPr="00A63EC2">
                  <w:rPr>
                    <w:rFonts w:ascii="Times New Roman" w:hAnsi="Times New Roman" w:cs="Times New Roman"/>
                  </w:rPr>
                  <w:t xml:space="preserve">(1961-62) [The Unknown Shawqiyyat) in 2 vols. Of previously unknown works, prose and poems </w:t>
                </w:r>
              </w:p>
              <w:p w14:paraId="6DB7321B" w14:textId="77777777" w:rsidR="00A63EC2" w:rsidRPr="00A63EC2" w:rsidRDefault="00A63EC2" w:rsidP="00A63EC2">
                <w:pPr>
                  <w:rPr>
                    <w:rFonts w:ascii="Times New Roman" w:hAnsi="Times New Roman" w:cs="Times New Roman"/>
                    <w:sz w:val="24"/>
                    <w:szCs w:val="24"/>
                  </w:rPr>
                </w:pPr>
              </w:p>
              <w:p w14:paraId="280A2B86" w14:textId="77777777"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lastRenderedPageBreak/>
                  <w:t xml:space="preserve">Bibliographical sources </w:t>
                </w:r>
              </w:p>
              <w:p w14:paraId="293474F2" w14:textId="77777777" w:rsidR="00A63EC2" w:rsidRPr="00A63EC2" w:rsidRDefault="00181DD6" w:rsidP="00A63EC2">
                <w:pPr>
                  <w:rPr>
                    <w:rFonts w:ascii="Times New Roman" w:hAnsi="Times New Roman" w:cs="Times New Roman"/>
                    <w:sz w:val="24"/>
                    <w:szCs w:val="24"/>
                  </w:rPr>
                </w:pPr>
                <w:hyperlink r:id="rId10" w:history="1">
                  <w:r w:rsidR="00A63EC2" w:rsidRPr="00A63EC2">
                    <w:rPr>
                      <w:rStyle w:val="Hyperlink"/>
                      <w:rFonts w:ascii="Times New Roman" w:hAnsi="Times New Roman" w:cs="Times New Roman"/>
                      <w:sz w:val="24"/>
                      <w:szCs w:val="24"/>
                    </w:rPr>
                    <w:t>http://www.bibalex.org/libraries/presentation/static/Shawki.pdf</w:t>
                  </w:r>
                </w:hyperlink>
              </w:p>
              <w:p w14:paraId="5C772368" w14:textId="77777777" w:rsidR="00A63EC2" w:rsidRPr="00A63EC2" w:rsidRDefault="00181DD6" w:rsidP="00A63EC2">
                <w:pPr>
                  <w:rPr>
                    <w:rFonts w:ascii="Times New Roman" w:hAnsi="Times New Roman" w:cs="Times New Roman"/>
                    <w:sz w:val="24"/>
                    <w:szCs w:val="24"/>
                  </w:rPr>
                </w:pPr>
                <w:hyperlink r:id="rId11" w:history="1">
                  <w:r w:rsidR="00A63EC2" w:rsidRPr="00A63EC2">
                    <w:rPr>
                      <w:rStyle w:val="Hyperlink"/>
                      <w:rFonts w:ascii="Times New Roman" w:hAnsi="Times New Roman" w:cs="Times New Roman"/>
                      <w:sz w:val="24"/>
                      <w:szCs w:val="24"/>
                    </w:rPr>
                    <w:t>http://www.allamaiqbal.com/publications/journals/review/apr87/8.htm</w:t>
                  </w:r>
                </w:hyperlink>
              </w:p>
              <w:p w14:paraId="61962F29"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descriptions of works</w:t>
                </w:r>
              </w:p>
              <w:p w14:paraId="599C24B0" w14:textId="77777777" w:rsidR="00A63EC2" w:rsidRPr="00A63EC2" w:rsidRDefault="00181DD6" w:rsidP="00A63EC2">
                <w:pPr>
                  <w:rPr>
                    <w:rFonts w:ascii="Times New Roman" w:hAnsi="Times New Roman" w:cs="Times New Roman"/>
                    <w:sz w:val="24"/>
                    <w:szCs w:val="24"/>
                  </w:rPr>
                </w:pPr>
                <w:hyperlink r:id="rId12" w:anchor=".VaLaquux2gE" w:history="1">
                  <w:r w:rsidR="00A63EC2" w:rsidRPr="00A63EC2">
                    <w:rPr>
                      <w:rStyle w:val="Hyperlink"/>
                      <w:rFonts w:ascii="Times New Roman" w:hAnsi="Times New Roman" w:cs="Times New Roman"/>
                      <w:sz w:val="24"/>
                      <w:szCs w:val="24"/>
                    </w:rPr>
                    <w:t>http://www.sis.gov.eg/En/Templates/Articles/tmpArticles.aspx?ArtID=1292#.VaLaquux2gE</w:t>
                  </w:r>
                </w:hyperlink>
                <w:r w:rsidR="00A63EC2" w:rsidRPr="00A63EC2">
                  <w:rPr>
                    <w:rFonts w:ascii="Times New Roman" w:hAnsi="Times New Roman" w:cs="Times New Roman"/>
                    <w:sz w:val="24"/>
                    <w:szCs w:val="24"/>
                  </w:rPr>
                  <w:t xml:space="preserve"> - Egyptian government site</w:t>
                </w:r>
              </w:p>
              <w:p w14:paraId="56386A40"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MultiMedia Websites</w:t>
                </w:r>
              </w:p>
              <w:p w14:paraId="4D50EBD2" w14:textId="77777777" w:rsidR="00A63EC2" w:rsidRPr="00A63EC2" w:rsidRDefault="00181DD6" w:rsidP="00A63EC2">
                <w:pPr>
                  <w:rPr>
                    <w:rFonts w:ascii="Times New Roman" w:hAnsi="Times New Roman" w:cs="Times New Roman"/>
                    <w:sz w:val="24"/>
                    <w:szCs w:val="24"/>
                  </w:rPr>
                </w:pPr>
                <w:hyperlink r:id="rId13" w:history="1">
                  <w:r w:rsidR="00A63EC2" w:rsidRPr="00A63EC2">
                    <w:rPr>
                      <w:rStyle w:val="Hyperlink"/>
                      <w:rFonts w:ascii="Times New Roman" w:hAnsi="Times New Roman" w:cs="Times New Roman"/>
                      <w:sz w:val="24"/>
                      <w:szCs w:val="24"/>
                    </w:rPr>
                    <w:t>http://www.poemhunter.com/ahmad-shawqi/biography/</w:t>
                  </w:r>
                </w:hyperlink>
                <w:r w:rsidR="00A63EC2" w:rsidRPr="00A63EC2">
                  <w:rPr>
                    <w:rFonts w:ascii="Times New Roman" w:hAnsi="Times New Roman" w:cs="Times New Roman"/>
                    <w:sz w:val="24"/>
                    <w:szCs w:val="24"/>
                  </w:rPr>
                  <w:t xml:space="preserve"> (for poems w/ English translations)</w:t>
                </w:r>
              </w:p>
              <w:p w14:paraId="3473B793" w14:textId="77777777" w:rsidR="00A63EC2" w:rsidRPr="00A63EC2" w:rsidRDefault="00181DD6" w:rsidP="00A63EC2">
                <w:pPr>
                  <w:rPr>
                    <w:rFonts w:ascii="Times New Roman" w:hAnsi="Times New Roman" w:cs="Times New Roman"/>
                    <w:sz w:val="24"/>
                    <w:szCs w:val="24"/>
                  </w:rPr>
                </w:pPr>
                <w:hyperlink r:id="rId14" w:history="1">
                  <w:r w:rsidR="00A63EC2" w:rsidRPr="00A63EC2">
                    <w:rPr>
                      <w:rStyle w:val="Hyperlink"/>
                      <w:rFonts w:ascii="Times New Roman" w:hAnsi="Times New Roman" w:cs="Times New Roman"/>
                      <w:sz w:val="24"/>
                      <w:szCs w:val="24"/>
                    </w:rPr>
                    <w:t>https://www.youtube.com/watch?v=iKytMWEbDPM</w:t>
                  </w:r>
                </w:hyperlink>
              </w:p>
              <w:p w14:paraId="56564589" w14:textId="77777777" w:rsidR="00A63EC2" w:rsidRPr="00A63EC2" w:rsidRDefault="00181DD6" w:rsidP="00A63EC2">
                <w:pPr>
                  <w:rPr>
                    <w:rFonts w:ascii="Times New Roman" w:hAnsi="Times New Roman" w:cs="Times New Roman"/>
                    <w:sz w:val="24"/>
                    <w:szCs w:val="24"/>
                  </w:rPr>
                </w:pPr>
                <w:hyperlink r:id="rId15" w:history="1">
                  <w:r w:rsidR="00A63EC2" w:rsidRPr="00A63EC2">
                    <w:rPr>
                      <w:rStyle w:val="Hyperlink"/>
                      <w:rFonts w:ascii="Times New Roman" w:hAnsi="Times New Roman" w:cs="Times New Roman"/>
                      <w:sz w:val="24"/>
                      <w:szCs w:val="24"/>
                    </w:rPr>
                    <w:t>www.transparent.com/arabic</w:t>
                  </w:r>
                </w:hyperlink>
                <w:r w:rsidR="00A63EC2" w:rsidRPr="00A63EC2">
                  <w:rPr>
                    <w:rStyle w:val="Hyperlink"/>
                    <w:rFonts w:ascii="Times New Roman" w:hAnsi="Times New Roman" w:cs="Times New Roman"/>
                    <w:sz w:val="24"/>
                    <w:szCs w:val="24"/>
                  </w:rPr>
                  <w:t xml:space="preserve"> </w:t>
                </w:r>
                <w:r w:rsidR="00A63EC2" w:rsidRPr="00A63EC2">
                  <w:rPr>
                    <w:rFonts w:ascii="Times New Roman" w:hAnsi="Times New Roman" w:cs="Times New Roman"/>
                    <w:sz w:val="24"/>
                    <w:szCs w:val="24"/>
                  </w:rPr>
                  <w:t>Ahmad Shawqi: Expatriation and Nostalgia</w:t>
                </w:r>
              </w:p>
              <w:p w14:paraId="46B68F62" w14:textId="77777777" w:rsidR="00A63EC2" w:rsidRPr="00A63EC2" w:rsidRDefault="00A63EC2" w:rsidP="00A63EC2">
                <w:pPr>
                  <w:widowControl w:val="0"/>
                  <w:autoSpaceDE w:val="0"/>
                  <w:autoSpaceDN w:val="0"/>
                  <w:adjustRightInd w:val="0"/>
                  <w:rPr>
                    <w:rFonts w:ascii="Times New Roman" w:hAnsi="Times New Roman" w:cs="Times New Roman"/>
                    <w:color w:val="262626"/>
                    <w:sz w:val="24"/>
                    <w:szCs w:val="24"/>
                  </w:rPr>
                </w:pPr>
                <w:r w:rsidRPr="00A63EC2">
                  <w:rPr>
                    <w:rFonts w:ascii="Times New Roman" w:hAnsi="Times New Roman" w:cs="Times New Roman"/>
                    <w:color w:val="262626"/>
                    <w:sz w:val="24"/>
                    <w:szCs w:val="24"/>
                  </w:rPr>
                  <w:t xml:space="preserve">(Published on May 15, 2012) - Ahmad Shawqi's ‘Seeniyah’. The poem that he chanted in exile. The part is called ‘ Expatriation and Nostalgia </w:t>
                </w:r>
                <w:r w:rsidRPr="00A63EC2">
                  <w:rPr>
                    <w:rFonts w:ascii="Times New Roman" w:hAnsi="Times New Roman" w:cs="Times New Roman"/>
                    <w:color w:val="262626"/>
                    <w:sz w:val="24"/>
                    <w:szCs w:val="24"/>
                    <w:rtl/>
                  </w:rPr>
                  <w:t>غربة</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و</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حنين</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إلى</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الوطن</w:t>
                </w:r>
                <w:r w:rsidRPr="00A63EC2">
                  <w:rPr>
                    <w:rFonts w:ascii="Times New Roman" w:hAnsi="Times New Roman" w:cs="Times New Roman"/>
                    <w:color w:val="262626"/>
                    <w:sz w:val="24"/>
                    <w:szCs w:val="24"/>
                  </w:rPr>
                  <w:t xml:space="preserve"> </w:t>
                </w:r>
              </w:p>
              <w:p w14:paraId="64A76AAE" w14:textId="77777777" w:rsidR="00A63EC2" w:rsidRPr="00A63EC2" w:rsidRDefault="00181DD6" w:rsidP="00A63EC2">
                <w:pPr>
                  <w:rPr>
                    <w:rFonts w:ascii="Times New Roman" w:hAnsi="Times New Roman" w:cs="Times New Roman"/>
                    <w:sz w:val="24"/>
                    <w:szCs w:val="24"/>
                  </w:rPr>
                </w:pPr>
                <w:hyperlink r:id="rId16" w:history="1">
                  <w:r w:rsidR="00A63EC2" w:rsidRPr="00A63EC2">
                    <w:rPr>
                      <w:rStyle w:val="Hyperlink"/>
                      <w:rFonts w:ascii="Times New Roman" w:hAnsi="Times New Roman" w:cs="Times New Roman"/>
                      <w:sz w:val="24"/>
                      <w:szCs w:val="24"/>
                    </w:rPr>
                    <w:t>https://www.youtube.com/playlist?list=PLqdScEb0tqGEp796QVNMKNUyiYvL6hz0g</w:t>
                  </w:r>
                </w:hyperlink>
              </w:p>
              <w:p w14:paraId="05B48B60" w14:textId="77777777" w:rsidR="00A63EC2" w:rsidRPr="00A63EC2" w:rsidRDefault="00A63EC2" w:rsidP="00A63EC2">
                <w:pPr>
                  <w:rPr>
                    <w:rFonts w:ascii="Times New Roman" w:hAnsi="Times New Roman" w:cs="Times New Roman"/>
                    <w:color w:val="262626"/>
                    <w:sz w:val="24"/>
                    <w:szCs w:val="24"/>
                  </w:rPr>
                </w:pPr>
                <w:r w:rsidRPr="00A63EC2">
                  <w:rPr>
                    <w:rFonts w:ascii="Times New Roman" w:hAnsi="Times New Roman" w:cs="Times New Roman"/>
                    <w:sz w:val="24"/>
                    <w:szCs w:val="24"/>
                  </w:rPr>
                  <w:t xml:space="preserve">For a </w:t>
                </w:r>
                <w:r w:rsidRPr="00A63EC2">
                  <w:rPr>
                    <w:rFonts w:ascii="Times New Roman" w:hAnsi="Times New Roman" w:cs="Times New Roman"/>
                    <w:color w:val="262626"/>
                    <w:sz w:val="24"/>
                    <w:szCs w:val="24"/>
                  </w:rPr>
                  <w:t>playlist of 15 videos on Ahmad Shawqi and his poetry</w:t>
                </w:r>
              </w:p>
              <w:p w14:paraId="7A53A682" w14:textId="77777777" w:rsidR="00A63EC2" w:rsidRPr="00A63EC2" w:rsidRDefault="00181DD6" w:rsidP="00A63EC2">
                <w:pPr>
                  <w:rPr>
                    <w:rFonts w:ascii="Times New Roman" w:hAnsi="Times New Roman" w:cs="Times New Roman"/>
                    <w:sz w:val="24"/>
                    <w:szCs w:val="24"/>
                  </w:rPr>
                </w:pPr>
                <w:hyperlink r:id="rId17" w:history="1">
                  <w:r w:rsidR="00A63EC2" w:rsidRPr="00A63EC2">
                    <w:rPr>
                      <w:rStyle w:val="Hyperlink"/>
                      <w:rFonts w:ascii="Times New Roman" w:hAnsi="Times New Roman" w:cs="Times New Roman"/>
                      <w:sz w:val="24"/>
                      <w:szCs w:val="24"/>
                    </w:rPr>
                    <w:t>https://www.youtube.com/playlist?list=PLqdScEb0tqGHivftUOecsui5oD1T2vNBW</w:t>
                  </w:r>
                </w:hyperlink>
              </w:p>
              <w:p w14:paraId="7627B1C0" w14:textId="77777777" w:rsidR="00A63EC2" w:rsidRPr="00A63EC2" w:rsidRDefault="00A63EC2" w:rsidP="00A63EC2">
                <w:pPr>
                  <w:rPr>
                    <w:rFonts w:ascii="Times New Roman" w:hAnsi="Times New Roman" w:cs="Times New Roman"/>
                    <w:color w:val="262626"/>
                    <w:sz w:val="24"/>
                    <w:szCs w:val="24"/>
                  </w:rPr>
                </w:pPr>
                <w:r w:rsidRPr="00A63EC2">
                  <w:rPr>
                    <w:rFonts w:ascii="Times New Roman" w:hAnsi="Times New Roman" w:cs="Times New Roman"/>
                    <w:sz w:val="24"/>
                    <w:szCs w:val="24"/>
                  </w:rPr>
                  <w:t xml:space="preserve">For a </w:t>
                </w:r>
                <w:r w:rsidRPr="00A63EC2">
                  <w:rPr>
                    <w:rFonts w:ascii="Times New Roman" w:hAnsi="Times New Roman" w:cs="Times New Roman"/>
                    <w:color w:val="262626"/>
                    <w:sz w:val="24"/>
                    <w:szCs w:val="24"/>
                  </w:rPr>
                  <w:t>playlist of 10 videos of Ahmad Shawqi’s elegiac poetry</w:t>
                </w:r>
              </w:p>
              <w:p w14:paraId="6BDAFB93"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4AF214BD"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r w:rsidRPr="00A63EC2">
                  <w:rPr>
                    <w:rFonts w:ascii="Times New Roman" w:hAnsi="Times New Roman" w:cs="Times New Roman"/>
                    <w:sz w:val="24"/>
                    <w:szCs w:val="24"/>
                    <w:lang w:eastAsia="ja-JP"/>
                  </w:rPr>
                  <w:t>Music (Shawqi’s poetry put to music)</w:t>
                </w:r>
              </w:p>
              <w:p w14:paraId="44126483"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10A6C4DE" w14:textId="77777777" w:rsidR="00A63EC2" w:rsidRPr="00A63EC2" w:rsidRDefault="00181DD6" w:rsidP="00A63EC2">
                <w:pPr>
                  <w:autoSpaceDE w:val="0"/>
                  <w:autoSpaceDN w:val="0"/>
                  <w:adjustRightInd w:val="0"/>
                  <w:rPr>
                    <w:rFonts w:ascii="Times New Roman" w:hAnsi="Times New Roman" w:cs="Times New Roman"/>
                    <w:sz w:val="24"/>
                    <w:szCs w:val="24"/>
                    <w:lang w:eastAsia="ja-JP"/>
                  </w:rPr>
                </w:pPr>
                <w:hyperlink r:id="rId18" w:history="1">
                  <w:r w:rsidR="00A63EC2" w:rsidRPr="00A63EC2">
                    <w:rPr>
                      <w:rStyle w:val="Hyperlink"/>
                      <w:rFonts w:ascii="Times New Roman" w:hAnsi="Times New Roman" w:cs="Times New Roman"/>
                      <w:sz w:val="24"/>
                      <w:szCs w:val="24"/>
                      <w:lang w:eastAsia="ja-JP"/>
                    </w:rPr>
                    <w:t>https://www.youtube.com/watch?v=h3IXHCT2yZc</w:t>
                  </w:r>
                </w:hyperlink>
              </w:p>
              <w:p w14:paraId="68DB32DE"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3C3B4DA8"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r w:rsidRPr="00A63EC2">
                  <w:rPr>
                    <w:rFonts w:ascii="Times New Roman" w:hAnsi="Times New Roman" w:cs="Times New Roman"/>
                    <w:color w:val="1A1A1A"/>
                    <w:sz w:val="24"/>
                    <w:szCs w:val="24"/>
                    <w:lang w:eastAsia="ja-JP"/>
                  </w:rPr>
                  <w:t>Oum Kalthoum. Woulida El Houda .</w:t>
                </w:r>
              </w:p>
              <w:p w14:paraId="4A1F0C29"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24224A7A" w14:textId="77777777" w:rsidR="00A63EC2" w:rsidRPr="00A63EC2" w:rsidRDefault="00181DD6" w:rsidP="00A63EC2">
                <w:pPr>
                  <w:autoSpaceDE w:val="0"/>
                  <w:autoSpaceDN w:val="0"/>
                  <w:adjustRightInd w:val="0"/>
                  <w:rPr>
                    <w:rFonts w:ascii="Times New Roman" w:hAnsi="Times New Roman" w:cs="Times New Roman"/>
                    <w:sz w:val="24"/>
                    <w:szCs w:val="24"/>
                    <w:lang w:eastAsia="ja-JP"/>
                  </w:rPr>
                </w:pPr>
                <w:hyperlink r:id="rId19" w:history="1">
                  <w:r w:rsidR="00A63EC2" w:rsidRPr="00A63EC2">
                    <w:rPr>
                      <w:rStyle w:val="Hyperlink"/>
                      <w:rFonts w:ascii="Times New Roman" w:hAnsi="Times New Roman" w:cs="Times New Roman"/>
                      <w:sz w:val="24"/>
                      <w:szCs w:val="24"/>
                      <w:lang w:eastAsia="ja-JP"/>
                    </w:rPr>
                    <w:t>https://www.youtube.com/watch?v=d3-5eVe_dDc</w:t>
                  </w:r>
                </w:hyperlink>
              </w:p>
              <w:p w14:paraId="528FEC08"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r w:rsidRPr="00A63EC2">
                  <w:rPr>
                    <w:rFonts w:ascii="Times New Roman" w:hAnsi="Times New Roman" w:cs="Times New Roman"/>
                    <w:sz w:val="24"/>
                    <w:szCs w:val="24"/>
                    <w:lang w:eastAsia="ja-JP"/>
                  </w:rPr>
                  <w:t>Muhammad Abd al-Wahhab – Cleopatra</w:t>
                </w:r>
              </w:p>
              <w:p w14:paraId="765ED435"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2EFFE546" w14:textId="77777777" w:rsidR="00A63EC2" w:rsidRPr="00A63EC2" w:rsidRDefault="00A63EC2" w:rsidP="00A63EC2">
                <w:pPr>
                  <w:rPr>
                    <w:rFonts w:ascii="Times New Roman" w:hAnsi="Times New Roman" w:cs="Times New Roman"/>
                    <w:b/>
                    <w:sz w:val="24"/>
                    <w:szCs w:val="24"/>
                  </w:rPr>
                </w:pPr>
              </w:p>
              <w:p w14:paraId="2A0B7730" w14:textId="77777777" w:rsidR="00A63EC2" w:rsidRPr="00A63EC2" w:rsidRDefault="00A63EC2" w:rsidP="00A63EC2">
                <w:pPr>
                  <w:rPr>
                    <w:rFonts w:ascii="Times New Roman" w:hAnsi="Times New Roman" w:cs="Times New Roman"/>
                    <w:sz w:val="24"/>
                    <w:szCs w:val="24"/>
                  </w:rPr>
                </w:pPr>
              </w:p>
              <w:p w14:paraId="14E82E3A" w14:textId="77777777" w:rsidR="003F0D73" w:rsidRPr="00A63EC2" w:rsidRDefault="003F0D73" w:rsidP="00C27FAB">
                <w:pPr>
                  <w:rPr>
                    <w:rFonts w:ascii="Times New Roman" w:hAnsi="Times New Roman" w:cs="Times New Roman"/>
                    <w:sz w:val="24"/>
                    <w:szCs w:val="24"/>
                  </w:rPr>
                </w:pPr>
              </w:p>
            </w:tc>
          </w:sdtContent>
        </w:sdt>
      </w:tr>
      <w:tr w:rsidR="003235A7" w:rsidRPr="00A63EC2" w14:paraId="4F0943C4" w14:textId="77777777" w:rsidTr="003235A7">
        <w:tc>
          <w:tcPr>
            <w:tcW w:w="9016" w:type="dxa"/>
          </w:tcPr>
          <w:p w14:paraId="47C45EB8" w14:textId="77777777" w:rsidR="003235A7" w:rsidRPr="00A63EC2" w:rsidRDefault="003235A7" w:rsidP="008A5B87">
            <w:pPr>
              <w:rPr>
                <w:rFonts w:ascii="Times New Roman" w:hAnsi="Times New Roman" w:cs="Times New Roman"/>
                <w:sz w:val="24"/>
                <w:szCs w:val="24"/>
              </w:rPr>
            </w:pPr>
            <w:r w:rsidRPr="00A63EC2">
              <w:rPr>
                <w:rFonts w:ascii="Times New Roman" w:hAnsi="Times New Roman" w:cs="Times New Roman"/>
                <w:sz w:val="24"/>
                <w:szCs w:val="24"/>
                <w:u w:val="single"/>
              </w:rPr>
              <w:lastRenderedPageBreak/>
              <w:t>Further reading</w:t>
            </w:r>
            <w:r w:rsidRPr="00A63EC2">
              <w:rPr>
                <w:rFonts w:ascii="Times New Roman" w:hAnsi="Times New Roman" w:cs="Times New Roman"/>
                <w:sz w:val="24"/>
                <w:szCs w:val="24"/>
              </w:rPr>
              <w:t>:</w:t>
            </w:r>
          </w:p>
          <w:sdt>
            <w:sdtPr>
              <w:rPr>
                <w:rFonts w:ascii="Times New Roman" w:hAnsi="Times New Roman" w:cs="Times New Roman"/>
                <w:sz w:val="24"/>
                <w:szCs w:val="24"/>
              </w:rPr>
              <w:alias w:val="Further reading"/>
              <w:tag w:val="furtherReading"/>
              <w:id w:val="-1516217107"/>
              <w:placeholder>
                <w:docPart w:val="65A7B765499FDE4FBA584C148B50D25D"/>
              </w:placeholder>
            </w:sdtPr>
            <w:sdtEndPr/>
            <w:sdtContent>
              <w:p w14:paraId="537281E6" w14:textId="77777777" w:rsidR="00A63EC2" w:rsidRPr="00A63EC2" w:rsidRDefault="00181DD6" w:rsidP="00A63EC2">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2065016995"/>
                    <w:citation/>
                  </w:sdtPr>
                  <w:sdtEndPr/>
                  <w:sdtContent>
                    <w:r w:rsidR="00A63EC2">
                      <w:rPr>
                        <w:rFonts w:ascii="Times New Roman" w:hAnsi="Times New Roman" w:cs="Times New Roman"/>
                        <w:sz w:val="24"/>
                        <w:szCs w:val="24"/>
                      </w:rPr>
                      <w:fldChar w:fldCharType="begin"/>
                    </w:r>
                    <w:r w:rsidR="00A63EC2">
                      <w:rPr>
                        <w:rFonts w:ascii="Times New Roman" w:hAnsi="Times New Roman" w:cs="Times New Roman"/>
                        <w:sz w:val="24"/>
                        <w:szCs w:val="24"/>
                        <w:lang w:val="en-US"/>
                      </w:rPr>
                      <w:instrText xml:space="preserve"> CITATION Jay77 \l 1033 </w:instrText>
                    </w:r>
                    <w:r w:rsidR="00A63EC2">
                      <w:rPr>
                        <w:rFonts w:ascii="Times New Roman" w:hAnsi="Times New Roman" w:cs="Times New Roman"/>
                        <w:sz w:val="24"/>
                        <w:szCs w:val="24"/>
                      </w:rPr>
                      <w:fldChar w:fldCharType="separate"/>
                    </w:r>
                    <w:r w:rsidR="00A63EC2">
                      <w:rPr>
                        <w:rFonts w:ascii="Times New Roman" w:hAnsi="Times New Roman" w:cs="Times New Roman"/>
                        <w:noProof/>
                        <w:sz w:val="24"/>
                        <w:szCs w:val="24"/>
                        <w:lang w:val="en-US"/>
                      </w:rPr>
                      <w:t xml:space="preserve"> </w:t>
                    </w:r>
                    <w:r w:rsidR="00A63EC2" w:rsidRPr="00A63EC2">
                      <w:rPr>
                        <w:rFonts w:ascii="Times New Roman" w:hAnsi="Times New Roman" w:cs="Times New Roman"/>
                        <w:noProof/>
                        <w:sz w:val="24"/>
                        <w:szCs w:val="24"/>
                        <w:lang w:val="en-US"/>
                      </w:rPr>
                      <w:t>(Jayyusi)</w:t>
                    </w:r>
                    <w:r w:rsidR="00A63EC2">
                      <w:rPr>
                        <w:rFonts w:ascii="Times New Roman" w:hAnsi="Times New Roman" w:cs="Times New Roman"/>
                        <w:sz w:val="24"/>
                        <w:szCs w:val="24"/>
                      </w:rPr>
                      <w:fldChar w:fldCharType="end"/>
                    </w:r>
                  </w:sdtContent>
                </w:sdt>
              </w:p>
              <w:p w14:paraId="6AEE3236" w14:textId="77777777" w:rsidR="003235A7" w:rsidRPr="00A63EC2" w:rsidRDefault="00181DD6" w:rsidP="00FB11DE">
                <w:pPr>
                  <w:rPr>
                    <w:rFonts w:ascii="Times New Roman" w:hAnsi="Times New Roman" w:cs="Times New Roman"/>
                    <w:sz w:val="24"/>
                    <w:szCs w:val="24"/>
                  </w:rPr>
                </w:pPr>
                <w:sdt>
                  <w:sdtPr>
                    <w:rPr>
                      <w:rFonts w:ascii="Times New Roman" w:hAnsi="Times New Roman" w:cs="Times New Roman"/>
                      <w:sz w:val="24"/>
                      <w:szCs w:val="24"/>
                    </w:rPr>
                    <w:id w:val="418368038"/>
                    <w:citation/>
                  </w:sdtPr>
                  <w:sdtEndPr/>
                  <w:sdtContent>
                    <w:r w:rsidR="00A63EC2">
                      <w:rPr>
                        <w:rFonts w:ascii="Times New Roman" w:hAnsi="Times New Roman" w:cs="Times New Roman"/>
                        <w:sz w:val="24"/>
                        <w:szCs w:val="24"/>
                      </w:rPr>
                      <w:fldChar w:fldCharType="begin"/>
                    </w:r>
                    <w:r w:rsidR="00A63EC2">
                      <w:rPr>
                        <w:rFonts w:ascii="Times New Roman" w:hAnsi="Times New Roman" w:cs="Times New Roman"/>
                        <w:sz w:val="24"/>
                        <w:szCs w:val="24"/>
                        <w:lang w:val="en-US"/>
                      </w:rPr>
                      <w:instrText xml:space="preserve"> CITATION Sha101 \l 1033 </w:instrText>
                    </w:r>
                    <w:r w:rsidR="00A63EC2">
                      <w:rPr>
                        <w:rFonts w:ascii="Times New Roman" w:hAnsi="Times New Roman" w:cs="Times New Roman"/>
                        <w:sz w:val="24"/>
                        <w:szCs w:val="24"/>
                      </w:rPr>
                      <w:fldChar w:fldCharType="separate"/>
                    </w:r>
                    <w:r w:rsidR="00A63EC2" w:rsidRPr="00A63EC2">
                      <w:rPr>
                        <w:rFonts w:ascii="Times New Roman" w:hAnsi="Times New Roman" w:cs="Times New Roman"/>
                        <w:noProof/>
                        <w:sz w:val="24"/>
                        <w:szCs w:val="24"/>
                        <w:lang w:val="en-US"/>
                      </w:rPr>
                      <w:t>(Shahid)</w:t>
                    </w:r>
                    <w:r w:rsidR="00A63EC2">
                      <w:rPr>
                        <w:rFonts w:ascii="Times New Roman" w:hAnsi="Times New Roman" w:cs="Times New Roman"/>
                        <w:sz w:val="24"/>
                        <w:szCs w:val="24"/>
                      </w:rPr>
                      <w:fldChar w:fldCharType="end"/>
                    </w:r>
                  </w:sdtContent>
                </w:sdt>
              </w:p>
            </w:sdtContent>
          </w:sdt>
        </w:tc>
      </w:tr>
    </w:tbl>
    <w:p w14:paraId="3179A3AD" w14:textId="77777777" w:rsidR="00C27FAB" w:rsidRPr="00A63EC2" w:rsidRDefault="00C27FAB" w:rsidP="00B33145">
      <w:pPr>
        <w:rPr>
          <w:rFonts w:ascii="Times New Roman" w:hAnsi="Times New Roman" w:cs="Times New Roman"/>
          <w:sz w:val="24"/>
          <w:szCs w:val="24"/>
        </w:rPr>
      </w:pPr>
    </w:p>
    <w:sectPr w:rsidR="00C27FAB" w:rsidRPr="00A63EC2">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8:39:00Z" w:initials="YT">
    <w:p w14:paraId="1C530AC0" w14:textId="77777777" w:rsidR="00C822EB" w:rsidRDefault="00C822EB">
      <w:pPr>
        <w:pStyle w:val="CommentText"/>
      </w:pPr>
      <w:r>
        <w:rPr>
          <w:rStyle w:val="CommentReference"/>
        </w:rPr>
        <w:annotationRef/>
      </w:r>
      <w:r>
        <w:t>No image source</w:t>
      </w:r>
    </w:p>
  </w:comment>
  <w:comment w:id="1" w:author="Yan Tang" w:date="2015-12-16T18:39:00Z" w:initials="YT">
    <w:p w14:paraId="38D030BB" w14:textId="77777777" w:rsidR="00C822EB" w:rsidRDefault="00C822EB">
      <w:pPr>
        <w:pStyle w:val="CommentText"/>
      </w:pPr>
      <w:r>
        <w:rPr>
          <w:rStyle w:val="CommentReference"/>
        </w:rPr>
        <w:annotationRef/>
      </w:r>
      <w:r>
        <w:t>No image source</w:t>
      </w:r>
    </w:p>
  </w:comment>
  <w:comment w:id="2" w:author="Yan Tang" w:date="2015-12-16T18:39:00Z" w:initials="YT">
    <w:p w14:paraId="25EA4CA1" w14:textId="77777777" w:rsidR="00C822EB" w:rsidRDefault="00C822EB">
      <w:pPr>
        <w:pStyle w:val="CommentText"/>
      </w:pPr>
      <w:r>
        <w:rPr>
          <w:rStyle w:val="CommentReference"/>
        </w:rPr>
        <w:annotationRef/>
      </w:r>
      <w:r>
        <w:t>No image source</w:t>
      </w:r>
      <w:bookmarkStart w:id="3" w:name="_GoBack"/>
      <w:bookmarkEnd w:id="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30AC0" w15:done="0"/>
  <w15:commentEx w15:paraId="38D030BB" w15:done="0"/>
  <w15:commentEx w15:paraId="25EA4C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3A1F0" w14:textId="77777777" w:rsidR="00181DD6" w:rsidRDefault="00181DD6" w:rsidP="007A0D55">
      <w:pPr>
        <w:spacing w:after="0" w:line="240" w:lineRule="auto"/>
      </w:pPr>
      <w:r>
        <w:separator/>
      </w:r>
    </w:p>
  </w:endnote>
  <w:endnote w:type="continuationSeparator" w:id="0">
    <w:p w14:paraId="57BB81FB" w14:textId="77777777" w:rsidR="00181DD6" w:rsidRDefault="00181DD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1585F" w14:textId="77777777" w:rsidR="00181DD6" w:rsidRDefault="00181DD6" w:rsidP="007A0D55">
      <w:pPr>
        <w:spacing w:after="0" w:line="240" w:lineRule="auto"/>
      </w:pPr>
      <w:r>
        <w:separator/>
      </w:r>
    </w:p>
  </w:footnote>
  <w:footnote w:type="continuationSeparator" w:id="0">
    <w:p w14:paraId="38074546" w14:textId="77777777" w:rsidR="00181DD6" w:rsidRDefault="00181DD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A5ACA" w14:textId="77777777" w:rsidR="00A63EC2" w:rsidRDefault="00A63EC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899D5A4" w14:textId="77777777" w:rsidR="00A63EC2" w:rsidRDefault="00A63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7F66BCE"/>
    <w:multiLevelType w:val="hybridMultilevel"/>
    <w:tmpl w:val="04684A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C2"/>
    <w:rsid w:val="00032559"/>
    <w:rsid w:val="00052040"/>
    <w:rsid w:val="000B25AE"/>
    <w:rsid w:val="000B55AB"/>
    <w:rsid w:val="000D24DC"/>
    <w:rsid w:val="00101B2E"/>
    <w:rsid w:val="00116FA0"/>
    <w:rsid w:val="0015114C"/>
    <w:rsid w:val="00181DD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69B7"/>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3EC2"/>
    <w:rsid w:val="00A76FD9"/>
    <w:rsid w:val="00AB436D"/>
    <w:rsid w:val="00AD2F24"/>
    <w:rsid w:val="00AD4844"/>
    <w:rsid w:val="00B219AE"/>
    <w:rsid w:val="00B33145"/>
    <w:rsid w:val="00B574C9"/>
    <w:rsid w:val="00BC39C9"/>
    <w:rsid w:val="00BE5BF7"/>
    <w:rsid w:val="00BF40E1"/>
    <w:rsid w:val="00C27FAB"/>
    <w:rsid w:val="00C358D4"/>
    <w:rsid w:val="00C6296B"/>
    <w:rsid w:val="00C822E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F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3E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EC2"/>
    <w:rPr>
      <w:rFonts w:ascii="Lucida Grande" w:hAnsi="Lucida Grande" w:cs="Lucida Grande"/>
      <w:sz w:val="18"/>
      <w:szCs w:val="18"/>
    </w:rPr>
  </w:style>
  <w:style w:type="paragraph" w:styleId="ListParagraph">
    <w:name w:val="List Paragraph"/>
    <w:basedOn w:val="Normal"/>
    <w:uiPriority w:val="34"/>
    <w:qFormat/>
    <w:rsid w:val="00A63EC2"/>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A63EC2"/>
    <w:rPr>
      <w:color w:val="0563C1" w:themeColor="hyperlink"/>
      <w:u w:val="single"/>
    </w:rPr>
  </w:style>
  <w:style w:type="character" w:styleId="FollowedHyperlink">
    <w:name w:val="FollowedHyperlink"/>
    <w:basedOn w:val="DefaultParagraphFont"/>
    <w:uiPriority w:val="99"/>
    <w:semiHidden/>
    <w:rsid w:val="00A63EC2"/>
    <w:rPr>
      <w:color w:val="954F72" w:themeColor="followedHyperlink"/>
      <w:u w:val="single"/>
    </w:rPr>
  </w:style>
  <w:style w:type="paragraph" w:styleId="Caption">
    <w:name w:val="caption"/>
    <w:basedOn w:val="Normal"/>
    <w:next w:val="Normal"/>
    <w:uiPriority w:val="35"/>
    <w:semiHidden/>
    <w:qFormat/>
    <w:rsid w:val="00A63EC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C822EB"/>
    <w:rPr>
      <w:sz w:val="18"/>
      <w:szCs w:val="18"/>
    </w:rPr>
  </w:style>
  <w:style w:type="paragraph" w:styleId="CommentText">
    <w:name w:val="annotation text"/>
    <w:basedOn w:val="Normal"/>
    <w:link w:val="CommentTextChar"/>
    <w:uiPriority w:val="99"/>
    <w:semiHidden/>
    <w:unhideWhenUsed/>
    <w:rsid w:val="00C822EB"/>
    <w:pPr>
      <w:spacing w:line="240" w:lineRule="auto"/>
    </w:pPr>
    <w:rPr>
      <w:sz w:val="24"/>
      <w:szCs w:val="24"/>
    </w:rPr>
  </w:style>
  <w:style w:type="character" w:customStyle="1" w:styleId="CommentTextChar">
    <w:name w:val="Comment Text Char"/>
    <w:basedOn w:val="DefaultParagraphFont"/>
    <w:link w:val="CommentText"/>
    <w:uiPriority w:val="99"/>
    <w:semiHidden/>
    <w:rsid w:val="00C822EB"/>
    <w:rPr>
      <w:sz w:val="24"/>
      <w:szCs w:val="24"/>
    </w:rPr>
  </w:style>
  <w:style w:type="paragraph" w:styleId="CommentSubject">
    <w:name w:val="annotation subject"/>
    <w:basedOn w:val="CommentText"/>
    <w:next w:val="CommentText"/>
    <w:link w:val="CommentSubjectChar"/>
    <w:uiPriority w:val="99"/>
    <w:semiHidden/>
    <w:unhideWhenUsed/>
    <w:rsid w:val="00C822EB"/>
    <w:rPr>
      <w:b/>
      <w:bCs/>
      <w:sz w:val="20"/>
      <w:szCs w:val="20"/>
    </w:rPr>
  </w:style>
  <w:style w:type="character" w:customStyle="1" w:styleId="CommentSubjectChar">
    <w:name w:val="Comment Subject Char"/>
    <w:basedOn w:val="CommentTextChar"/>
    <w:link w:val="CommentSubject"/>
    <w:uiPriority w:val="99"/>
    <w:semiHidden/>
    <w:rsid w:val="00C822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eader" Target="head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www.bibalex.org/libraries/presentation/static/Shawki.pdf" TargetMode="External"/><Relationship Id="rId11" Type="http://schemas.openxmlformats.org/officeDocument/2006/relationships/hyperlink" Target="http://www.allamaiqbal.com/publications/journals/review/apr87/8.htm" TargetMode="External"/><Relationship Id="rId12" Type="http://schemas.openxmlformats.org/officeDocument/2006/relationships/hyperlink" Target="http://www.sis.gov.eg/En/Templates/Articles/tmpArticles.aspx?ArtID=1292" TargetMode="External"/><Relationship Id="rId13" Type="http://schemas.openxmlformats.org/officeDocument/2006/relationships/hyperlink" Target="http://www.poemhunter.com/ahmad-shawqi/biography/" TargetMode="External"/><Relationship Id="rId14" Type="http://schemas.openxmlformats.org/officeDocument/2006/relationships/hyperlink" Target="https://www.youtube.com/watch?v=iKytMWEbDPM" TargetMode="External"/><Relationship Id="rId15" Type="http://schemas.openxmlformats.org/officeDocument/2006/relationships/hyperlink" Target="http://www.transparent.com/arabic" TargetMode="External"/><Relationship Id="rId16" Type="http://schemas.openxmlformats.org/officeDocument/2006/relationships/hyperlink" Target="https://www.youtube.com/playlist?list=PLqdScEb0tqGEp796QVNMKNUyiYvL6hz0g" TargetMode="External"/><Relationship Id="rId17" Type="http://schemas.openxmlformats.org/officeDocument/2006/relationships/hyperlink" Target="https://www.youtube.com/playlist?list=PLqdScEb0tqGHivftUOecsui5oD1T2vNBW" TargetMode="External"/><Relationship Id="rId18" Type="http://schemas.openxmlformats.org/officeDocument/2006/relationships/hyperlink" Target="https://www.youtube.com/watch?v=h3IXHCT2yZc" TargetMode="External"/><Relationship Id="rId19" Type="http://schemas.openxmlformats.org/officeDocument/2006/relationships/hyperlink" Target="https://www.youtube.com/watch?v=d3-5eVe_dD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0FEBFB6585304382AA883E71E0D702"/>
        <w:category>
          <w:name w:val="General"/>
          <w:gallery w:val="placeholder"/>
        </w:category>
        <w:types>
          <w:type w:val="bbPlcHdr"/>
        </w:types>
        <w:behaviors>
          <w:behavior w:val="content"/>
        </w:behaviors>
        <w:guid w:val="{C7C26072-F7E9-2843-A992-95D5B9EE108A}"/>
      </w:docPartPr>
      <w:docPartBody>
        <w:p w:rsidR="009B22E3" w:rsidRDefault="00997FF6">
          <w:pPr>
            <w:pStyle w:val="500FEBFB6585304382AA883E71E0D702"/>
          </w:pPr>
          <w:r w:rsidRPr="00CC586D">
            <w:rPr>
              <w:rStyle w:val="PlaceholderText"/>
              <w:b/>
              <w:color w:val="FFFFFF" w:themeColor="background1"/>
            </w:rPr>
            <w:t>[Salutation]</w:t>
          </w:r>
        </w:p>
      </w:docPartBody>
    </w:docPart>
    <w:docPart>
      <w:docPartPr>
        <w:name w:val="29C76D2DB75F8D409E215F37A1D15860"/>
        <w:category>
          <w:name w:val="General"/>
          <w:gallery w:val="placeholder"/>
        </w:category>
        <w:types>
          <w:type w:val="bbPlcHdr"/>
        </w:types>
        <w:behaviors>
          <w:behavior w:val="content"/>
        </w:behaviors>
        <w:guid w:val="{BC9C4025-F009-F349-BA37-4CD7971706E6}"/>
      </w:docPartPr>
      <w:docPartBody>
        <w:p w:rsidR="009B22E3" w:rsidRDefault="00997FF6">
          <w:pPr>
            <w:pStyle w:val="29C76D2DB75F8D409E215F37A1D15860"/>
          </w:pPr>
          <w:r>
            <w:rPr>
              <w:rStyle w:val="PlaceholderText"/>
            </w:rPr>
            <w:t>[First name]</w:t>
          </w:r>
        </w:p>
      </w:docPartBody>
    </w:docPart>
    <w:docPart>
      <w:docPartPr>
        <w:name w:val="F361807CB719A04CAF84E2D9295A6464"/>
        <w:category>
          <w:name w:val="General"/>
          <w:gallery w:val="placeholder"/>
        </w:category>
        <w:types>
          <w:type w:val="bbPlcHdr"/>
        </w:types>
        <w:behaviors>
          <w:behavior w:val="content"/>
        </w:behaviors>
        <w:guid w:val="{0F8A6CE5-671D-154C-80B7-C1FA04F982D5}"/>
      </w:docPartPr>
      <w:docPartBody>
        <w:p w:rsidR="009B22E3" w:rsidRDefault="00997FF6">
          <w:pPr>
            <w:pStyle w:val="F361807CB719A04CAF84E2D9295A6464"/>
          </w:pPr>
          <w:r>
            <w:rPr>
              <w:rStyle w:val="PlaceholderText"/>
            </w:rPr>
            <w:t>[Middle name]</w:t>
          </w:r>
        </w:p>
      </w:docPartBody>
    </w:docPart>
    <w:docPart>
      <w:docPartPr>
        <w:name w:val="69ED5DD6580A0C42A6D819171D5B7C07"/>
        <w:category>
          <w:name w:val="General"/>
          <w:gallery w:val="placeholder"/>
        </w:category>
        <w:types>
          <w:type w:val="bbPlcHdr"/>
        </w:types>
        <w:behaviors>
          <w:behavior w:val="content"/>
        </w:behaviors>
        <w:guid w:val="{5D035DBA-815B-6F41-B9D9-433A98E8DF07}"/>
      </w:docPartPr>
      <w:docPartBody>
        <w:p w:rsidR="009B22E3" w:rsidRDefault="00997FF6">
          <w:pPr>
            <w:pStyle w:val="69ED5DD6580A0C42A6D819171D5B7C07"/>
          </w:pPr>
          <w:r>
            <w:rPr>
              <w:rStyle w:val="PlaceholderText"/>
            </w:rPr>
            <w:t>[Last name]</w:t>
          </w:r>
        </w:p>
      </w:docPartBody>
    </w:docPart>
    <w:docPart>
      <w:docPartPr>
        <w:name w:val="90912D3B5507184F982E8D9BFB4E0CCE"/>
        <w:category>
          <w:name w:val="General"/>
          <w:gallery w:val="placeholder"/>
        </w:category>
        <w:types>
          <w:type w:val="bbPlcHdr"/>
        </w:types>
        <w:behaviors>
          <w:behavior w:val="content"/>
        </w:behaviors>
        <w:guid w:val="{E206E3DF-965A-BB4B-8141-1C09E085B777}"/>
      </w:docPartPr>
      <w:docPartBody>
        <w:p w:rsidR="009B22E3" w:rsidRDefault="00997FF6">
          <w:pPr>
            <w:pStyle w:val="90912D3B5507184F982E8D9BFB4E0CCE"/>
          </w:pPr>
          <w:r>
            <w:rPr>
              <w:rStyle w:val="PlaceholderText"/>
            </w:rPr>
            <w:t>[Enter your biography]</w:t>
          </w:r>
        </w:p>
      </w:docPartBody>
    </w:docPart>
    <w:docPart>
      <w:docPartPr>
        <w:name w:val="3B82A6E839D9804382AED84B1DC3D076"/>
        <w:category>
          <w:name w:val="General"/>
          <w:gallery w:val="placeholder"/>
        </w:category>
        <w:types>
          <w:type w:val="bbPlcHdr"/>
        </w:types>
        <w:behaviors>
          <w:behavior w:val="content"/>
        </w:behaviors>
        <w:guid w:val="{6EE6C74B-F621-5842-A37B-6B07CDAA7CB9}"/>
      </w:docPartPr>
      <w:docPartBody>
        <w:p w:rsidR="009B22E3" w:rsidRDefault="00997FF6">
          <w:pPr>
            <w:pStyle w:val="3B82A6E839D9804382AED84B1DC3D076"/>
          </w:pPr>
          <w:r>
            <w:rPr>
              <w:rStyle w:val="PlaceholderText"/>
            </w:rPr>
            <w:t>[Enter the institution with which you are affiliated]</w:t>
          </w:r>
        </w:p>
      </w:docPartBody>
    </w:docPart>
    <w:docPart>
      <w:docPartPr>
        <w:name w:val="31A0D3ADE16CEA499375D4A605494D0C"/>
        <w:category>
          <w:name w:val="General"/>
          <w:gallery w:val="placeholder"/>
        </w:category>
        <w:types>
          <w:type w:val="bbPlcHdr"/>
        </w:types>
        <w:behaviors>
          <w:behavior w:val="content"/>
        </w:behaviors>
        <w:guid w:val="{FF580458-E793-F74F-9328-1A137EE5970C}"/>
      </w:docPartPr>
      <w:docPartBody>
        <w:p w:rsidR="009B22E3" w:rsidRDefault="00997FF6">
          <w:pPr>
            <w:pStyle w:val="31A0D3ADE16CEA499375D4A605494D0C"/>
          </w:pPr>
          <w:r w:rsidRPr="00EF74F7">
            <w:rPr>
              <w:b/>
              <w:color w:val="808080" w:themeColor="background1" w:themeShade="80"/>
            </w:rPr>
            <w:t>[Enter the headword for your article]</w:t>
          </w:r>
        </w:p>
      </w:docPartBody>
    </w:docPart>
    <w:docPart>
      <w:docPartPr>
        <w:name w:val="55FB2B3E5BB807448036AC925C071B2D"/>
        <w:category>
          <w:name w:val="General"/>
          <w:gallery w:val="placeholder"/>
        </w:category>
        <w:types>
          <w:type w:val="bbPlcHdr"/>
        </w:types>
        <w:behaviors>
          <w:behavior w:val="content"/>
        </w:behaviors>
        <w:guid w:val="{266B5C50-5BB6-CD4F-8B7A-688C1E5E402E}"/>
      </w:docPartPr>
      <w:docPartBody>
        <w:p w:rsidR="009B22E3" w:rsidRDefault="00997FF6">
          <w:pPr>
            <w:pStyle w:val="55FB2B3E5BB807448036AC925C071B2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DA1310907C564CAEA8DDF1CBA38DAE"/>
        <w:category>
          <w:name w:val="General"/>
          <w:gallery w:val="placeholder"/>
        </w:category>
        <w:types>
          <w:type w:val="bbPlcHdr"/>
        </w:types>
        <w:behaviors>
          <w:behavior w:val="content"/>
        </w:behaviors>
        <w:guid w:val="{CA930B89-7413-5C4C-A356-37C498CF921B}"/>
      </w:docPartPr>
      <w:docPartBody>
        <w:p w:rsidR="009B22E3" w:rsidRDefault="00997FF6">
          <w:pPr>
            <w:pStyle w:val="D3DA1310907C564CAEA8DDF1CBA38D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2CC68BAAEE9F47808C7D0B922CAEC1"/>
        <w:category>
          <w:name w:val="General"/>
          <w:gallery w:val="placeholder"/>
        </w:category>
        <w:types>
          <w:type w:val="bbPlcHdr"/>
        </w:types>
        <w:behaviors>
          <w:behavior w:val="content"/>
        </w:behaviors>
        <w:guid w:val="{DA48EF4C-04AC-C840-8569-3FEFA7830B55}"/>
      </w:docPartPr>
      <w:docPartBody>
        <w:p w:rsidR="009B22E3" w:rsidRDefault="00997FF6">
          <w:pPr>
            <w:pStyle w:val="442CC68BAAEE9F47808C7D0B922CAE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A7B765499FDE4FBA584C148B50D25D"/>
        <w:category>
          <w:name w:val="General"/>
          <w:gallery w:val="placeholder"/>
        </w:category>
        <w:types>
          <w:type w:val="bbPlcHdr"/>
        </w:types>
        <w:behaviors>
          <w:behavior w:val="content"/>
        </w:behaviors>
        <w:guid w:val="{6BE589ED-8BC8-2542-BB2C-4C32F2BB8EB7}"/>
      </w:docPartPr>
      <w:docPartBody>
        <w:p w:rsidR="009B22E3" w:rsidRDefault="00997FF6">
          <w:pPr>
            <w:pStyle w:val="65A7B765499FDE4FBA584C148B50D2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2E3"/>
    <w:rsid w:val="00997FF6"/>
    <w:rsid w:val="009B22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0FEBFB6585304382AA883E71E0D702">
    <w:name w:val="500FEBFB6585304382AA883E71E0D702"/>
  </w:style>
  <w:style w:type="paragraph" w:customStyle="1" w:styleId="29C76D2DB75F8D409E215F37A1D15860">
    <w:name w:val="29C76D2DB75F8D409E215F37A1D15860"/>
  </w:style>
  <w:style w:type="paragraph" w:customStyle="1" w:styleId="F361807CB719A04CAF84E2D9295A6464">
    <w:name w:val="F361807CB719A04CAF84E2D9295A6464"/>
  </w:style>
  <w:style w:type="paragraph" w:customStyle="1" w:styleId="69ED5DD6580A0C42A6D819171D5B7C07">
    <w:name w:val="69ED5DD6580A0C42A6D819171D5B7C07"/>
  </w:style>
  <w:style w:type="paragraph" w:customStyle="1" w:styleId="90912D3B5507184F982E8D9BFB4E0CCE">
    <w:name w:val="90912D3B5507184F982E8D9BFB4E0CCE"/>
  </w:style>
  <w:style w:type="paragraph" w:customStyle="1" w:styleId="3B82A6E839D9804382AED84B1DC3D076">
    <w:name w:val="3B82A6E839D9804382AED84B1DC3D076"/>
  </w:style>
  <w:style w:type="paragraph" w:customStyle="1" w:styleId="31A0D3ADE16CEA499375D4A605494D0C">
    <w:name w:val="31A0D3ADE16CEA499375D4A605494D0C"/>
  </w:style>
  <w:style w:type="paragraph" w:customStyle="1" w:styleId="55FB2B3E5BB807448036AC925C071B2D">
    <w:name w:val="55FB2B3E5BB807448036AC925C071B2D"/>
  </w:style>
  <w:style w:type="paragraph" w:customStyle="1" w:styleId="D3DA1310907C564CAEA8DDF1CBA38DAE">
    <w:name w:val="D3DA1310907C564CAEA8DDF1CBA38DAE"/>
  </w:style>
  <w:style w:type="paragraph" w:customStyle="1" w:styleId="442CC68BAAEE9F47808C7D0B922CAEC1">
    <w:name w:val="442CC68BAAEE9F47808C7D0B922CAEC1"/>
  </w:style>
  <w:style w:type="paragraph" w:customStyle="1" w:styleId="65A7B765499FDE4FBA584C148B50D25D">
    <w:name w:val="65A7B765499FDE4FBA584C148B50D2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Jay77</b:Tag>
    <b:SourceType>Book</b:SourceType>
    <b:Guid>{7E5FC56D-03DD-4E47-ABA7-E9FCDF579129}</b:Guid>
    <b:Author>
      <b:Author>
        <b:NameList>
          <b:Person>
            <b:Last>Jayyusi</b:Last>
            <b:First>S.Kh</b:First>
          </b:Person>
        </b:NameList>
      </b:Author>
    </b:Author>
    <b:Title>rends and movements in modern Arabic poetry</b:Title>
    <b:City>Leiden</b:City>
    <b:Year>1977</b:Year>
    <b:RefOrder>1</b:RefOrder>
  </b:Source>
  <b:Source>
    <b:Tag>Sha101</b:Tag>
    <b:SourceType>BookSection</b:SourceType>
    <b:Guid>{B4A10EC2-5AFF-B64D-8E9A-2E72A704DA7B}</b:Guid>
    <b:Author>
      <b:Author>
        <b:NameList>
          <b:Person>
            <b:Last>Shahid</b:Last>
            <b:First>Irfan</b:First>
          </b:Person>
        </b:NameList>
      </b:Author>
      <b:BookAuthor>
        <b:NameList>
          <b:Person>
            <b:Last>Allen</b:Last>
            <b:First>Roger</b:First>
          </b:Person>
        </b:NameList>
      </b:BookAuthor>
    </b:Author>
    <b:Title>Ahmad Shawqi</b:Title>
    <b:City>Harrassowitz</b:City>
    <b:Year>2010</b:Year>
    <b:Pages>3:304</b:Pages>
    <b:BookTitle>Essays in Arabic Literary Biography</b:BookTitle>
    <b:RefOrder>2</b:RefOrder>
  </b:Source>
</b:Sources>
</file>

<file path=customXml/itemProps1.xml><?xml version="1.0" encoding="utf-8"?>
<ds:datastoreItem xmlns:ds="http://schemas.openxmlformats.org/officeDocument/2006/customXml" ds:itemID="{18656D56-E552-7A4D-AA07-A7D1FA2EC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6</TotalTime>
  <Pages>4</Pages>
  <Words>1435</Words>
  <Characters>8181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2015-12-03T23:28:00Z</dcterms:created>
  <dcterms:modified xsi:type="dcterms:W3CDTF">2015-12-17T02:39:00Z</dcterms:modified>
</cp:coreProperties>
</file>