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76903C" w14:textId="77777777" w:rsidTr="00922950">
        <w:tc>
          <w:tcPr>
            <w:tcW w:w="491" w:type="dxa"/>
            <w:vMerge w:val="restart"/>
            <w:shd w:val="clear" w:color="auto" w:fill="A6A6A6" w:themeFill="background1" w:themeFillShade="A6"/>
            <w:textDirection w:val="btLr"/>
          </w:tcPr>
          <w:p w14:paraId="6004B36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0877EF84554C4CB7F5D62FB0E45194"/>
            </w:placeholder>
            <w:showingPlcHdr/>
            <w:dropDownList>
              <w:listItem w:displayText="Dr." w:value="Dr."/>
              <w:listItem w:displayText="Prof." w:value="Prof."/>
            </w:dropDownList>
          </w:sdtPr>
          <w:sdtEndPr/>
          <w:sdtContent>
            <w:tc>
              <w:tcPr>
                <w:tcW w:w="1259" w:type="dxa"/>
              </w:tcPr>
              <w:p w14:paraId="2F6314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5E391639B05741A1D39E765E776113"/>
            </w:placeholder>
            <w:text/>
          </w:sdtPr>
          <w:sdtEndPr/>
          <w:sdtContent>
            <w:tc>
              <w:tcPr>
                <w:tcW w:w="2073" w:type="dxa"/>
              </w:tcPr>
              <w:p w14:paraId="071D8C77" w14:textId="77777777" w:rsidR="00B574C9" w:rsidRDefault="006973F8" w:rsidP="006973F8">
                <w:proofErr w:type="spellStart"/>
                <w:r>
                  <w:t>Lucie</w:t>
                </w:r>
                <w:proofErr w:type="spellEnd"/>
              </w:p>
            </w:tc>
          </w:sdtContent>
        </w:sdt>
        <w:sdt>
          <w:sdtPr>
            <w:alias w:val="Middle name"/>
            <w:tag w:val="authorMiddleName"/>
            <w:id w:val="-2076034781"/>
            <w:placeholder>
              <w:docPart w:val="EAEE1A759816894F8331D40B3131EEDD"/>
            </w:placeholder>
            <w:showingPlcHdr/>
            <w:text/>
          </w:sdtPr>
          <w:sdtEndPr/>
          <w:sdtContent>
            <w:tc>
              <w:tcPr>
                <w:tcW w:w="2551" w:type="dxa"/>
              </w:tcPr>
              <w:p w14:paraId="13A2739F" w14:textId="77777777" w:rsidR="00B574C9" w:rsidRDefault="00B574C9" w:rsidP="00922950">
                <w:r>
                  <w:rPr>
                    <w:rStyle w:val="PlaceholderText"/>
                  </w:rPr>
                  <w:t>[Middle name]</w:t>
                </w:r>
              </w:p>
            </w:tc>
          </w:sdtContent>
        </w:sdt>
        <w:sdt>
          <w:sdtPr>
            <w:alias w:val="Last name"/>
            <w:tag w:val="authorLastName"/>
            <w:id w:val="-1088529830"/>
            <w:placeholder>
              <w:docPart w:val="E545F994ADE87F4D83B3BDFDFA7020FE"/>
            </w:placeholder>
            <w:text/>
          </w:sdtPr>
          <w:sdtEndPr/>
          <w:sdtContent>
            <w:tc>
              <w:tcPr>
                <w:tcW w:w="2642" w:type="dxa"/>
              </w:tcPr>
              <w:p w14:paraId="5A3A4BB0" w14:textId="77777777" w:rsidR="00B574C9" w:rsidRDefault="006973F8" w:rsidP="00922950">
                <w:proofErr w:type="spellStart"/>
                <w:r w:rsidRPr="006973F8">
                  <w:rPr>
                    <w:rFonts w:eastAsiaTheme="minorEastAsia"/>
                    <w:lang w:eastAsia="ja-JP"/>
                  </w:rPr>
                  <w:t>Vlčková</w:t>
                </w:r>
                <w:proofErr w:type="spellEnd"/>
              </w:p>
            </w:tc>
          </w:sdtContent>
        </w:sdt>
      </w:tr>
      <w:tr w:rsidR="00B574C9" w14:paraId="7C2C1EF3" w14:textId="77777777" w:rsidTr="001A6A06">
        <w:trPr>
          <w:trHeight w:val="986"/>
        </w:trPr>
        <w:tc>
          <w:tcPr>
            <w:tcW w:w="491" w:type="dxa"/>
            <w:vMerge/>
            <w:shd w:val="clear" w:color="auto" w:fill="A6A6A6" w:themeFill="background1" w:themeFillShade="A6"/>
          </w:tcPr>
          <w:p w14:paraId="2487F37D" w14:textId="77777777" w:rsidR="00B574C9" w:rsidRPr="001A6A06" w:rsidRDefault="00B574C9" w:rsidP="00CF1542">
            <w:pPr>
              <w:jc w:val="center"/>
              <w:rPr>
                <w:b/>
                <w:color w:val="FFFFFF" w:themeColor="background1"/>
              </w:rPr>
            </w:pPr>
          </w:p>
        </w:tc>
        <w:sdt>
          <w:sdtPr>
            <w:alias w:val="Biography"/>
            <w:tag w:val="authorBiography"/>
            <w:id w:val="938807824"/>
            <w:placeholder>
              <w:docPart w:val="3B837E021CAAD242997A9C52961B243B"/>
            </w:placeholder>
            <w:showingPlcHdr/>
          </w:sdtPr>
          <w:sdtEndPr/>
          <w:sdtContent>
            <w:tc>
              <w:tcPr>
                <w:tcW w:w="8525" w:type="dxa"/>
                <w:gridSpan w:val="4"/>
              </w:tcPr>
              <w:p w14:paraId="0E94C3E7" w14:textId="77777777" w:rsidR="00B574C9" w:rsidRDefault="00B574C9" w:rsidP="00922950">
                <w:r>
                  <w:rPr>
                    <w:rStyle w:val="PlaceholderText"/>
                  </w:rPr>
                  <w:t>[Enter your biography]</w:t>
                </w:r>
              </w:p>
            </w:tc>
          </w:sdtContent>
        </w:sdt>
      </w:tr>
      <w:tr w:rsidR="00B574C9" w14:paraId="2A487407" w14:textId="77777777" w:rsidTr="001A6A06">
        <w:trPr>
          <w:trHeight w:val="986"/>
        </w:trPr>
        <w:tc>
          <w:tcPr>
            <w:tcW w:w="491" w:type="dxa"/>
            <w:vMerge/>
            <w:shd w:val="clear" w:color="auto" w:fill="A6A6A6" w:themeFill="background1" w:themeFillShade="A6"/>
          </w:tcPr>
          <w:p w14:paraId="43AC4CA9" w14:textId="77777777" w:rsidR="00B574C9" w:rsidRPr="001A6A06" w:rsidRDefault="00B574C9" w:rsidP="00CF1542">
            <w:pPr>
              <w:jc w:val="center"/>
              <w:rPr>
                <w:b/>
                <w:color w:val="FFFFFF" w:themeColor="background1"/>
              </w:rPr>
            </w:pPr>
          </w:p>
        </w:tc>
        <w:sdt>
          <w:sdtPr>
            <w:alias w:val="Affiliation"/>
            <w:tag w:val="affiliation"/>
            <w:id w:val="2012937915"/>
            <w:placeholder>
              <w:docPart w:val="B239760FAE5E8341ACC877E17986C9A5"/>
            </w:placeholder>
            <w:showingPlcHdr/>
            <w:text/>
          </w:sdtPr>
          <w:sdtEndPr/>
          <w:sdtContent>
            <w:tc>
              <w:tcPr>
                <w:tcW w:w="8525" w:type="dxa"/>
                <w:gridSpan w:val="4"/>
              </w:tcPr>
              <w:p w14:paraId="4405B6F3" w14:textId="77777777" w:rsidR="00B574C9" w:rsidRDefault="00B574C9" w:rsidP="00B574C9">
                <w:r>
                  <w:rPr>
                    <w:rStyle w:val="PlaceholderText"/>
                  </w:rPr>
                  <w:t>[Enter the institution with which you are affiliated]</w:t>
                </w:r>
              </w:p>
            </w:tc>
          </w:sdtContent>
        </w:sdt>
      </w:tr>
    </w:tbl>
    <w:p w14:paraId="3897EB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3776A7" w14:textId="77777777" w:rsidTr="00244BB0">
        <w:tc>
          <w:tcPr>
            <w:tcW w:w="9016" w:type="dxa"/>
            <w:shd w:val="clear" w:color="auto" w:fill="A6A6A6" w:themeFill="background1" w:themeFillShade="A6"/>
            <w:tcMar>
              <w:top w:w="113" w:type="dxa"/>
              <w:bottom w:w="113" w:type="dxa"/>
            </w:tcMar>
          </w:tcPr>
          <w:p w14:paraId="373898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49496C" w14:textId="77777777" w:rsidTr="003F0D73">
        <w:sdt>
          <w:sdtPr>
            <w:rPr>
              <w:b/>
            </w:rPr>
            <w:alias w:val="Article headword"/>
            <w:tag w:val="articleHeadword"/>
            <w:id w:val="-361440020"/>
            <w:placeholder>
              <w:docPart w:val="64D293E66DA8EF42A5A8220F9AA60766"/>
            </w:placeholder>
            <w:text/>
          </w:sdtPr>
          <w:sdtContent>
            <w:tc>
              <w:tcPr>
                <w:tcW w:w="9016" w:type="dxa"/>
                <w:tcMar>
                  <w:top w:w="113" w:type="dxa"/>
                  <w:bottom w:w="113" w:type="dxa"/>
                </w:tcMar>
              </w:tcPr>
              <w:p w14:paraId="17CF8C62" w14:textId="0FA20627" w:rsidR="003F0D73" w:rsidRPr="00FB589A" w:rsidRDefault="00394681" w:rsidP="003F0D73">
                <w:pPr>
                  <w:rPr>
                    <w:b/>
                  </w:rPr>
                </w:pPr>
                <w:r w:rsidRPr="00394681">
                  <w:rPr>
                    <w:b/>
                  </w:rPr>
                  <w:t>Czech Cubism</w:t>
                </w:r>
              </w:p>
            </w:tc>
          </w:sdtContent>
        </w:sdt>
      </w:tr>
      <w:tr w:rsidR="00464699" w14:paraId="18C9EC7E" w14:textId="77777777" w:rsidTr="006973F8">
        <w:sdt>
          <w:sdtPr>
            <w:alias w:val="Variant headwords"/>
            <w:tag w:val="variantHeadwords"/>
            <w:id w:val="173464402"/>
            <w:placeholder>
              <w:docPart w:val="3996055AAEE3E446BE0F99C0333F2C41"/>
            </w:placeholder>
            <w:showingPlcHdr/>
          </w:sdtPr>
          <w:sdtEndPr/>
          <w:sdtContent>
            <w:tc>
              <w:tcPr>
                <w:tcW w:w="9016" w:type="dxa"/>
                <w:tcMar>
                  <w:top w:w="113" w:type="dxa"/>
                  <w:bottom w:w="113" w:type="dxa"/>
                </w:tcMar>
              </w:tcPr>
              <w:p w14:paraId="669262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B5F2F3" w14:textId="77777777" w:rsidTr="003F0D73">
        <w:sdt>
          <w:sdtPr>
            <w:alias w:val="Abstract"/>
            <w:tag w:val="abstract"/>
            <w:id w:val="-635871867"/>
            <w:placeholder>
              <w:docPart w:val="98597D1A85E84F458ED799E64C1DEBB9"/>
            </w:placeholder>
          </w:sdtPr>
          <w:sdtEndPr/>
          <w:sdtContent>
            <w:tc>
              <w:tcPr>
                <w:tcW w:w="9016" w:type="dxa"/>
                <w:tcMar>
                  <w:top w:w="113" w:type="dxa"/>
                  <w:bottom w:w="113" w:type="dxa"/>
                </w:tcMar>
              </w:tcPr>
              <w:p w14:paraId="158252FA" w14:textId="1DDE132F" w:rsidR="00E85A05" w:rsidRPr="006973F8" w:rsidRDefault="006973F8" w:rsidP="00E85A05">
                <w:pPr>
                  <w:rPr>
                    <w:color w:val="FF0000"/>
                  </w:rPr>
                </w:pPr>
                <w:r w:rsidRPr="000A0B3A">
                  <w:t xml:space="preserve">Cubism was one of the first currents of the European avant-garde, which asserted itself meaningfully in Czech art and developed concisely here in the areas of everyday objects, interiors and in architecture. The use of its characteristic polygonal morphology led to Czech Cubism being evaluated as a style, although the goals of the creators of </w:t>
                </w:r>
                <w:r w:rsidR="00394681">
                  <w:t>‘</w:t>
                </w:r>
                <w:r w:rsidRPr="000A0B3A">
                  <w:t>new art</w:t>
                </w:r>
                <w:r w:rsidR="00394681">
                  <w:t>’</w:t>
                </w:r>
                <w:r w:rsidRPr="000A0B3A">
                  <w:t xml:space="preserve"> (the term </w:t>
                </w:r>
                <w:r w:rsidRPr="000A0B3A">
                  <w:rPr>
                    <w:i/>
                  </w:rPr>
                  <w:t>Cubism</w:t>
                </w:r>
                <w:r w:rsidRPr="000A0B3A">
                  <w:t xml:space="preserve"> was introduced ex post) were to find a new path, the horizon of which – hitherto demarcated with a series of </w:t>
                </w:r>
                <w:r w:rsidR="00394681">
                  <w:t>‘</w:t>
                </w:r>
                <w:r w:rsidRPr="000A0B3A">
                  <w:t>-isms</w:t>
                </w:r>
                <w:r w:rsidR="00394681">
                  <w:t>’</w:t>
                </w:r>
                <w:r w:rsidRPr="000A0B3A">
                  <w:t xml:space="preserve"> (hence also the pejorative designation of Cubism) – had to be transcended in order for art to reflect its mission in the modern era.</w:t>
                </w:r>
                <w:r w:rsidRPr="00A95DEC">
                  <w:t xml:space="preserve"> </w:t>
                </w:r>
                <w:r w:rsidRPr="000A0B3A">
                  <w:t xml:space="preserve">In the autumn of 1911, the progressive wing of artists, influenced by works of Picasso, Derain and Cézanne established the Group of Fine Artists, the main protagonist of which became painter Emil </w:t>
                </w:r>
                <w:proofErr w:type="spellStart"/>
                <w:r w:rsidRPr="000A0B3A">
                  <w:t>Filla</w:t>
                </w:r>
                <w:proofErr w:type="spellEnd"/>
                <w:r w:rsidRPr="000A0B3A">
                  <w:t xml:space="preserve"> (1882-1953). The Group’s core included painters </w:t>
                </w:r>
                <w:proofErr w:type="spellStart"/>
                <w:r w:rsidRPr="000A0B3A">
                  <w:t>Antonín</w:t>
                </w:r>
                <w:proofErr w:type="spellEnd"/>
                <w:r w:rsidRPr="000A0B3A">
                  <w:t xml:space="preserve"> </w:t>
                </w:r>
                <w:proofErr w:type="spellStart"/>
                <w:r w:rsidRPr="000A0B3A">
                  <w:t>Procházka</w:t>
                </w:r>
                <w:proofErr w:type="spellEnd"/>
                <w:r w:rsidRPr="000A0B3A">
                  <w:t xml:space="preserve"> (1882-1945), Josef </w:t>
                </w:r>
                <w:proofErr w:type="spellStart"/>
                <w:r w:rsidRPr="000A0B3A">
                  <w:t>Čapek</w:t>
                </w:r>
                <w:proofErr w:type="spellEnd"/>
                <w:r w:rsidRPr="000A0B3A">
                  <w:t xml:space="preserve"> (1887-1945), </w:t>
                </w:r>
                <w:r w:rsidRPr="000A0B3A">
                  <w:rPr>
                    <w:color w:val="000000"/>
                  </w:rPr>
                  <w:t xml:space="preserve">sculptor Otto </w:t>
                </w:r>
                <w:proofErr w:type="spellStart"/>
                <w:r w:rsidRPr="000A0B3A">
                  <w:rPr>
                    <w:color w:val="000000"/>
                  </w:rPr>
                  <w:t>Gutfreund</w:t>
                </w:r>
                <w:proofErr w:type="spellEnd"/>
                <w:r w:rsidRPr="000A0B3A">
                  <w:rPr>
                    <w:color w:val="000000"/>
                  </w:rPr>
                  <w:t xml:space="preserve"> (1889-1927), arc</w:t>
                </w:r>
                <w:r w:rsidRPr="000A0B3A">
                  <w:t xml:space="preserve">hitects and designers Pavel </w:t>
                </w:r>
                <w:proofErr w:type="spellStart"/>
                <w:r w:rsidRPr="000A0B3A">
                  <w:t>Janák</w:t>
                </w:r>
                <w:proofErr w:type="spellEnd"/>
                <w:r w:rsidRPr="000A0B3A">
                  <w:t xml:space="preserve"> (1882-1956), Josef </w:t>
                </w:r>
                <w:proofErr w:type="spellStart"/>
                <w:r w:rsidRPr="000A0B3A">
                  <w:t>Gočár</w:t>
                </w:r>
                <w:proofErr w:type="spellEnd"/>
                <w:r w:rsidRPr="000A0B3A">
                  <w:t xml:space="preserve"> (1880-1945), </w:t>
                </w:r>
                <w:proofErr w:type="spellStart"/>
                <w:r w:rsidRPr="000A0B3A">
                  <w:t>Vlastislav</w:t>
                </w:r>
                <w:proofErr w:type="spellEnd"/>
                <w:r w:rsidRPr="000A0B3A">
                  <w:t xml:space="preserve"> </w:t>
                </w:r>
                <w:proofErr w:type="spellStart"/>
                <w:r w:rsidRPr="000A0B3A">
                  <w:t>Hofman</w:t>
                </w:r>
                <w:proofErr w:type="spellEnd"/>
                <w:r w:rsidRPr="000A0B3A">
                  <w:t xml:space="preserve"> (1884-1963), Josef </w:t>
                </w:r>
                <w:proofErr w:type="spellStart"/>
                <w:r w:rsidRPr="000A0B3A">
                  <w:t>Chochol</w:t>
                </w:r>
                <w:proofErr w:type="spellEnd"/>
                <w:r w:rsidRPr="000A0B3A">
                  <w:t xml:space="preserve"> (1880-1956) and theoretician </w:t>
                </w:r>
                <w:proofErr w:type="spellStart"/>
                <w:r w:rsidRPr="000A0B3A">
                  <w:t>Václav</w:t>
                </w:r>
                <w:proofErr w:type="spellEnd"/>
                <w:r w:rsidRPr="000A0B3A">
                  <w:t xml:space="preserve"> </w:t>
                </w:r>
                <w:proofErr w:type="spellStart"/>
                <w:r w:rsidRPr="000A0B3A">
                  <w:t>Vilém</w:t>
                </w:r>
                <w:proofErr w:type="spellEnd"/>
                <w:r w:rsidRPr="000A0B3A">
                  <w:t xml:space="preserve"> </w:t>
                </w:r>
                <w:proofErr w:type="spellStart"/>
                <w:r w:rsidRPr="000A0B3A">
                  <w:t>Štech</w:t>
                </w:r>
                <w:proofErr w:type="spellEnd"/>
                <w:r w:rsidRPr="000A0B3A">
                  <w:t xml:space="preserve"> (1885-1974). The same year, the first issue of the group’s periodical, </w:t>
                </w:r>
                <w:proofErr w:type="spellStart"/>
                <w:r w:rsidRPr="000A0B3A">
                  <w:rPr>
                    <w:i/>
                  </w:rPr>
                  <w:t>Umělecký</w:t>
                </w:r>
                <w:proofErr w:type="spellEnd"/>
                <w:r w:rsidRPr="000A0B3A">
                  <w:rPr>
                    <w:i/>
                  </w:rPr>
                  <w:t xml:space="preserve"> </w:t>
                </w:r>
                <w:proofErr w:type="spellStart"/>
                <w:r w:rsidRPr="000A0B3A">
                  <w:rPr>
                    <w:i/>
                  </w:rPr>
                  <w:t>měsíčník</w:t>
                </w:r>
                <w:proofErr w:type="spellEnd"/>
                <w:r w:rsidRPr="000A0B3A">
                  <w:t>, was published and became a platform for formulating the principles of ‘new art’.</w:t>
                </w:r>
              </w:p>
            </w:tc>
          </w:sdtContent>
        </w:sdt>
      </w:tr>
      <w:tr w:rsidR="003F0D73" w14:paraId="6712F9E6" w14:textId="77777777" w:rsidTr="003F0D73">
        <w:sdt>
          <w:sdtPr>
            <w:alias w:val="Article text"/>
            <w:tag w:val="articleText"/>
            <w:id w:val="634067588"/>
            <w:placeholder>
              <w:docPart w:val="9FC54ACAAA8857469AD16E967F524975"/>
            </w:placeholder>
          </w:sdtPr>
          <w:sdtEndPr/>
          <w:sdtContent>
            <w:tc>
              <w:tcPr>
                <w:tcW w:w="9016" w:type="dxa"/>
                <w:tcMar>
                  <w:top w:w="113" w:type="dxa"/>
                  <w:bottom w:w="113" w:type="dxa"/>
                </w:tcMar>
              </w:tcPr>
              <w:p w14:paraId="36361B9C" w14:textId="0202D58C" w:rsidR="006973F8" w:rsidRPr="000A0B3A" w:rsidRDefault="006973F8" w:rsidP="006973F8">
                <w:pPr>
                  <w:rPr>
                    <w:color w:val="FF0000"/>
                  </w:rPr>
                </w:pPr>
                <w:r w:rsidRPr="000A0B3A">
                  <w:t xml:space="preserve">Cubism was one of the first currents of the European avant-garde, which asserted itself meaningfully in Czech art and developed concisely here in the areas of everyday objects, interiors and in architecture. The use of its characteristic polygonal morphology led to Czech Cubism being evaluated as a style, although the goals of the creators of </w:t>
                </w:r>
                <w:r w:rsidR="00394681">
                  <w:t>‘</w:t>
                </w:r>
                <w:r w:rsidRPr="000A0B3A">
                  <w:t>new art</w:t>
                </w:r>
                <w:r w:rsidR="00394681">
                  <w:t>’</w:t>
                </w:r>
                <w:r w:rsidRPr="000A0B3A">
                  <w:t xml:space="preserve"> (the term </w:t>
                </w:r>
                <w:r w:rsidRPr="000A0B3A">
                  <w:rPr>
                    <w:i/>
                  </w:rPr>
                  <w:t>Cubism</w:t>
                </w:r>
                <w:r w:rsidRPr="000A0B3A">
                  <w:t xml:space="preserve"> was introduced ex post) were to find a new path, the horizon of which – hitherto demarcated with a series of </w:t>
                </w:r>
                <w:r w:rsidR="00394681">
                  <w:t>‘</w:t>
                </w:r>
                <w:r w:rsidRPr="000A0B3A">
                  <w:t>-isms</w:t>
                </w:r>
                <w:r w:rsidR="00394681">
                  <w:t>’</w:t>
                </w:r>
                <w:r w:rsidRPr="000A0B3A">
                  <w:t xml:space="preserve"> (hence also the pejorative designation of Cubism) – had to be transcended in order for art to reflect its mission in the modern era.</w:t>
                </w:r>
                <w:r w:rsidRPr="00A95DEC">
                  <w:t xml:space="preserve"> </w:t>
                </w:r>
                <w:r w:rsidRPr="000A0B3A">
                  <w:t xml:space="preserve">In the autumn of 1911, the progressive wing of artists, influenced by works of Picasso, Derain and Cézanne established the Group of Fine Artists, the main protagonist of which became painter Emil </w:t>
                </w:r>
                <w:proofErr w:type="spellStart"/>
                <w:r w:rsidRPr="000A0B3A">
                  <w:t>Filla</w:t>
                </w:r>
                <w:proofErr w:type="spellEnd"/>
                <w:r w:rsidRPr="000A0B3A">
                  <w:t xml:space="preserve"> (1882-1953). The Group’s core included painters </w:t>
                </w:r>
                <w:proofErr w:type="spellStart"/>
                <w:r w:rsidRPr="000A0B3A">
                  <w:t>Antonín</w:t>
                </w:r>
                <w:proofErr w:type="spellEnd"/>
                <w:r w:rsidRPr="000A0B3A">
                  <w:t xml:space="preserve"> </w:t>
                </w:r>
                <w:proofErr w:type="spellStart"/>
                <w:r w:rsidRPr="000A0B3A">
                  <w:t>Procházka</w:t>
                </w:r>
                <w:proofErr w:type="spellEnd"/>
                <w:r w:rsidRPr="000A0B3A">
                  <w:t xml:space="preserve"> (1882-1945), Josef </w:t>
                </w:r>
                <w:proofErr w:type="spellStart"/>
                <w:r w:rsidRPr="000A0B3A">
                  <w:t>Čapek</w:t>
                </w:r>
                <w:proofErr w:type="spellEnd"/>
                <w:r w:rsidRPr="000A0B3A">
                  <w:t xml:space="preserve"> (1887-1945), </w:t>
                </w:r>
                <w:r w:rsidRPr="000A0B3A">
                  <w:rPr>
                    <w:color w:val="000000"/>
                  </w:rPr>
                  <w:t xml:space="preserve">sculptor Otto </w:t>
                </w:r>
                <w:proofErr w:type="spellStart"/>
                <w:r w:rsidRPr="000A0B3A">
                  <w:rPr>
                    <w:color w:val="000000"/>
                  </w:rPr>
                  <w:t>Gutfreund</w:t>
                </w:r>
                <w:proofErr w:type="spellEnd"/>
                <w:r w:rsidRPr="000A0B3A">
                  <w:rPr>
                    <w:color w:val="000000"/>
                  </w:rPr>
                  <w:t xml:space="preserve"> (1889-1927), arc</w:t>
                </w:r>
                <w:r w:rsidRPr="000A0B3A">
                  <w:t xml:space="preserve">hitects and designers Pavel </w:t>
                </w:r>
                <w:proofErr w:type="spellStart"/>
                <w:r w:rsidRPr="000A0B3A">
                  <w:t>Janák</w:t>
                </w:r>
                <w:proofErr w:type="spellEnd"/>
                <w:r w:rsidRPr="000A0B3A">
                  <w:t xml:space="preserve"> (1882-1956), Josef </w:t>
                </w:r>
                <w:proofErr w:type="spellStart"/>
                <w:r w:rsidRPr="000A0B3A">
                  <w:t>Gočár</w:t>
                </w:r>
                <w:proofErr w:type="spellEnd"/>
                <w:r w:rsidRPr="000A0B3A">
                  <w:t xml:space="preserve"> (1880-1945), </w:t>
                </w:r>
                <w:proofErr w:type="spellStart"/>
                <w:r w:rsidRPr="000A0B3A">
                  <w:t>Vlastislav</w:t>
                </w:r>
                <w:proofErr w:type="spellEnd"/>
                <w:r w:rsidRPr="000A0B3A">
                  <w:t xml:space="preserve"> </w:t>
                </w:r>
                <w:proofErr w:type="spellStart"/>
                <w:r w:rsidRPr="000A0B3A">
                  <w:t>Hofman</w:t>
                </w:r>
                <w:proofErr w:type="spellEnd"/>
                <w:r w:rsidRPr="000A0B3A">
                  <w:t xml:space="preserve"> (1884-1963), Josef </w:t>
                </w:r>
                <w:proofErr w:type="spellStart"/>
                <w:r w:rsidRPr="000A0B3A">
                  <w:t>Chochol</w:t>
                </w:r>
                <w:proofErr w:type="spellEnd"/>
                <w:r w:rsidRPr="000A0B3A">
                  <w:t xml:space="preserve"> (1880-1956) and theoretician </w:t>
                </w:r>
                <w:proofErr w:type="spellStart"/>
                <w:r w:rsidRPr="000A0B3A">
                  <w:t>Václav</w:t>
                </w:r>
                <w:proofErr w:type="spellEnd"/>
                <w:r w:rsidRPr="000A0B3A">
                  <w:t xml:space="preserve"> </w:t>
                </w:r>
                <w:proofErr w:type="spellStart"/>
                <w:r w:rsidRPr="000A0B3A">
                  <w:t>Vilém</w:t>
                </w:r>
                <w:proofErr w:type="spellEnd"/>
                <w:r w:rsidRPr="000A0B3A">
                  <w:t xml:space="preserve"> </w:t>
                </w:r>
                <w:proofErr w:type="spellStart"/>
                <w:r w:rsidRPr="000A0B3A">
                  <w:t>Štech</w:t>
                </w:r>
                <w:proofErr w:type="spellEnd"/>
                <w:r w:rsidRPr="000A0B3A">
                  <w:t xml:space="preserve"> (1885-1974). The same year, the first issue of the group’s periodical, </w:t>
                </w:r>
                <w:proofErr w:type="spellStart"/>
                <w:r w:rsidRPr="000A0B3A">
                  <w:rPr>
                    <w:i/>
                  </w:rPr>
                  <w:t>Umělecký</w:t>
                </w:r>
                <w:proofErr w:type="spellEnd"/>
                <w:r w:rsidRPr="000A0B3A">
                  <w:rPr>
                    <w:i/>
                  </w:rPr>
                  <w:t xml:space="preserve"> </w:t>
                </w:r>
                <w:proofErr w:type="spellStart"/>
                <w:r w:rsidRPr="000A0B3A">
                  <w:rPr>
                    <w:i/>
                  </w:rPr>
                  <w:t>měsíčník</w:t>
                </w:r>
                <w:proofErr w:type="spellEnd"/>
                <w:r w:rsidRPr="000A0B3A">
                  <w:t>, was published and became a platform for formulating the principles of ‘new art’.</w:t>
                </w:r>
              </w:p>
              <w:p w14:paraId="54CE0683" w14:textId="77777777" w:rsidR="006973F8" w:rsidRDefault="006973F8" w:rsidP="006973F8">
                <w:pPr>
                  <w:rPr>
                    <w:color w:val="FF0000"/>
                  </w:rPr>
                </w:pPr>
              </w:p>
              <w:p w14:paraId="7EDCBD6E" w14:textId="77777777" w:rsidR="00A2579D" w:rsidRDefault="00A2579D" w:rsidP="006973F8">
                <w:r>
                  <w:t>File: GutfreundAnxiety.jpg</w:t>
                </w:r>
              </w:p>
              <w:p w14:paraId="755C301A" w14:textId="77777777" w:rsidR="00A2579D" w:rsidRPr="00F36937" w:rsidRDefault="00A2579D" w:rsidP="00A2579D">
                <w:pPr>
                  <w:pStyle w:val="Caption"/>
                </w:pPr>
                <w:r>
                  <w:t xml:space="preserve">Figure </w:t>
                </w:r>
                <w:fldSimple w:instr=" SEQ Figure \* ARABIC ">
                  <w:r>
                    <w:rPr>
                      <w:noProof/>
                    </w:rPr>
                    <w:t>1</w:t>
                  </w:r>
                </w:fldSimple>
                <w:r>
                  <w:t xml:space="preserve"> O. </w:t>
                </w:r>
                <w:proofErr w:type="spellStart"/>
                <w:r>
                  <w:t>Gutfreund</w:t>
                </w:r>
                <w:proofErr w:type="spellEnd"/>
                <w:r>
                  <w:t xml:space="preserve"> </w:t>
                </w:r>
                <w:proofErr w:type="spellStart"/>
                <w:r w:rsidRPr="0073400B">
                  <w:rPr>
                    <w:i/>
                  </w:rPr>
                  <w:t>Úzkost</w:t>
                </w:r>
                <w:proofErr w:type="spellEnd"/>
                <w:r>
                  <w:t xml:space="preserve"> (</w:t>
                </w:r>
                <w:r>
                  <w:rPr>
                    <w:i/>
                  </w:rPr>
                  <w:t>Anxiety</w:t>
                </w:r>
                <w:r>
                  <w:t>), 1912.</w:t>
                </w:r>
              </w:p>
              <w:p w14:paraId="6CAE3B1F" w14:textId="77777777" w:rsidR="00A2579D" w:rsidRPr="00A2579D" w:rsidRDefault="00A2579D" w:rsidP="006973F8">
                <w:r>
                  <w:t xml:space="preserve">Source: </w:t>
                </w:r>
                <w:r w:rsidRPr="00A2579D">
                  <w:t>http://www.artplus.cz/web/uploads/image/Hascoe-Gutfreund.jpg</w:t>
                </w:r>
              </w:p>
              <w:p w14:paraId="731F00D4" w14:textId="77777777" w:rsidR="00A2579D" w:rsidRPr="000A0B3A" w:rsidRDefault="00A2579D" w:rsidP="006973F8">
                <w:pPr>
                  <w:rPr>
                    <w:color w:val="FF0000"/>
                  </w:rPr>
                </w:pPr>
              </w:p>
              <w:p w14:paraId="076FCCDD" w14:textId="703A3B10" w:rsidR="003F0D73" w:rsidRDefault="006973F8" w:rsidP="006973F8">
                <w:r>
                  <w:lastRenderedPageBreak/>
                  <w:t xml:space="preserve">Emil </w:t>
                </w:r>
                <w:proofErr w:type="spellStart"/>
                <w:r w:rsidRPr="000A0B3A">
                  <w:t>Filla</w:t>
                </w:r>
                <w:proofErr w:type="spellEnd"/>
                <w:r w:rsidRPr="000A0B3A">
                  <w:t xml:space="preserve"> achieved autonomy of creative form most expressively in painting. He expanded his figural motifs of 1911-13 to still </w:t>
                </w:r>
                <w:proofErr w:type="spellStart"/>
                <w:r w:rsidRPr="000A0B3A">
                  <w:t>lifes</w:t>
                </w:r>
                <w:proofErr w:type="spellEnd"/>
                <w:r w:rsidRPr="000A0B3A">
                  <w:t xml:space="preserve">, in which an orientation toward Picasso’s work is most evident. In addition to Cubism, the work of </w:t>
                </w:r>
                <w:proofErr w:type="spellStart"/>
                <w:r w:rsidRPr="000A0B3A">
                  <w:t>Procházka</w:t>
                </w:r>
                <w:proofErr w:type="spellEnd"/>
                <w:r w:rsidRPr="000A0B3A">
                  <w:t xml:space="preserve"> shows influences of Fauvism and Expressionism, and there appears a mobile motif as well. </w:t>
                </w:r>
                <w:proofErr w:type="spellStart"/>
                <w:r w:rsidRPr="000A0B3A">
                  <w:t>Čapek</w:t>
                </w:r>
                <w:proofErr w:type="spellEnd"/>
                <w:r w:rsidRPr="000A0B3A">
                  <w:t xml:space="preserve">, who was developing his artistic and literary talents simultaneously, entered the Cubist current of painting with a distinctive and independent conception. </w:t>
                </w:r>
                <w:proofErr w:type="spellStart"/>
                <w:r w:rsidRPr="000A0B3A">
                  <w:t>Kubišta</w:t>
                </w:r>
                <w:proofErr w:type="spellEnd"/>
                <w:r w:rsidRPr="000A0B3A">
                  <w:t xml:space="preserve">, whose artistic development had been accelerated by his stays in Paris in 1909-10, used expressive </w:t>
                </w:r>
                <w:proofErr w:type="spellStart"/>
                <w:r w:rsidRPr="000A0B3A">
                  <w:t>psychologisation</w:t>
                </w:r>
                <w:proofErr w:type="spellEnd"/>
                <w:r w:rsidRPr="000A0B3A">
                  <w:t xml:space="preserve"> of the motif and plot content. </w:t>
                </w:r>
                <w:proofErr w:type="spellStart"/>
                <w:r w:rsidRPr="000A0B3A">
                  <w:t>Kubišta</w:t>
                </w:r>
                <w:proofErr w:type="spellEnd"/>
                <w:r w:rsidRPr="000A0B3A">
                  <w:t xml:space="preserve"> and </w:t>
                </w:r>
                <w:proofErr w:type="spellStart"/>
                <w:r w:rsidRPr="000A0B3A">
                  <w:t>Filla</w:t>
                </w:r>
                <w:proofErr w:type="spellEnd"/>
                <w:r w:rsidRPr="000A0B3A">
                  <w:t xml:space="preserve"> also worked peripherally in sculpture, but it was </w:t>
                </w:r>
                <w:proofErr w:type="spellStart"/>
                <w:r w:rsidRPr="000A0B3A">
                  <w:t>Gutfreund</w:t>
                </w:r>
                <w:proofErr w:type="spellEnd"/>
                <w:r w:rsidRPr="000A0B3A">
                  <w:t xml:space="preserve"> who unequivocally excelled in this field and also made theoretical contributions to it. In field of architecture, the most productive was </w:t>
                </w:r>
                <w:proofErr w:type="spellStart"/>
                <w:r w:rsidRPr="000A0B3A">
                  <w:t>Janák</w:t>
                </w:r>
                <w:proofErr w:type="spellEnd"/>
                <w:r w:rsidRPr="000A0B3A">
                  <w:t xml:space="preserve">, who also ranked among Cubism’s most active theoreticians. </w:t>
                </w:r>
                <w:proofErr w:type="spellStart"/>
                <w:r w:rsidRPr="000A0B3A">
                  <w:t>Janák’s</w:t>
                </w:r>
                <w:proofErr w:type="spellEnd"/>
                <w:r w:rsidRPr="000A0B3A">
                  <w:t xml:space="preserve"> architectural designs are much more telling than his realisations of his inventiveness. </w:t>
                </w:r>
                <w:proofErr w:type="spellStart"/>
                <w:r w:rsidRPr="000A0B3A">
                  <w:t>Gočár</w:t>
                </w:r>
                <w:proofErr w:type="spellEnd"/>
                <w:r w:rsidRPr="000A0B3A">
                  <w:t xml:space="preserve"> designed Prague’s first major Cubist building, the House of the Black Madonna (1911-12); his stylistically purest work is the sanatorium house in </w:t>
                </w:r>
                <w:proofErr w:type="spellStart"/>
                <w:r w:rsidRPr="000A0B3A">
                  <w:t>Bohdaneč</w:t>
                </w:r>
                <w:proofErr w:type="spellEnd"/>
                <w:r w:rsidRPr="000A0B3A">
                  <w:t xml:space="preserve">. One of the group’s most original architects was </w:t>
                </w:r>
                <w:proofErr w:type="spellStart"/>
                <w:r w:rsidRPr="000A0B3A">
                  <w:t>Hofman</w:t>
                </w:r>
                <w:proofErr w:type="spellEnd"/>
                <w:r w:rsidRPr="000A0B3A">
                  <w:t xml:space="preserve">, who took up ambitious modifications to cemetery structures in Prague’s </w:t>
                </w:r>
                <w:proofErr w:type="spellStart"/>
                <w:r w:rsidRPr="000A0B3A">
                  <w:t>Ďáblice</w:t>
                </w:r>
                <w:proofErr w:type="spellEnd"/>
                <w:r w:rsidRPr="000A0B3A">
                  <w:t xml:space="preserve"> district (1912). </w:t>
                </w:r>
                <w:proofErr w:type="spellStart"/>
                <w:r w:rsidRPr="000A0B3A">
                  <w:t>Chochol</w:t>
                </w:r>
                <w:proofErr w:type="spellEnd"/>
                <w:r w:rsidRPr="000A0B3A">
                  <w:t xml:space="preserve">, who </w:t>
                </w:r>
                <w:proofErr w:type="spellStart"/>
                <w:r w:rsidRPr="000A0B3A">
                  <w:t>dynamised</w:t>
                </w:r>
                <w:proofErr w:type="spellEnd"/>
                <w:r w:rsidRPr="000A0B3A">
                  <w:t xml:space="preserve"> otherwise modest façades with polygonal forms, enhanced Prague architecture with a trio of Cubist buildings (a row house, a villa and an apartment building). Cubist architects also pursued interior and furniture design and established the manufacturing company </w:t>
                </w:r>
                <w:r w:rsidR="00394681">
                  <w:t>‘</w:t>
                </w:r>
                <w:proofErr w:type="spellStart"/>
                <w:r w:rsidRPr="000A0B3A">
                  <w:t>Pražské</w:t>
                </w:r>
                <w:proofErr w:type="spellEnd"/>
                <w:r w:rsidRPr="000A0B3A">
                  <w:t xml:space="preserve"> </w:t>
                </w:r>
                <w:proofErr w:type="spellStart"/>
                <w:r w:rsidRPr="000A0B3A">
                  <w:t>umělecké</w:t>
                </w:r>
                <w:proofErr w:type="spellEnd"/>
                <w:r w:rsidRPr="000A0B3A">
                  <w:t xml:space="preserve"> </w:t>
                </w:r>
                <w:proofErr w:type="spellStart"/>
                <w:r w:rsidRPr="000A0B3A">
                  <w:t>dílny</w:t>
                </w:r>
                <w:proofErr w:type="spellEnd"/>
                <w:r w:rsidR="00394681">
                  <w:t>’</w:t>
                </w:r>
                <w:r w:rsidRPr="000A0B3A">
                  <w:t xml:space="preserve"> (1912). </w:t>
                </w:r>
                <w:proofErr w:type="spellStart"/>
                <w:r w:rsidRPr="000A0B3A">
                  <w:t>Janák</w:t>
                </w:r>
                <w:proofErr w:type="spellEnd"/>
                <w:r w:rsidRPr="000A0B3A">
                  <w:t xml:space="preserve"> and </w:t>
                </w:r>
                <w:proofErr w:type="spellStart"/>
                <w:r w:rsidRPr="000A0B3A">
                  <w:t>Hofman</w:t>
                </w:r>
                <w:proofErr w:type="spellEnd"/>
                <w:r w:rsidRPr="000A0B3A">
                  <w:t xml:space="preserve"> also designed a series of ceramic tableware which was produced and sold by the art production cooperative </w:t>
                </w:r>
                <w:proofErr w:type="spellStart"/>
                <w:r w:rsidRPr="000A0B3A">
                  <w:t>Artěl</w:t>
                </w:r>
                <w:proofErr w:type="spellEnd"/>
                <w:r w:rsidRPr="000A0B3A">
                  <w:t xml:space="preserve">. Czech Cubists presented their work abroad at the collective exhibition at the </w:t>
                </w:r>
                <w:proofErr w:type="spellStart"/>
                <w:r w:rsidRPr="000A0B3A">
                  <w:t>Goltz</w:t>
                </w:r>
                <w:proofErr w:type="spellEnd"/>
                <w:r w:rsidRPr="000A0B3A">
                  <w:t xml:space="preserve"> Salon in Munich (1913) and at the </w:t>
                </w:r>
                <w:proofErr w:type="spellStart"/>
                <w:r w:rsidRPr="000A0B3A">
                  <w:t>Deutscher</w:t>
                </w:r>
                <w:proofErr w:type="spellEnd"/>
                <w:r w:rsidRPr="000A0B3A">
                  <w:t xml:space="preserve"> </w:t>
                </w:r>
                <w:proofErr w:type="spellStart"/>
                <w:r w:rsidRPr="000A0B3A">
                  <w:t>Werkbund</w:t>
                </w:r>
                <w:proofErr w:type="spellEnd"/>
                <w:r w:rsidRPr="000A0B3A">
                  <w:t xml:space="preserve"> in Cologne (1914).</w:t>
                </w:r>
              </w:p>
            </w:tc>
            <w:bookmarkStart w:id="0" w:name="_GoBack" w:displacedByCustomXml="next"/>
            <w:bookmarkEnd w:id="0" w:displacedByCustomXml="next"/>
          </w:sdtContent>
        </w:sdt>
      </w:tr>
      <w:tr w:rsidR="003235A7" w14:paraId="56EA0F98" w14:textId="77777777" w:rsidTr="003235A7">
        <w:tc>
          <w:tcPr>
            <w:tcW w:w="9016" w:type="dxa"/>
          </w:tcPr>
          <w:p w14:paraId="5E09CE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CFD6EF71E78CC418DC4BA445EBF26B1"/>
              </w:placeholder>
            </w:sdtPr>
            <w:sdtEndPr/>
            <w:sdtContent>
              <w:p w14:paraId="39463444" w14:textId="77777777" w:rsidR="00787368" w:rsidRDefault="00787368" w:rsidP="00787368"/>
              <w:p w14:paraId="554FF942" w14:textId="77777777" w:rsidR="00787368" w:rsidRDefault="00972EFA" w:rsidP="00787368">
                <w:sdt>
                  <w:sdtPr>
                    <w:id w:val="-753815855"/>
                    <w:citation/>
                  </w:sdtPr>
                  <w:sdtEndPr/>
                  <w:sdtContent>
                    <w:r w:rsidR="00787368">
                      <w:fldChar w:fldCharType="begin"/>
                    </w:r>
                    <w:r w:rsidR="00787368">
                      <w:rPr>
                        <w:lang w:val="en-US"/>
                      </w:rPr>
                      <w:instrText xml:space="preserve"> CITATION Kra21 \l 1033 </w:instrText>
                    </w:r>
                    <w:r w:rsidR="00787368">
                      <w:fldChar w:fldCharType="separate"/>
                    </w:r>
                    <w:r w:rsidR="00787368">
                      <w:rPr>
                        <w:noProof/>
                        <w:lang w:val="en-US"/>
                      </w:rPr>
                      <w:t>(Kramář)</w:t>
                    </w:r>
                    <w:r w:rsidR="00787368">
                      <w:fldChar w:fldCharType="end"/>
                    </w:r>
                  </w:sdtContent>
                </w:sdt>
              </w:p>
              <w:p w14:paraId="781A29AC" w14:textId="77777777" w:rsidR="00787368" w:rsidRDefault="00787368" w:rsidP="00787368"/>
              <w:p w14:paraId="1EBD9D61" w14:textId="77777777" w:rsidR="00787368" w:rsidRDefault="00972EFA" w:rsidP="00787368">
                <w:sdt>
                  <w:sdtPr>
                    <w:id w:val="594978964"/>
                    <w:citation/>
                  </w:sdtPr>
                  <w:sdtEndPr/>
                  <w:sdtContent>
                    <w:r w:rsidR="00787368">
                      <w:fldChar w:fldCharType="begin"/>
                    </w:r>
                    <w:r w:rsidR="00787368">
                      <w:rPr>
                        <w:lang w:val="en-US"/>
                      </w:rPr>
                      <w:instrText xml:space="preserve"> CITATION Lah92 \l 1033 </w:instrText>
                    </w:r>
                    <w:r w:rsidR="00787368">
                      <w:fldChar w:fldCharType="separate"/>
                    </w:r>
                    <w:r w:rsidR="00787368">
                      <w:rPr>
                        <w:noProof/>
                        <w:lang w:val="en-US"/>
                      </w:rPr>
                      <w:t>(Lahoda)</w:t>
                    </w:r>
                    <w:r w:rsidR="00787368">
                      <w:fldChar w:fldCharType="end"/>
                    </w:r>
                  </w:sdtContent>
                </w:sdt>
              </w:p>
              <w:p w14:paraId="6B4B494F" w14:textId="77777777" w:rsidR="00787368" w:rsidRDefault="00787368" w:rsidP="00787368"/>
              <w:p w14:paraId="424848F2" w14:textId="77777777" w:rsidR="00787368" w:rsidRDefault="00972EFA" w:rsidP="00787368">
                <w:sdt>
                  <w:sdtPr>
                    <w:id w:val="-1539656667"/>
                    <w:citation/>
                  </w:sdtPr>
                  <w:sdtEndPr/>
                  <w:sdtContent>
                    <w:r w:rsidR="00787368">
                      <w:fldChar w:fldCharType="begin"/>
                    </w:r>
                    <w:r w:rsidR="00787368">
                      <w:rPr>
                        <w:lang w:val="en-US"/>
                      </w:rPr>
                      <w:instrText xml:space="preserve"> CITATION Lam88 \l 1033 </w:instrText>
                    </w:r>
                    <w:r w:rsidR="00787368">
                      <w:fldChar w:fldCharType="separate"/>
                    </w:r>
                    <w:r w:rsidR="00787368">
                      <w:rPr>
                        <w:noProof/>
                        <w:lang w:val="en-US"/>
                      </w:rPr>
                      <w:t>(Lamač)</w:t>
                    </w:r>
                    <w:r w:rsidR="00787368">
                      <w:fldChar w:fldCharType="end"/>
                    </w:r>
                  </w:sdtContent>
                </w:sdt>
              </w:p>
              <w:p w14:paraId="6A233F75" w14:textId="77777777" w:rsidR="00787368" w:rsidRDefault="00787368" w:rsidP="00787368"/>
              <w:p w14:paraId="654659A6" w14:textId="77777777" w:rsidR="003235A7" w:rsidRDefault="00972EFA" w:rsidP="00A2579D">
                <w:pPr>
                  <w:keepNext/>
                </w:pPr>
                <w:sdt>
                  <w:sdtPr>
                    <w:id w:val="-1345083754"/>
                    <w:citation/>
                  </w:sdtPr>
                  <w:sdtEndPr/>
                  <w:sdtContent>
                    <w:r w:rsidR="00787368">
                      <w:fldChar w:fldCharType="begin"/>
                    </w:r>
                    <w:r w:rsidR="00787368">
                      <w:rPr>
                        <w:lang w:val="en-US"/>
                      </w:rPr>
                      <w:instrText xml:space="preserve"> CITATION Šve91 \l 1033 </w:instrText>
                    </w:r>
                    <w:r w:rsidR="00787368">
                      <w:fldChar w:fldCharType="separate"/>
                    </w:r>
                    <w:r w:rsidR="00787368">
                      <w:rPr>
                        <w:noProof/>
                        <w:lang w:val="en-US"/>
                      </w:rPr>
                      <w:t>(Švestka and Vlček)</w:t>
                    </w:r>
                    <w:r w:rsidR="00787368">
                      <w:fldChar w:fldCharType="end"/>
                    </w:r>
                  </w:sdtContent>
                </w:sdt>
              </w:p>
            </w:sdtContent>
          </w:sdt>
        </w:tc>
      </w:tr>
    </w:tbl>
    <w:p w14:paraId="6C650F56" w14:textId="77777777" w:rsidR="00C27FAB" w:rsidRPr="00F36937" w:rsidRDefault="00C27FAB" w:rsidP="00A2579D">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87476" w14:textId="77777777" w:rsidR="00972EFA" w:rsidRDefault="00972EFA" w:rsidP="007A0D55">
      <w:pPr>
        <w:spacing w:after="0" w:line="240" w:lineRule="auto"/>
      </w:pPr>
      <w:r>
        <w:separator/>
      </w:r>
    </w:p>
  </w:endnote>
  <w:endnote w:type="continuationSeparator" w:id="0">
    <w:p w14:paraId="09048838" w14:textId="77777777" w:rsidR="00972EFA" w:rsidRDefault="00972E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113D6" w14:textId="77777777" w:rsidR="00972EFA" w:rsidRDefault="00972EFA" w:rsidP="007A0D55">
      <w:pPr>
        <w:spacing w:after="0" w:line="240" w:lineRule="auto"/>
      </w:pPr>
      <w:r>
        <w:separator/>
      </w:r>
    </w:p>
  </w:footnote>
  <w:footnote w:type="continuationSeparator" w:id="0">
    <w:p w14:paraId="5ABB7A42" w14:textId="77777777" w:rsidR="00972EFA" w:rsidRDefault="00972E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661EA" w14:textId="77777777" w:rsidR="00787368" w:rsidRDefault="007873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A73D20" w14:textId="77777777" w:rsidR="00787368" w:rsidRDefault="007873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9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68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2927"/>
    <w:rsid w:val="006973F8"/>
    <w:rsid w:val="006D0412"/>
    <w:rsid w:val="007411B9"/>
    <w:rsid w:val="00780D95"/>
    <w:rsid w:val="00780DC7"/>
    <w:rsid w:val="00787368"/>
    <w:rsid w:val="007A0D55"/>
    <w:rsid w:val="007B3377"/>
    <w:rsid w:val="007E5F44"/>
    <w:rsid w:val="00821DE3"/>
    <w:rsid w:val="00846CE1"/>
    <w:rsid w:val="008A5B87"/>
    <w:rsid w:val="00922950"/>
    <w:rsid w:val="00972EFA"/>
    <w:rsid w:val="009A7264"/>
    <w:rsid w:val="009D1606"/>
    <w:rsid w:val="009E18A1"/>
    <w:rsid w:val="009E73D7"/>
    <w:rsid w:val="00A2579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5F2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927"/>
    <w:rPr>
      <w:rFonts w:ascii="Lucida Grande" w:hAnsi="Lucida Grande" w:cs="Lucida Grande"/>
      <w:sz w:val="18"/>
      <w:szCs w:val="18"/>
    </w:rPr>
  </w:style>
  <w:style w:type="paragraph" w:styleId="Caption">
    <w:name w:val="caption"/>
    <w:basedOn w:val="Normal"/>
    <w:next w:val="Normal"/>
    <w:uiPriority w:val="35"/>
    <w:semiHidden/>
    <w:qFormat/>
    <w:rsid w:val="00A2579D"/>
    <w:pPr>
      <w:spacing w:after="200" w:line="240" w:lineRule="auto"/>
    </w:pPr>
    <w:rPr>
      <w:b/>
      <w:bCs/>
      <w:color w:val="5B9BD5" w:themeColor="accent1"/>
      <w:sz w:val="18"/>
      <w:szCs w:val="18"/>
    </w:rPr>
  </w:style>
  <w:style w:type="character" w:styleId="Hyperlink">
    <w:name w:val="Hyperlink"/>
    <w:rsid w:val="00A25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0877EF84554C4CB7F5D62FB0E45194"/>
        <w:category>
          <w:name w:val="General"/>
          <w:gallery w:val="placeholder"/>
        </w:category>
        <w:types>
          <w:type w:val="bbPlcHdr"/>
        </w:types>
        <w:behaviors>
          <w:behavior w:val="content"/>
        </w:behaviors>
        <w:guid w:val="{8EBB3E76-E429-E14A-B42C-12A863167744}"/>
      </w:docPartPr>
      <w:docPartBody>
        <w:p w:rsidR="00C63020" w:rsidRDefault="00EA7832">
          <w:pPr>
            <w:pStyle w:val="450877EF84554C4CB7F5D62FB0E45194"/>
          </w:pPr>
          <w:r w:rsidRPr="00CC586D">
            <w:rPr>
              <w:rStyle w:val="PlaceholderText"/>
              <w:b/>
              <w:color w:val="FFFFFF" w:themeColor="background1"/>
            </w:rPr>
            <w:t>[Salutation]</w:t>
          </w:r>
        </w:p>
      </w:docPartBody>
    </w:docPart>
    <w:docPart>
      <w:docPartPr>
        <w:name w:val="BB5E391639B05741A1D39E765E776113"/>
        <w:category>
          <w:name w:val="General"/>
          <w:gallery w:val="placeholder"/>
        </w:category>
        <w:types>
          <w:type w:val="bbPlcHdr"/>
        </w:types>
        <w:behaviors>
          <w:behavior w:val="content"/>
        </w:behaviors>
        <w:guid w:val="{7F4C1FEC-3302-3149-91A8-0379A2EB0C7F}"/>
      </w:docPartPr>
      <w:docPartBody>
        <w:p w:rsidR="00C63020" w:rsidRDefault="00EA7832">
          <w:pPr>
            <w:pStyle w:val="BB5E391639B05741A1D39E765E776113"/>
          </w:pPr>
          <w:r>
            <w:rPr>
              <w:rStyle w:val="PlaceholderText"/>
            </w:rPr>
            <w:t>[First name]</w:t>
          </w:r>
        </w:p>
      </w:docPartBody>
    </w:docPart>
    <w:docPart>
      <w:docPartPr>
        <w:name w:val="EAEE1A759816894F8331D40B3131EEDD"/>
        <w:category>
          <w:name w:val="General"/>
          <w:gallery w:val="placeholder"/>
        </w:category>
        <w:types>
          <w:type w:val="bbPlcHdr"/>
        </w:types>
        <w:behaviors>
          <w:behavior w:val="content"/>
        </w:behaviors>
        <w:guid w:val="{8E62E821-A0FA-7E4F-B3CD-77BB2EF86150}"/>
      </w:docPartPr>
      <w:docPartBody>
        <w:p w:rsidR="00C63020" w:rsidRDefault="00EA7832">
          <w:pPr>
            <w:pStyle w:val="EAEE1A759816894F8331D40B3131EEDD"/>
          </w:pPr>
          <w:r>
            <w:rPr>
              <w:rStyle w:val="PlaceholderText"/>
            </w:rPr>
            <w:t>[Middle name]</w:t>
          </w:r>
        </w:p>
      </w:docPartBody>
    </w:docPart>
    <w:docPart>
      <w:docPartPr>
        <w:name w:val="E545F994ADE87F4D83B3BDFDFA7020FE"/>
        <w:category>
          <w:name w:val="General"/>
          <w:gallery w:val="placeholder"/>
        </w:category>
        <w:types>
          <w:type w:val="bbPlcHdr"/>
        </w:types>
        <w:behaviors>
          <w:behavior w:val="content"/>
        </w:behaviors>
        <w:guid w:val="{4318F9D3-955D-3A4B-8494-A0F76D5A8645}"/>
      </w:docPartPr>
      <w:docPartBody>
        <w:p w:rsidR="00C63020" w:rsidRDefault="00EA7832">
          <w:pPr>
            <w:pStyle w:val="E545F994ADE87F4D83B3BDFDFA7020FE"/>
          </w:pPr>
          <w:r>
            <w:rPr>
              <w:rStyle w:val="PlaceholderText"/>
            </w:rPr>
            <w:t>[Last name]</w:t>
          </w:r>
        </w:p>
      </w:docPartBody>
    </w:docPart>
    <w:docPart>
      <w:docPartPr>
        <w:name w:val="3B837E021CAAD242997A9C52961B243B"/>
        <w:category>
          <w:name w:val="General"/>
          <w:gallery w:val="placeholder"/>
        </w:category>
        <w:types>
          <w:type w:val="bbPlcHdr"/>
        </w:types>
        <w:behaviors>
          <w:behavior w:val="content"/>
        </w:behaviors>
        <w:guid w:val="{9F864A68-8E11-1940-B856-1A9BCFE33294}"/>
      </w:docPartPr>
      <w:docPartBody>
        <w:p w:rsidR="00C63020" w:rsidRDefault="00EA7832">
          <w:pPr>
            <w:pStyle w:val="3B837E021CAAD242997A9C52961B243B"/>
          </w:pPr>
          <w:r>
            <w:rPr>
              <w:rStyle w:val="PlaceholderText"/>
            </w:rPr>
            <w:t>[Enter your biography]</w:t>
          </w:r>
        </w:p>
      </w:docPartBody>
    </w:docPart>
    <w:docPart>
      <w:docPartPr>
        <w:name w:val="B239760FAE5E8341ACC877E17986C9A5"/>
        <w:category>
          <w:name w:val="General"/>
          <w:gallery w:val="placeholder"/>
        </w:category>
        <w:types>
          <w:type w:val="bbPlcHdr"/>
        </w:types>
        <w:behaviors>
          <w:behavior w:val="content"/>
        </w:behaviors>
        <w:guid w:val="{1A589B04-7396-D04A-9311-C338BDE86A83}"/>
      </w:docPartPr>
      <w:docPartBody>
        <w:p w:rsidR="00C63020" w:rsidRDefault="00EA7832">
          <w:pPr>
            <w:pStyle w:val="B239760FAE5E8341ACC877E17986C9A5"/>
          </w:pPr>
          <w:r>
            <w:rPr>
              <w:rStyle w:val="PlaceholderText"/>
            </w:rPr>
            <w:t>[Enter the institution with which you are affiliated]</w:t>
          </w:r>
        </w:p>
      </w:docPartBody>
    </w:docPart>
    <w:docPart>
      <w:docPartPr>
        <w:name w:val="64D293E66DA8EF42A5A8220F9AA60766"/>
        <w:category>
          <w:name w:val="General"/>
          <w:gallery w:val="placeholder"/>
        </w:category>
        <w:types>
          <w:type w:val="bbPlcHdr"/>
        </w:types>
        <w:behaviors>
          <w:behavior w:val="content"/>
        </w:behaviors>
        <w:guid w:val="{3210D2F5-BD71-CA4D-A058-F33A00646206}"/>
      </w:docPartPr>
      <w:docPartBody>
        <w:p w:rsidR="00C63020" w:rsidRDefault="00EA7832">
          <w:pPr>
            <w:pStyle w:val="64D293E66DA8EF42A5A8220F9AA60766"/>
          </w:pPr>
          <w:r w:rsidRPr="00EF74F7">
            <w:rPr>
              <w:b/>
              <w:color w:val="808080" w:themeColor="background1" w:themeShade="80"/>
            </w:rPr>
            <w:t>[Enter the headword for your article]</w:t>
          </w:r>
        </w:p>
      </w:docPartBody>
    </w:docPart>
    <w:docPart>
      <w:docPartPr>
        <w:name w:val="3996055AAEE3E446BE0F99C0333F2C41"/>
        <w:category>
          <w:name w:val="General"/>
          <w:gallery w:val="placeholder"/>
        </w:category>
        <w:types>
          <w:type w:val="bbPlcHdr"/>
        </w:types>
        <w:behaviors>
          <w:behavior w:val="content"/>
        </w:behaviors>
        <w:guid w:val="{5EAD9172-3E3B-5E4C-B050-C64A3B84E9AE}"/>
      </w:docPartPr>
      <w:docPartBody>
        <w:p w:rsidR="00C63020" w:rsidRDefault="00EA7832">
          <w:pPr>
            <w:pStyle w:val="3996055AAEE3E446BE0F99C0333F2C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597D1A85E84F458ED799E64C1DEBB9"/>
        <w:category>
          <w:name w:val="General"/>
          <w:gallery w:val="placeholder"/>
        </w:category>
        <w:types>
          <w:type w:val="bbPlcHdr"/>
        </w:types>
        <w:behaviors>
          <w:behavior w:val="content"/>
        </w:behaviors>
        <w:guid w:val="{604F418D-7170-4147-969E-B6A9E5EC3C41}"/>
      </w:docPartPr>
      <w:docPartBody>
        <w:p w:rsidR="00C63020" w:rsidRDefault="00EA7832">
          <w:pPr>
            <w:pStyle w:val="98597D1A85E84F458ED799E64C1DEB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C54ACAAA8857469AD16E967F524975"/>
        <w:category>
          <w:name w:val="General"/>
          <w:gallery w:val="placeholder"/>
        </w:category>
        <w:types>
          <w:type w:val="bbPlcHdr"/>
        </w:types>
        <w:behaviors>
          <w:behavior w:val="content"/>
        </w:behaviors>
        <w:guid w:val="{4170BAA8-E7B9-BF4C-A0A1-0D61EDACEF40}"/>
      </w:docPartPr>
      <w:docPartBody>
        <w:p w:rsidR="00C63020" w:rsidRDefault="00EA7832">
          <w:pPr>
            <w:pStyle w:val="9FC54ACAAA8857469AD16E967F524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FD6EF71E78CC418DC4BA445EBF26B1"/>
        <w:category>
          <w:name w:val="General"/>
          <w:gallery w:val="placeholder"/>
        </w:category>
        <w:types>
          <w:type w:val="bbPlcHdr"/>
        </w:types>
        <w:behaviors>
          <w:behavior w:val="content"/>
        </w:behaviors>
        <w:guid w:val="{83C513B8-AE26-E641-934D-A4DA39A861AC}"/>
      </w:docPartPr>
      <w:docPartBody>
        <w:p w:rsidR="00C63020" w:rsidRDefault="00EA7832">
          <w:pPr>
            <w:pStyle w:val="5CFD6EF71E78CC418DC4BA445EBF26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20"/>
    <w:rsid w:val="00C63020"/>
    <w:rsid w:val="00EA78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0877EF84554C4CB7F5D62FB0E45194">
    <w:name w:val="450877EF84554C4CB7F5D62FB0E45194"/>
  </w:style>
  <w:style w:type="paragraph" w:customStyle="1" w:styleId="BB5E391639B05741A1D39E765E776113">
    <w:name w:val="BB5E391639B05741A1D39E765E776113"/>
  </w:style>
  <w:style w:type="paragraph" w:customStyle="1" w:styleId="EAEE1A759816894F8331D40B3131EEDD">
    <w:name w:val="EAEE1A759816894F8331D40B3131EEDD"/>
  </w:style>
  <w:style w:type="paragraph" w:customStyle="1" w:styleId="E545F994ADE87F4D83B3BDFDFA7020FE">
    <w:name w:val="E545F994ADE87F4D83B3BDFDFA7020FE"/>
  </w:style>
  <w:style w:type="paragraph" w:customStyle="1" w:styleId="3B837E021CAAD242997A9C52961B243B">
    <w:name w:val="3B837E021CAAD242997A9C52961B243B"/>
  </w:style>
  <w:style w:type="paragraph" w:customStyle="1" w:styleId="B239760FAE5E8341ACC877E17986C9A5">
    <w:name w:val="B239760FAE5E8341ACC877E17986C9A5"/>
  </w:style>
  <w:style w:type="paragraph" w:customStyle="1" w:styleId="64D293E66DA8EF42A5A8220F9AA60766">
    <w:name w:val="64D293E66DA8EF42A5A8220F9AA60766"/>
  </w:style>
  <w:style w:type="paragraph" w:customStyle="1" w:styleId="3996055AAEE3E446BE0F99C0333F2C41">
    <w:name w:val="3996055AAEE3E446BE0F99C0333F2C41"/>
  </w:style>
  <w:style w:type="paragraph" w:customStyle="1" w:styleId="98597D1A85E84F458ED799E64C1DEBB9">
    <w:name w:val="98597D1A85E84F458ED799E64C1DEBB9"/>
  </w:style>
  <w:style w:type="paragraph" w:customStyle="1" w:styleId="9FC54ACAAA8857469AD16E967F524975">
    <w:name w:val="9FC54ACAAA8857469AD16E967F524975"/>
  </w:style>
  <w:style w:type="paragraph" w:customStyle="1" w:styleId="5CFD6EF71E78CC418DC4BA445EBF26B1">
    <w:name w:val="5CFD6EF71E78CC418DC4BA445EBF2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Kra21</b:Tag>
    <b:SourceType>Book</b:SourceType>
    <b:Guid>{324B317B-0C63-1B45-9430-1BD6BE033774}</b:Guid>
    <b:Author>
      <b:Author>
        <b:NameList>
          <b:Person>
            <b:Last>Kramář</b:Last>
            <b:First>V.</b:First>
          </b:Person>
        </b:NameList>
      </b:Author>
    </b:Author>
    <b:Title>Kubismus</b:Title>
    <b:Publisher>Moravsko-slezské revue</b:Publisher>
    <b:Year>1921</b:Year>
    <b:RefOrder>1</b:RefOrder>
  </b:Source>
  <b:Source>
    <b:Tag>Lah92</b:Tag>
    <b:SourceType>JournalArticle</b:SourceType>
    <b:Guid>{B936DA34-E9FF-E04B-91A5-8295FFE84A29}</b:Guid>
    <b:Author>
      <b:Author>
        <b:NameList>
          <b:Person>
            <b:Last>Lahoda</b:Last>
            <b:First>V.</b:First>
          </b:Person>
        </b:NameList>
      </b:Author>
    </b:Author>
    <b:Title>Kubismus jako politikum: K dějinám Skupiny výtvarných umělců</b:Title>
    <b:Year>1992</b:Year>
    <b:JournalName>Umění</b:JournalName>
    <b:Issue>1</b:Issue>
    <b:RefOrder>2</b:RefOrder>
  </b:Source>
  <b:Source>
    <b:Tag>Lam88</b:Tag>
    <b:SourceType>Book</b:SourceType>
    <b:Guid>{CFAEAAEA-8D17-7747-9EBC-D30062CEB969}</b:Guid>
    <b:Title>Osma a Skupina výtvarných umělců 1907-1917</b:Title>
    <b:Publisher>Odeon</b:Publisher>
    <b:City>Praha</b:City>
    <b:Year>1988</b:Year>
    <b:Author>
      <b:Author>
        <b:NameList>
          <b:Person>
            <b:Last>Lamač</b:Last>
            <b:First>M.</b:First>
          </b:Person>
        </b:NameList>
      </b:Author>
    </b:Author>
    <b:RefOrder>3</b:RefOrder>
  </b:Source>
  <b:Source>
    <b:Tag>Šve91</b:Tag>
    <b:SourceType>Book</b:SourceType>
    <b:Guid>{C2234A37-5B9D-8E4E-B1B7-19F682AB4C30}</b:Guid>
    <b:Author>
      <b:Author>
        <b:NameList>
          <b:Person>
            <b:Last>Švestka</b:Last>
            <b:First>J.</b:First>
          </b:Person>
          <b:Person>
            <b:Last>Vlček</b:Last>
            <b:First>T.</b:First>
          </b:Person>
        </b:NameList>
      </b:Author>
    </b:Author>
    <b:Title>Český kubismus 1909-1925</b:Title>
    <b:City>Dusseldorf</b:City>
    <b:Publisher>Kunstverein für die Rheinlande und Westfalen</b:Publisher>
    <b:Year>1991</b:Year>
    <b:RefOrder>4</b:RefOrder>
  </b:Source>
</b:Sources>
</file>

<file path=customXml/itemProps1.xml><?xml version="1.0" encoding="utf-8"?>
<ds:datastoreItem xmlns:ds="http://schemas.openxmlformats.org/officeDocument/2006/customXml" ds:itemID="{04416DED-F318-CB45-B798-D94F5A68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20</TotalTime>
  <Pages>2</Pages>
  <Words>768</Words>
  <Characters>4378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2016-02-26T00:21:00Z</dcterms:created>
  <dcterms:modified xsi:type="dcterms:W3CDTF">2016-02-29T03:18:00Z</dcterms:modified>
</cp:coreProperties>
</file>