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D6C1F77" w14:textId="77777777" w:rsidTr="00922950">
        <w:tc>
          <w:tcPr>
            <w:tcW w:w="491" w:type="dxa"/>
            <w:vMerge w:val="restart"/>
            <w:shd w:val="clear" w:color="auto" w:fill="A6A6A6" w:themeFill="background1" w:themeFillShade="A6"/>
            <w:textDirection w:val="btLr"/>
          </w:tcPr>
          <w:p w14:paraId="3294143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2A16BCFC2FCF94F8E078F6C3F3DDFEE"/>
            </w:placeholder>
            <w:showingPlcHdr/>
            <w:dropDownList>
              <w:listItem w:displayText="Dr." w:value="Dr."/>
              <w:listItem w:displayText="Prof." w:value="Prof."/>
            </w:dropDownList>
          </w:sdtPr>
          <w:sdtEndPr/>
          <w:sdtContent>
            <w:tc>
              <w:tcPr>
                <w:tcW w:w="1259" w:type="dxa"/>
              </w:tcPr>
              <w:p w14:paraId="75D7583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8A66384B39F844BBE9F095D461ED590"/>
            </w:placeholder>
            <w:text/>
          </w:sdtPr>
          <w:sdtEndPr/>
          <w:sdtContent>
            <w:tc>
              <w:tcPr>
                <w:tcW w:w="2073" w:type="dxa"/>
              </w:tcPr>
              <w:p w14:paraId="615F3913" w14:textId="77777777" w:rsidR="00B574C9" w:rsidRDefault="006E7C5E" w:rsidP="008A0E37">
                <w:r w:rsidRPr="004513FF">
                  <w:rPr>
                    <w:lang w:val="en-US"/>
                  </w:rPr>
                  <w:t xml:space="preserve">Nada </w:t>
                </w:r>
              </w:p>
            </w:tc>
          </w:sdtContent>
        </w:sdt>
        <w:sdt>
          <w:sdtPr>
            <w:alias w:val="Middle name"/>
            <w:tag w:val="authorMiddleName"/>
            <w:id w:val="-2076034781"/>
            <w:placeholder>
              <w:docPart w:val="615D73815A0B6C498C167E6EA876EC80"/>
            </w:placeholder>
            <w:showingPlcHdr/>
            <w:text/>
          </w:sdtPr>
          <w:sdtEndPr/>
          <w:sdtContent>
            <w:tc>
              <w:tcPr>
                <w:tcW w:w="2551" w:type="dxa"/>
              </w:tcPr>
              <w:p w14:paraId="1D1D6FB0" w14:textId="77777777" w:rsidR="00B574C9" w:rsidRDefault="00B574C9" w:rsidP="008A0E37">
                <w:r>
                  <w:rPr>
                    <w:rStyle w:val="PlaceholderText"/>
                  </w:rPr>
                  <w:t>[Middle name]</w:t>
                </w:r>
              </w:p>
            </w:tc>
          </w:sdtContent>
        </w:sdt>
        <w:sdt>
          <w:sdtPr>
            <w:alias w:val="Last name"/>
            <w:tag w:val="authorLastName"/>
            <w:id w:val="-1088529830"/>
            <w:placeholder>
              <w:docPart w:val="0EE8E4B49D3C184A8FC726F303873C5E"/>
            </w:placeholder>
            <w:text/>
          </w:sdtPr>
          <w:sdtEndPr/>
          <w:sdtContent>
            <w:tc>
              <w:tcPr>
                <w:tcW w:w="2642" w:type="dxa"/>
              </w:tcPr>
              <w:p w14:paraId="0D5267FD" w14:textId="77777777" w:rsidR="00B574C9" w:rsidRDefault="006E7C5E" w:rsidP="008A0E37">
                <w:proofErr w:type="spellStart"/>
                <w:r w:rsidRPr="007D5240">
                  <w:rPr>
                    <w:lang w:val="en-US"/>
                  </w:rPr>
                  <w:t>Shabout</w:t>
                </w:r>
                <w:proofErr w:type="spellEnd"/>
              </w:p>
            </w:tc>
          </w:sdtContent>
        </w:sdt>
      </w:tr>
      <w:tr w:rsidR="00B574C9" w14:paraId="25403BFD" w14:textId="77777777" w:rsidTr="001A6A06">
        <w:trPr>
          <w:trHeight w:val="986"/>
        </w:trPr>
        <w:tc>
          <w:tcPr>
            <w:tcW w:w="491" w:type="dxa"/>
            <w:vMerge/>
            <w:shd w:val="clear" w:color="auto" w:fill="A6A6A6" w:themeFill="background1" w:themeFillShade="A6"/>
          </w:tcPr>
          <w:p w14:paraId="27FFE7CE" w14:textId="77777777" w:rsidR="00B574C9" w:rsidRPr="001A6A06" w:rsidRDefault="00B574C9" w:rsidP="00CF1542">
            <w:pPr>
              <w:jc w:val="center"/>
              <w:rPr>
                <w:b/>
                <w:color w:val="FFFFFF" w:themeColor="background1"/>
              </w:rPr>
            </w:pPr>
          </w:p>
        </w:tc>
        <w:sdt>
          <w:sdtPr>
            <w:alias w:val="Biography"/>
            <w:tag w:val="authorBiography"/>
            <w:id w:val="938807824"/>
            <w:placeholder>
              <w:docPart w:val="5EA45F313277A148A2D98CFEA93C7E09"/>
            </w:placeholder>
            <w:showingPlcHdr/>
          </w:sdtPr>
          <w:sdtEndPr/>
          <w:sdtContent>
            <w:tc>
              <w:tcPr>
                <w:tcW w:w="8525" w:type="dxa"/>
                <w:gridSpan w:val="4"/>
              </w:tcPr>
              <w:p w14:paraId="1F6C9FEE" w14:textId="77777777" w:rsidR="00B574C9" w:rsidRDefault="00B574C9" w:rsidP="00922950">
                <w:r>
                  <w:rPr>
                    <w:rStyle w:val="PlaceholderText"/>
                  </w:rPr>
                  <w:t>[Enter your biography]</w:t>
                </w:r>
              </w:p>
            </w:tc>
          </w:sdtContent>
        </w:sdt>
      </w:tr>
      <w:tr w:rsidR="00B574C9" w14:paraId="3696797D" w14:textId="77777777" w:rsidTr="001A6A06">
        <w:trPr>
          <w:trHeight w:val="986"/>
        </w:trPr>
        <w:tc>
          <w:tcPr>
            <w:tcW w:w="491" w:type="dxa"/>
            <w:vMerge/>
            <w:shd w:val="clear" w:color="auto" w:fill="A6A6A6" w:themeFill="background1" w:themeFillShade="A6"/>
          </w:tcPr>
          <w:p w14:paraId="2C4A1A2D" w14:textId="77777777" w:rsidR="00B574C9" w:rsidRPr="001A6A06" w:rsidRDefault="00B574C9" w:rsidP="00CF1542">
            <w:pPr>
              <w:jc w:val="center"/>
              <w:rPr>
                <w:b/>
                <w:color w:val="FFFFFF" w:themeColor="background1"/>
              </w:rPr>
            </w:pPr>
          </w:p>
        </w:tc>
        <w:sdt>
          <w:sdtPr>
            <w:alias w:val="Affiliation"/>
            <w:tag w:val="affiliation"/>
            <w:id w:val="2012937915"/>
            <w:placeholder>
              <w:docPart w:val="F6DB9281474400479EA954E3BAFD032D"/>
            </w:placeholder>
            <w:showingPlcHdr/>
            <w:text/>
          </w:sdtPr>
          <w:sdtEndPr/>
          <w:sdtContent>
            <w:tc>
              <w:tcPr>
                <w:tcW w:w="8525" w:type="dxa"/>
                <w:gridSpan w:val="4"/>
              </w:tcPr>
              <w:p w14:paraId="31DAEBD8" w14:textId="77777777" w:rsidR="00B574C9" w:rsidRDefault="00B574C9" w:rsidP="00B574C9">
                <w:r>
                  <w:rPr>
                    <w:rStyle w:val="PlaceholderText"/>
                  </w:rPr>
                  <w:t>[Enter the institution with which you are affiliated]</w:t>
                </w:r>
              </w:p>
            </w:tc>
          </w:sdtContent>
        </w:sdt>
      </w:tr>
    </w:tbl>
    <w:p w14:paraId="45BF76D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6CC3771" w14:textId="77777777" w:rsidTr="00244BB0">
        <w:tc>
          <w:tcPr>
            <w:tcW w:w="9016" w:type="dxa"/>
            <w:shd w:val="clear" w:color="auto" w:fill="A6A6A6" w:themeFill="background1" w:themeFillShade="A6"/>
            <w:tcMar>
              <w:top w:w="113" w:type="dxa"/>
              <w:bottom w:w="113" w:type="dxa"/>
            </w:tcMar>
          </w:tcPr>
          <w:p w14:paraId="5D3F0C6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59A0860" w14:textId="77777777" w:rsidTr="003F0D73">
        <w:sdt>
          <w:sdtPr>
            <w:alias w:val="Article headword"/>
            <w:tag w:val="articleHeadword"/>
            <w:id w:val="-361440020"/>
            <w:placeholder>
              <w:docPart w:val="847696E871A36E4BB4EB77F2F6F58853"/>
            </w:placeholder>
            <w:text/>
          </w:sdtPr>
          <w:sdtEndPr/>
          <w:sdtContent>
            <w:tc>
              <w:tcPr>
                <w:tcW w:w="9016" w:type="dxa"/>
                <w:tcMar>
                  <w:top w:w="113" w:type="dxa"/>
                  <w:bottom w:w="113" w:type="dxa"/>
                </w:tcMar>
              </w:tcPr>
              <w:p w14:paraId="7377CA55" w14:textId="77777777" w:rsidR="003F0D73" w:rsidRPr="00FB589A" w:rsidRDefault="006E7C5E" w:rsidP="003F0D73">
                <w:pPr>
                  <w:rPr>
                    <w:b/>
                  </w:rPr>
                </w:pPr>
                <w:proofErr w:type="spellStart"/>
                <w:r w:rsidRPr="008A0E37">
                  <w:t>Selim</w:t>
                </w:r>
                <w:proofErr w:type="spellEnd"/>
                <w:r w:rsidRPr="008A0E37">
                  <w:t xml:space="preserve">, </w:t>
                </w:r>
                <w:proofErr w:type="spellStart"/>
                <w:r w:rsidRPr="008A0E37">
                  <w:t>Jewad</w:t>
                </w:r>
                <w:proofErr w:type="spellEnd"/>
                <w:r w:rsidRPr="008A0E37">
                  <w:t xml:space="preserve"> (1921-1961)</w:t>
                </w:r>
              </w:p>
            </w:tc>
          </w:sdtContent>
        </w:sdt>
      </w:tr>
      <w:tr w:rsidR="00464699" w14:paraId="691D207D" w14:textId="77777777" w:rsidTr="006E7C5E">
        <w:sdt>
          <w:sdtPr>
            <w:alias w:val="Variant headwords"/>
            <w:tag w:val="variantHeadwords"/>
            <w:id w:val="173464402"/>
            <w:placeholder>
              <w:docPart w:val="8AC1035A8DFCDD449AAB60CBB65B4642"/>
            </w:placeholder>
            <w:showingPlcHdr/>
          </w:sdtPr>
          <w:sdtEndPr/>
          <w:sdtContent>
            <w:tc>
              <w:tcPr>
                <w:tcW w:w="9016" w:type="dxa"/>
                <w:tcMar>
                  <w:top w:w="113" w:type="dxa"/>
                  <w:bottom w:w="113" w:type="dxa"/>
                </w:tcMar>
              </w:tcPr>
              <w:p w14:paraId="1140417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1AF6CC" w14:textId="77777777" w:rsidTr="003F0D73">
        <w:sdt>
          <w:sdtPr>
            <w:alias w:val="Abstract"/>
            <w:tag w:val="abstract"/>
            <w:id w:val="-635871867"/>
            <w:placeholder>
              <w:docPart w:val="8085968B7742D04EA8F586B52E5BBDB4"/>
            </w:placeholder>
          </w:sdtPr>
          <w:sdtEndPr/>
          <w:sdtContent>
            <w:tc>
              <w:tcPr>
                <w:tcW w:w="9016" w:type="dxa"/>
                <w:tcMar>
                  <w:top w:w="113" w:type="dxa"/>
                  <w:bottom w:w="113" w:type="dxa"/>
                </w:tcMar>
              </w:tcPr>
              <w:p w14:paraId="1D745193" w14:textId="77777777" w:rsidR="006E7C5E" w:rsidRPr="002D337B" w:rsidRDefault="006E7C5E" w:rsidP="006E7C5E">
                <w:pPr>
                  <w:spacing w:after="120"/>
                </w:pPr>
                <w:r w:rsidRPr="002119B3">
                  <w:t xml:space="preserve">Born </w:t>
                </w:r>
                <w:r>
                  <w:t xml:space="preserve">in </w:t>
                </w:r>
                <w:r w:rsidRPr="002119B3">
                  <w:t xml:space="preserve">Ankara, Turkey, </w:t>
                </w:r>
                <w:proofErr w:type="spellStart"/>
                <w:r>
                  <w:t>Jewad</w:t>
                </w:r>
                <w:proofErr w:type="spellEnd"/>
                <w:r>
                  <w:t xml:space="preserve"> </w:t>
                </w:r>
                <w:proofErr w:type="spellStart"/>
                <w:r w:rsidRPr="002119B3">
                  <w:t>Selim</w:t>
                </w:r>
                <w:proofErr w:type="spellEnd"/>
                <w:r w:rsidRPr="002119B3">
                  <w:t xml:space="preserve"> descended from a</w:t>
                </w:r>
                <w:r>
                  <w:t>n Iraqi family of artists. His father is</w:t>
                </w:r>
                <w:r w:rsidRPr="002D337B">
                  <w:t xml:space="preserve"> Hajj Mohammad </w:t>
                </w:r>
                <w:proofErr w:type="spellStart"/>
                <w:r w:rsidRPr="002D337B">
                  <w:t>Selim</w:t>
                </w:r>
                <w:proofErr w:type="spellEnd"/>
                <w:r w:rsidRPr="002D337B">
                  <w:t xml:space="preserve">, his sister </w:t>
                </w:r>
                <w:proofErr w:type="spellStart"/>
                <w:r w:rsidRPr="002D337B">
                  <w:t>Naziha</w:t>
                </w:r>
                <w:proofErr w:type="spellEnd"/>
                <w:r w:rsidRPr="002D337B">
                  <w:t xml:space="preserve"> </w:t>
                </w:r>
                <w:proofErr w:type="spellStart"/>
                <w:r w:rsidRPr="002D337B">
                  <w:t>Selim</w:t>
                </w:r>
                <w:proofErr w:type="spellEnd"/>
                <w:r w:rsidRPr="002D337B">
                  <w:t xml:space="preserve"> and brothe</w:t>
                </w:r>
                <w:r>
                  <w:t xml:space="preserve">rs </w:t>
                </w:r>
                <w:proofErr w:type="spellStart"/>
                <w:r>
                  <w:t>Suad</w:t>
                </w:r>
                <w:proofErr w:type="spellEnd"/>
                <w:r>
                  <w:t xml:space="preserve"> and </w:t>
                </w:r>
                <w:proofErr w:type="spellStart"/>
                <w:r>
                  <w:t>Nazar</w:t>
                </w:r>
                <w:proofErr w:type="spellEnd"/>
                <w:r>
                  <w:t xml:space="preserve"> </w:t>
                </w:r>
                <w:proofErr w:type="spellStart"/>
                <w:r>
                  <w:t>Selim</w:t>
                </w:r>
                <w:proofErr w:type="spellEnd"/>
                <w:r>
                  <w:t>, each</w:t>
                </w:r>
                <w:r w:rsidRPr="002D337B">
                  <w:t xml:space="preserve"> an accomplished </w:t>
                </w:r>
                <w:r>
                  <w:t>artist</w:t>
                </w:r>
                <w:r w:rsidRPr="002D337B">
                  <w:t xml:space="preserve"> in their own right. One of the most prominent and influential figures in the formation of t</w:t>
                </w:r>
                <w:r>
                  <w:t xml:space="preserve">he Iraqi Modern art movement, </w:t>
                </w:r>
                <w:proofErr w:type="spellStart"/>
                <w:r>
                  <w:t>Selim</w:t>
                </w:r>
                <w:proofErr w:type="spellEnd"/>
                <w:r w:rsidRPr="002D337B">
                  <w:t xml:space="preserve"> was awarded </w:t>
                </w:r>
                <w:r w:rsidR="008A0E37">
                  <w:t xml:space="preserve">a </w:t>
                </w:r>
                <w:r w:rsidR="008A0E37" w:rsidRPr="002D337B">
                  <w:t>gov</w:t>
                </w:r>
                <w:bookmarkStart w:id="0" w:name="_GoBack"/>
                <w:bookmarkEnd w:id="0"/>
                <w:r w:rsidR="008A0E37" w:rsidRPr="002D337B">
                  <w:t>ernment scholarship</w:t>
                </w:r>
                <w:r w:rsidRPr="002D337B">
                  <w:t xml:space="preserve"> to study sculpture in Paris (1938–39), in Rome (1939–40), and in London at the Slade School of Art (1946–49). In Baghdad, he was a founding member of </w:t>
                </w:r>
                <w:r w:rsidRPr="002D337B">
                  <w:rPr>
                    <w:color w:val="000000"/>
                    <w:lang w:bidi="ar-EG"/>
                  </w:rPr>
                  <w:t>the first art society in Iraq, the Society of the Friends of Art in 1941</w:t>
                </w:r>
                <w:r>
                  <w:rPr>
                    <w:color w:val="000000"/>
                    <w:lang w:bidi="ar-EG"/>
                  </w:rPr>
                  <w:t>,</w:t>
                </w:r>
                <w:r w:rsidRPr="002D337B">
                  <w:t xml:space="preserve"> a founding member of the Institute of Fine Arts in 1949, the Baghdad Group of Modern Art in 1951, and the Society of Iraqi Plastic Artists in 1956. He worked at the Baghdad Museum of Antiquities, where he spent several years restoring Sumerian and Assyrian reliefs. His most mature paintings date from the 1950s, after which he concentrated solely on sculpture. He headed the Department of Sculpture at the Institute of Fine Arts until his death. His style inspired the imagination of virtually an entire generation of younger artists and </w:t>
                </w:r>
                <w:r>
                  <w:t>his influence is still evident</w:t>
                </w:r>
                <w:r w:rsidRPr="002D337B">
                  <w:t xml:space="preserve"> today. </w:t>
                </w:r>
                <w:proofErr w:type="spellStart"/>
                <w:r w:rsidRPr="002D337B">
                  <w:t>Selim’s</w:t>
                </w:r>
                <w:proofErr w:type="spellEnd"/>
                <w:r w:rsidRPr="002D337B">
                  <w:t xml:space="preserve"> work evokes a shared humanity and defines a sense of historical identity and national character, which inspired many Iraqi artists to emulate his artistic methods. </w:t>
                </w:r>
              </w:p>
              <w:p w14:paraId="126A390A" w14:textId="77777777" w:rsidR="00E85A05" w:rsidRDefault="00E85A05" w:rsidP="00E85A05"/>
            </w:tc>
          </w:sdtContent>
        </w:sdt>
      </w:tr>
      <w:tr w:rsidR="003F0D73" w14:paraId="78AF143E" w14:textId="77777777" w:rsidTr="003F0D73">
        <w:sdt>
          <w:sdtPr>
            <w:alias w:val="Article text"/>
            <w:tag w:val="articleText"/>
            <w:id w:val="634067588"/>
            <w:placeholder>
              <w:docPart w:val="50528858566CF1438CDBBF1B83A1C805"/>
            </w:placeholder>
          </w:sdtPr>
          <w:sdtEndPr/>
          <w:sdtContent>
            <w:tc>
              <w:tcPr>
                <w:tcW w:w="9016" w:type="dxa"/>
                <w:tcMar>
                  <w:top w:w="113" w:type="dxa"/>
                  <w:bottom w:w="113" w:type="dxa"/>
                </w:tcMar>
              </w:tcPr>
              <w:p w14:paraId="757AB27E" w14:textId="77777777" w:rsidR="006E7C5E" w:rsidRDefault="006E7C5E" w:rsidP="006E7C5E">
                <w:pPr>
                  <w:spacing w:after="120"/>
                </w:pPr>
                <w:r w:rsidRPr="002119B3">
                  <w:t xml:space="preserve">Born </w:t>
                </w:r>
                <w:r>
                  <w:t xml:space="preserve">in </w:t>
                </w:r>
                <w:r w:rsidRPr="002119B3">
                  <w:t xml:space="preserve">Ankara, Turkey, </w:t>
                </w:r>
                <w:proofErr w:type="spellStart"/>
                <w:r>
                  <w:t>Jewad</w:t>
                </w:r>
                <w:proofErr w:type="spellEnd"/>
                <w:r>
                  <w:t xml:space="preserve"> </w:t>
                </w:r>
                <w:proofErr w:type="spellStart"/>
                <w:r w:rsidRPr="002119B3">
                  <w:t>Selim</w:t>
                </w:r>
                <w:proofErr w:type="spellEnd"/>
                <w:r w:rsidRPr="002119B3">
                  <w:t xml:space="preserve"> descended from a</w:t>
                </w:r>
                <w:r>
                  <w:t>n Iraqi family of artists. His father is</w:t>
                </w:r>
                <w:r w:rsidRPr="002D337B">
                  <w:t xml:space="preserve"> Hajj Mohammad </w:t>
                </w:r>
                <w:proofErr w:type="spellStart"/>
                <w:r w:rsidRPr="002D337B">
                  <w:t>Selim</w:t>
                </w:r>
                <w:proofErr w:type="spellEnd"/>
                <w:r w:rsidRPr="002D337B">
                  <w:t xml:space="preserve">, his sister </w:t>
                </w:r>
                <w:proofErr w:type="spellStart"/>
                <w:r w:rsidRPr="002D337B">
                  <w:t>Naziha</w:t>
                </w:r>
                <w:proofErr w:type="spellEnd"/>
                <w:r w:rsidRPr="002D337B">
                  <w:t xml:space="preserve"> </w:t>
                </w:r>
                <w:proofErr w:type="spellStart"/>
                <w:r w:rsidRPr="002D337B">
                  <w:t>Selim</w:t>
                </w:r>
                <w:proofErr w:type="spellEnd"/>
                <w:r w:rsidRPr="002D337B">
                  <w:t xml:space="preserve"> and brothe</w:t>
                </w:r>
                <w:r>
                  <w:t xml:space="preserve">rs </w:t>
                </w:r>
                <w:proofErr w:type="spellStart"/>
                <w:r>
                  <w:t>Suad</w:t>
                </w:r>
                <w:proofErr w:type="spellEnd"/>
                <w:r>
                  <w:t xml:space="preserve"> and </w:t>
                </w:r>
                <w:proofErr w:type="spellStart"/>
                <w:r>
                  <w:t>Nazar</w:t>
                </w:r>
                <w:proofErr w:type="spellEnd"/>
                <w:r>
                  <w:t xml:space="preserve"> </w:t>
                </w:r>
                <w:proofErr w:type="spellStart"/>
                <w:r>
                  <w:t>Selim</w:t>
                </w:r>
                <w:proofErr w:type="spellEnd"/>
                <w:r>
                  <w:t>, each</w:t>
                </w:r>
                <w:r w:rsidRPr="002D337B">
                  <w:t xml:space="preserve"> an accomplished </w:t>
                </w:r>
                <w:r>
                  <w:t>artist</w:t>
                </w:r>
                <w:r w:rsidRPr="002D337B">
                  <w:t xml:space="preserve"> in their own right. One of the most prominent and influential figures in the formation of t</w:t>
                </w:r>
                <w:r>
                  <w:t xml:space="preserve">he Iraqi Modern art movement, </w:t>
                </w:r>
                <w:proofErr w:type="spellStart"/>
                <w:r>
                  <w:t>Selim</w:t>
                </w:r>
                <w:proofErr w:type="spellEnd"/>
                <w:r w:rsidRPr="002D337B">
                  <w:t xml:space="preserve"> was awarded </w:t>
                </w:r>
                <w:r w:rsidR="008A0E37">
                  <w:t xml:space="preserve">a </w:t>
                </w:r>
                <w:r w:rsidR="008A0E37" w:rsidRPr="002D337B">
                  <w:t>government scholarship</w:t>
                </w:r>
                <w:r w:rsidRPr="002D337B">
                  <w:t xml:space="preserve"> to study sculpture in Paris (1938–39), in Rome (1939–40), and in London at the Slade School of Art (1946–49). In Baghdad, he was a founding member of </w:t>
                </w:r>
                <w:r w:rsidRPr="002D337B">
                  <w:rPr>
                    <w:color w:val="000000"/>
                    <w:lang w:bidi="ar-EG"/>
                  </w:rPr>
                  <w:t>the first art society in Iraq, the Society of the Friends of Art in 1941</w:t>
                </w:r>
                <w:r>
                  <w:rPr>
                    <w:color w:val="000000"/>
                    <w:lang w:bidi="ar-EG"/>
                  </w:rPr>
                  <w:t>,</w:t>
                </w:r>
                <w:r w:rsidRPr="002D337B">
                  <w:t xml:space="preserve"> a founding member of the Institute of Fine Arts in 1949, the Baghdad Group of Modern Art in 1951, and the Society of Iraqi Plastic Artists in 1956. He worked at the Baghdad Museum of Antiquities, where he spent several years restoring Sumerian and Assyrian reliefs. His most mature paintings date from the 1950s, after which he concentrated solely on sculpture. He headed the Department of Sculpture at the Institute of Fine Arts until his death. His style inspired the imagination of virtually an entire generation of younger artists and </w:t>
                </w:r>
                <w:r>
                  <w:t>his influence is still evident</w:t>
                </w:r>
                <w:r w:rsidRPr="002D337B">
                  <w:t xml:space="preserve"> today. </w:t>
                </w:r>
                <w:proofErr w:type="spellStart"/>
                <w:r w:rsidRPr="002D337B">
                  <w:t>Selim’s</w:t>
                </w:r>
                <w:proofErr w:type="spellEnd"/>
                <w:r w:rsidRPr="002D337B">
                  <w:t xml:space="preserve"> work evokes a shared humanity and defines a sense of historical identity and national character, which inspired many Iraqi artists to emulate his artistic methods.</w:t>
                </w:r>
              </w:p>
              <w:p w14:paraId="7F1E896D" w14:textId="77777777" w:rsidR="006E7C5E" w:rsidRDefault="006E7C5E" w:rsidP="006E7C5E">
                <w:pPr>
                  <w:spacing w:after="120"/>
                </w:pPr>
              </w:p>
              <w:p w14:paraId="518B0BF7" w14:textId="77777777" w:rsidR="006E7C5E" w:rsidRDefault="006E7C5E" w:rsidP="006E7C5E">
                <w:pPr>
                  <w:keepNext/>
                  <w:spacing w:after="120"/>
                </w:pPr>
                <w:r>
                  <w:t xml:space="preserve">File: </w:t>
                </w:r>
                <w:r w:rsidRPr="006E7C5E">
                  <w:t>Music in the Street.png</w:t>
                </w:r>
              </w:p>
              <w:p w14:paraId="5E56D5D3" w14:textId="77777777" w:rsidR="006E7C5E" w:rsidRPr="006E7C5E" w:rsidRDefault="006E7C5E" w:rsidP="006E7C5E">
                <w:pPr>
                  <w:pStyle w:val="Caption"/>
                  <w:rPr>
                    <w:lang w:val="en-US"/>
                  </w:rPr>
                </w:pPr>
                <w:r>
                  <w:t xml:space="preserve">Figure </w:t>
                </w:r>
                <w:r w:rsidR="00577FBD">
                  <w:fldChar w:fldCharType="begin"/>
                </w:r>
                <w:r w:rsidR="00577FBD">
                  <w:instrText xml:space="preserve"> SEQ Figure \* ARABIC </w:instrText>
                </w:r>
                <w:r w:rsidR="00577FBD">
                  <w:fldChar w:fldCharType="separate"/>
                </w:r>
                <w:r>
                  <w:rPr>
                    <w:noProof/>
                  </w:rPr>
                  <w:t>1</w:t>
                </w:r>
                <w:r w:rsidR="00577FBD">
                  <w:rPr>
                    <w:noProof/>
                  </w:rPr>
                  <w:fldChar w:fldCharType="end"/>
                </w:r>
                <w:r>
                  <w:t xml:space="preserve"> </w:t>
                </w:r>
                <w:proofErr w:type="spellStart"/>
                <w:r w:rsidRPr="006E7C5E">
                  <w:rPr>
                    <w:lang w:val="en-US"/>
                  </w:rPr>
                  <w:t>Jewad</w:t>
                </w:r>
                <w:proofErr w:type="spellEnd"/>
                <w:r w:rsidRPr="006E7C5E">
                  <w:rPr>
                    <w:lang w:val="en-US"/>
                  </w:rPr>
                  <w:t xml:space="preserve"> </w:t>
                </w:r>
                <w:proofErr w:type="spellStart"/>
                <w:r w:rsidRPr="006E7C5E">
                  <w:rPr>
                    <w:lang w:val="en-US"/>
                  </w:rPr>
                  <w:t>Selim</w:t>
                </w:r>
                <w:proofErr w:type="spellEnd"/>
                <w:r w:rsidRPr="006E7C5E">
                  <w:rPr>
                    <w:lang w:val="en-US"/>
                  </w:rPr>
                  <w:t xml:space="preserve">, </w:t>
                </w:r>
                <w:r w:rsidRPr="006E7C5E">
                  <w:rPr>
                    <w:i/>
                    <w:iCs/>
                    <w:lang w:val="en-US"/>
                  </w:rPr>
                  <w:t>Music in the Street</w:t>
                </w:r>
                <w:r w:rsidRPr="006E7C5E">
                  <w:rPr>
                    <w:lang w:val="en-US"/>
                  </w:rPr>
                  <w:t>, 1956</w:t>
                </w:r>
              </w:p>
              <w:p w14:paraId="4455EA5A" w14:textId="77777777" w:rsidR="006E7C5E" w:rsidRDefault="006E7C5E" w:rsidP="006E7C5E">
                <w:r>
                  <w:lastRenderedPageBreak/>
                  <w:t>Source:</w:t>
                </w:r>
                <w:r w:rsidRPr="00F2029A">
                  <w:t xml:space="preserve"> From the looted collection of the Iraqi Museum of Modern Art, Baghdad</w:t>
                </w:r>
              </w:p>
              <w:p w14:paraId="2F0C4B59" w14:textId="77777777" w:rsidR="006E7C5E" w:rsidRPr="00F2029A" w:rsidRDefault="006E7C5E" w:rsidP="006E7C5E">
                <w:r w:rsidRPr="006B1234">
                  <w:t>Modern Art Iraq Archive, MAIA (artiraq.org)</w:t>
                </w:r>
                <w:r>
                  <w:t>. Permission granted.</w:t>
                </w:r>
              </w:p>
              <w:p w14:paraId="05B36835" w14:textId="77777777" w:rsidR="006E7C5E" w:rsidRDefault="006E7C5E" w:rsidP="006E7C5E"/>
              <w:p w14:paraId="4EB168AF" w14:textId="77777777" w:rsidR="006E7C5E" w:rsidRDefault="006E7C5E" w:rsidP="006E7C5E">
                <w:pPr>
                  <w:spacing w:after="120"/>
                </w:pPr>
                <w:r w:rsidRPr="00F91B13">
                  <w:t xml:space="preserve">A </w:t>
                </w:r>
                <w:r w:rsidRPr="00B95D45">
                  <w:t xml:space="preserve">charming dandy who became a myth after his untimely demise, </w:t>
                </w:r>
                <w:proofErr w:type="spellStart"/>
                <w:r w:rsidRPr="00B95D45">
                  <w:t>Selim</w:t>
                </w:r>
                <w:proofErr w:type="spellEnd"/>
                <w:r w:rsidRPr="00B95D45">
                  <w:t xml:space="preserve"> was a passionate man but an intellectual artist. </w:t>
                </w:r>
                <w:r>
                  <w:t>He</w:t>
                </w:r>
                <w:r w:rsidRPr="00B95D45">
                  <w:t xml:space="preserve"> was as </w:t>
                </w:r>
                <w:r>
                  <w:t xml:space="preserve">pragmatic as he was a romantic, and </w:t>
                </w:r>
                <w:r w:rsidRPr="00B95D45">
                  <w:t>an activist, a cultural agent who professed as his duty to exact change. He was a modern artist whose experimentation with form and content did not end till his death. He was continuously in search of possibilities not answers or solutions. Among his key goals was creating an art ed</w:t>
                </w:r>
                <w:r>
                  <w:t>ucated and appreciative culture, and</w:t>
                </w:r>
                <w:r w:rsidRPr="00B95D45">
                  <w:t xml:space="preserve"> an audience that would parallel and reflect the social and artistic </w:t>
                </w:r>
                <w:r>
                  <w:t>change</w:t>
                </w:r>
                <w:r w:rsidRPr="00B95D45">
                  <w:t xml:space="preserve"> of the period. </w:t>
                </w:r>
              </w:p>
              <w:p w14:paraId="0709DA98" w14:textId="77777777" w:rsidR="006E7C5E" w:rsidRPr="00B95D45" w:rsidRDefault="006E7C5E" w:rsidP="006E7C5E">
                <w:pPr>
                  <w:spacing w:after="120"/>
                </w:pPr>
                <w:r>
                  <w:t>As the leader of the Bagdad Group of Modern Art</w:t>
                </w:r>
                <w:r w:rsidRPr="00B95D45">
                  <w:t>,</w:t>
                </w:r>
                <w:r>
                  <w:t xml:space="preserve"> co-founded with artist </w:t>
                </w:r>
                <w:proofErr w:type="spellStart"/>
                <w:r>
                  <w:t>Shakir</w:t>
                </w:r>
                <w:proofErr w:type="spellEnd"/>
                <w:r>
                  <w:t xml:space="preserve"> Hassan Al Said,</w:t>
                </w:r>
                <w:r w:rsidRPr="00B95D45">
                  <w:t xml:space="preserve"> </w:t>
                </w:r>
                <w:proofErr w:type="spellStart"/>
                <w:r w:rsidRPr="00B95D45">
                  <w:t>Selim</w:t>
                </w:r>
                <w:proofErr w:type="spellEnd"/>
                <w:r w:rsidRPr="00B95D45">
                  <w:t xml:space="preserve"> emphasi</w:t>
                </w:r>
                <w:r w:rsidR="008A0E37">
                  <w:t>zed and promoted the notion of ‘</w:t>
                </w:r>
                <w:proofErr w:type="spellStart"/>
                <w:r w:rsidRPr="00B95D45">
                  <w:rPr>
                    <w:i/>
                  </w:rPr>
                  <w:t>istilham</w:t>
                </w:r>
                <w:proofErr w:type="spellEnd"/>
                <w:r w:rsidRPr="00B95D45">
                  <w:rPr>
                    <w:i/>
                  </w:rPr>
                  <w:t xml:space="preserve"> al-</w:t>
                </w:r>
                <w:proofErr w:type="spellStart"/>
                <w:r w:rsidRPr="00B95D45">
                  <w:rPr>
                    <w:i/>
                  </w:rPr>
                  <w:t>turath</w:t>
                </w:r>
                <w:proofErr w:type="spellEnd"/>
                <w:r w:rsidR="008A0E37">
                  <w:rPr>
                    <w:i/>
                  </w:rPr>
                  <w:t>’</w:t>
                </w:r>
                <w:r w:rsidR="008A0E37">
                  <w:t>,</w:t>
                </w:r>
                <w:r w:rsidRPr="00B95D45">
                  <w:t xml:space="preserve"> which translates </w:t>
                </w:r>
                <w:r w:rsidR="008A0E37">
                  <w:t>to ‘</w:t>
                </w:r>
                <w:r>
                  <w:t xml:space="preserve">seeking inspiration and </w:t>
                </w:r>
                <w:r w:rsidR="008A0E37">
                  <w:t>motivation from tradition’,</w:t>
                </w:r>
                <w:r w:rsidRPr="00B95D45">
                  <w:t xml:space="preserve"> and developed an artistic vision, which was equally </w:t>
                </w:r>
                <w:proofErr w:type="spellStart"/>
                <w:r w:rsidRPr="00B95D45">
                  <w:t>historio</w:t>
                </w:r>
                <w:proofErr w:type="spellEnd"/>
                <w:r w:rsidRPr="00B95D45">
                  <w:t xml:space="preserve">-cultural and modern. </w:t>
                </w:r>
                <w:proofErr w:type="spellStart"/>
                <w:r w:rsidRPr="00B95D45">
                  <w:t>Istilham</w:t>
                </w:r>
                <w:proofErr w:type="spellEnd"/>
                <w:r w:rsidRPr="00B95D45">
                  <w:t xml:space="preserve"> is a concept that advocates mediation between the past and the present; a form of a negotiation of heritage and tradition, to project forward and reali</w:t>
                </w:r>
                <w:r>
                  <w:t>ze a new contemporary aesthetic</w:t>
                </w:r>
                <w:r w:rsidRPr="00B95D45">
                  <w:t xml:space="preserve">. </w:t>
                </w:r>
              </w:p>
              <w:p w14:paraId="2013A49B" w14:textId="77777777" w:rsidR="006E7C5E" w:rsidRDefault="006E7C5E" w:rsidP="006E7C5E">
                <w:pPr>
                  <w:spacing w:after="120"/>
                </w:pPr>
                <w:proofErr w:type="spellStart"/>
                <w:r w:rsidRPr="00B95D45">
                  <w:rPr>
                    <w:color w:val="000000" w:themeColor="text1"/>
                  </w:rPr>
                  <w:t>Selim’s</w:t>
                </w:r>
                <w:proofErr w:type="spellEnd"/>
                <w:r w:rsidRPr="00B95D45">
                  <w:rPr>
                    <w:color w:val="000000" w:themeColor="text1"/>
                  </w:rPr>
                  <w:t xml:space="preserve"> work fluctuated between the local, such as in his </w:t>
                </w:r>
                <w:proofErr w:type="spellStart"/>
                <w:r w:rsidRPr="00B95D45">
                  <w:rPr>
                    <w:color w:val="000000" w:themeColor="text1"/>
                  </w:rPr>
                  <w:t>Baghdadiat</w:t>
                </w:r>
                <w:proofErr w:type="spellEnd"/>
                <w:r w:rsidRPr="00B95D45">
                  <w:rPr>
                    <w:color w:val="000000" w:themeColor="text1"/>
                  </w:rPr>
                  <w:t xml:space="preserve"> series that articulated modern life in Baghdad </w:t>
                </w:r>
                <w:r>
                  <w:rPr>
                    <w:color w:val="000000" w:themeColor="text1"/>
                  </w:rPr>
                  <w:t>portraying</w:t>
                </w:r>
                <w:r w:rsidRPr="00B95D45">
                  <w:rPr>
                    <w:color w:val="000000" w:themeColor="text1"/>
                  </w:rPr>
                  <w:t xml:space="preserve"> scenes of street and domestic </w:t>
                </w:r>
                <w:r>
                  <w:rPr>
                    <w:color w:val="000000" w:themeColor="text1"/>
                  </w:rPr>
                  <w:t>life</w:t>
                </w:r>
                <w:r w:rsidRPr="00B95D45">
                  <w:rPr>
                    <w:color w:val="000000" w:themeColor="text1"/>
                  </w:rPr>
                  <w:t xml:space="preserve">, and the global, transnational themes like motherhood and the political prisoner. </w:t>
                </w:r>
                <w:proofErr w:type="spellStart"/>
                <w:r w:rsidRPr="00B95D45">
                  <w:rPr>
                    <w:color w:val="000000" w:themeColor="text1"/>
                  </w:rPr>
                  <w:t>Selim’s</w:t>
                </w:r>
                <w:proofErr w:type="spellEnd"/>
                <w:r w:rsidRPr="00B95D45">
                  <w:rPr>
                    <w:color w:val="000000" w:themeColor="text1"/>
                  </w:rPr>
                  <w:t xml:space="preserve"> Political Prisoner sculpture was one of the 86 works awarded prizes in the world-wide sculpture competition, The Unknown Political Prisoner</w:t>
                </w:r>
                <w:r>
                  <w:rPr>
                    <w:color w:val="000000" w:themeColor="text1"/>
                  </w:rPr>
                  <w:t>,</w:t>
                </w:r>
                <w:r w:rsidRPr="00B95D45">
                  <w:rPr>
                    <w:color w:val="000000" w:themeColor="text1"/>
                  </w:rPr>
                  <w:t xml:space="preserve"> organized by The Institute of Contemporary Arts in London in 1952.</w:t>
                </w:r>
                <w:r w:rsidRPr="00B95D45">
                  <w:t xml:space="preserve"> </w:t>
                </w:r>
              </w:p>
              <w:p w14:paraId="2C9E884E" w14:textId="77777777" w:rsidR="006E7C5E" w:rsidRDefault="006E7C5E" w:rsidP="006E7C5E">
                <w:pPr>
                  <w:spacing w:after="120"/>
                </w:pPr>
              </w:p>
              <w:p w14:paraId="58DFE270" w14:textId="77777777" w:rsidR="006E7C5E" w:rsidRDefault="006E7C5E" w:rsidP="006E7C5E">
                <w:pPr>
                  <w:keepNext/>
                  <w:spacing w:after="120"/>
                </w:pPr>
                <w:r>
                  <w:t xml:space="preserve">File: </w:t>
                </w:r>
                <w:r w:rsidRPr="006E7C5E">
                  <w:t>Young Man and Wife.png</w:t>
                </w:r>
              </w:p>
              <w:p w14:paraId="1FFED52E" w14:textId="77777777" w:rsidR="006E7C5E" w:rsidRPr="006E7C5E" w:rsidRDefault="006E7C5E" w:rsidP="006E7C5E">
                <w:pPr>
                  <w:pStyle w:val="Caption"/>
                  <w:rPr>
                    <w:lang w:val="en-US"/>
                  </w:rPr>
                </w:pPr>
                <w:r>
                  <w:t xml:space="preserve">Figure </w:t>
                </w:r>
                <w:r w:rsidR="00577FBD">
                  <w:fldChar w:fldCharType="begin"/>
                </w:r>
                <w:r w:rsidR="00577FBD">
                  <w:instrText xml:space="preserve"> SEQ Figure \* ARABIC </w:instrText>
                </w:r>
                <w:r w:rsidR="00577FBD">
                  <w:fldChar w:fldCharType="separate"/>
                </w:r>
                <w:r>
                  <w:rPr>
                    <w:noProof/>
                  </w:rPr>
                  <w:t>2</w:t>
                </w:r>
                <w:r w:rsidR="00577FBD">
                  <w:rPr>
                    <w:noProof/>
                  </w:rPr>
                  <w:fldChar w:fldCharType="end"/>
                </w:r>
                <w:r w:rsidRPr="006E7C5E">
                  <w:rPr>
                    <w:rFonts w:ascii="Times New Roman" w:eastAsia="Times New Roman" w:hAnsi="Times New Roman" w:cs="Times New Roman"/>
                    <w:sz w:val="24"/>
                    <w:szCs w:val="24"/>
                    <w:lang w:val="en-US"/>
                  </w:rPr>
                  <w:t xml:space="preserve"> </w:t>
                </w:r>
                <w:proofErr w:type="spellStart"/>
                <w:r w:rsidRPr="006E7C5E">
                  <w:rPr>
                    <w:lang w:val="en-US"/>
                  </w:rPr>
                  <w:t>Jewad</w:t>
                </w:r>
                <w:proofErr w:type="spellEnd"/>
                <w:r w:rsidRPr="006E7C5E">
                  <w:rPr>
                    <w:lang w:val="en-US"/>
                  </w:rPr>
                  <w:t xml:space="preserve"> </w:t>
                </w:r>
                <w:proofErr w:type="spellStart"/>
                <w:r w:rsidRPr="006E7C5E">
                  <w:rPr>
                    <w:lang w:val="en-US"/>
                  </w:rPr>
                  <w:t>Selim</w:t>
                </w:r>
                <w:proofErr w:type="spellEnd"/>
                <w:r w:rsidRPr="006E7C5E">
                  <w:rPr>
                    <w:lang w:val="en-US"/>
                  </w:rPr>
                  <w:t xml:space="preserve">, </w:t>
                </w:r>
                <w:r w:rsidRPr="006E7C5E">
                  <w:rPr>
                    <w:i/>
                    <w:iCs/>
                    <w:lang w:val="en-US"/>
                  </w:rPr>
                  <w:t xml:space="preserve">Young Man and Wife, 1953 </w:t>
                </w:r>
              </w:p>
              <w:p w14:paraId="0E450E2C" w14:textId="77777777" w:rsidR="006E7C5E" w:rsidRPr="003B5330" w:rsidRDefault="006E7C5E" w:rsidP="006E7C5E">
                <w:r>
                  <w:t>Source:</w:t>
                </w:r>
                <w:r w:rsidRPr="003B5330">
                  <w:t xml:space="preserve"> </w:t>
                </w:r>
                <w:proofErr w:type="spellStart"/>
                <w:r w:rsidRPr="003B5330">
                  <w:t>Mathaf</w:t>
                </w:r>
                <w:proofErr w:type="spellEnd"/>
                <w:r w:rsidRPr="003B5330">
                  <w:t>: Arab Museum of Modern Art</w:t>
                </w:r>
              </w:p>
              <w:p w14:paraId="0A3D53E7" w14:textId="77777777" w:rsidR="006E7C5E" w:rsidRDefault="006E7C5E" w:rsidP="006E7C5E">
                <w:pPr>
                  <w:spacing w:after="120"/>
                </w:pPr>
              </w:p>
              <w:p w14:paraId="6DC874F2" w14:textId="77777777" w:rsidR="006E7C5E" w:rsidRDefault="006E7C5E" w:rsidP="006E7C5E">
                <w:pPr>
                  <w:spacing w:after="120"/>
                </w:pPr>
              </w:p>
              <w:p w14:paraId="3E3B5250" w14:textId="77777777" w:rsidR="006E7C5E" w:rsidRPr="00B95D45" w:rsidRDefault="006E7C5E" w:rsidP="006E7C5E">
                <w:pPr>
                  <w:spacing w:after="120"/>
                </w:pPr>
                <w:proofErr w:type="spellStart"/>
                <w:r w:rsidRPr="00B95D45">
                  <w:t>Selim’s</w:t>
                </w:r>
                <w:proofErr w:type="spellEnd"/>
                <w:r w:rsidRPr="00B95D45">
                  <w:t xml:space="preserve"> ideas, exploration and experience culminated in his last masterpiece, which </w:t>
                </w:r>
                <w:r w:rsidRPr="00E90ECE">
                  <w:t xml:space="preserve">became a landmark of and for Baghdad. </w:t>
                </w:r>
                <w:proofErr w:type="spellStart"/>
                <w:r w:rsidRPr="00E90ECE">
                  <w:rPr>
                    <w:i/>
                  </w:rPr>
                  <w:t>Nasb</w:t>
                </w:r>
                <w:proofErr w:type="spellEnd"/>
                <w:r w:rsidRPr="00E90ECE">
                  <w:rPr>
                    <w:i/>
                  </w:rPr>
                  <w:t xml:space="preserve"> al-</w:t>
                </w:r>
                <w:proofErr w:type="spellStart"/>
                <w:r w:rsidRPr="00E90ECE">
                  <w:rPr>
                    <w:i/>
                  </w:rPr>
                  <w:t>Hurriyah</w:t>
                </w:r>
                <w:proofErr w:type="spellEnd"/>
                <w:r w:rsidRPr="00E90ECE">
                  <w:rPr>
                    <w:i/>
                  </w:rPr>
                  <w:t xml:space="preserve">, </w:t>
                </w:r>
                <w:r w:rsidRPr="00E90ECE">
                  <w:t>Monument of Freedom, commissioned by the new Iraqi military regime in 1959 to celebrate the revolution, and was the first public monument in Iraq to be built by an Iraqi artist. A bas-relief mural in bronze (50m x 8m), its twenty-five connected figures, divided in fourteen</w:t>
                </w:r>
                <w:r w:rsidRPr="00B95D45">
                  <w:t xml:space="preserve"> bronze units, visually narrates the revolution and the events that surrounded it. Equally the units resemble the letters of an Arabic ve</w:t>
                </w:r>
                <w:r>
                  <w:t xml:space="preserve">rse in their movement and flow, </w:t>
                </w:r>
                <w:r w:rsidRPr="00B95D45">
                  <w:t>combining the linear quality of Arabic characters and stylized forms of Sumerians and</w:t>
                </w:r>
                <w:r>
                  <w:t xml:space="preserve"> Babylonians with modern European</w:t>
                </w:r>
                <w:r w:rsidRPr="00B95D45">
                  <w:t xml:space="preserve"> styles. The narrative was organized in several interconnected groups, expressing injustice, resistance, solidarity, hope and ambition, and portrayed in a style of symbolic realism. A humanistic composition juxtaposing several familiar concepts in his oeuvre: eternal calamity, motherhood, and fertility. </w:t>
                </w:r>
                <w:proofErr w:type="spellStart"/>
                <w:r w:rsidRPr="00B95D45">
                  <w:t>Selim</w:t>
                </w:r>
                <w:proofErr w:type="spellEnd"/>
                <w:r w:rsidRPr="00B95D45">
                  <w:t xml:space="preserve"> died before it was completed.</w:t>
                </w:r>
              </w:p>
              <w:p w14:paraId="04D19E35" w14:textId="77777777" w:rsidR="003F0D73" w:rsidRDefault="003F0D73" w:rsidP="00C27FAB"/>
            </w:tc>
          </w:sdtContent>
        </w:sdt>
      </w:tr>
      <w:tr w:rsidR="003235A7" w14:paraId="3EC24F6A" w14:textId="77777777" w:rsidTr="003235A7">
        <w:tc>
          <w:tcPr>
            <w:tcW w:w="9016" w:type="dxa"/>
          </w:tcPr>
          <w:p w14:paraId="6FA8892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9E9F8F0AFD3594090215D7FCC0DF54A"/>
              </w:placeholder>
            </w:sdtPr>
            <w:sdtEndPr/>
            <w:sdtContent>
              <w:p w14:paraId="2FA390E3" w14:textId="77777777" w:rsidR="006E7C5E" w:rsidRDefault="00577FBD" w:rsidP="006E7C5E">
                <w:pPr>
                  <w:spacing w:after="120"/>
                  <w:ind w:left="540" w:hanging="540"/>
                </w:pPr>
                <w:sdt>
                  <w:sdtPr>
                    <w:id w:val="1745301694"/>
                    <w:citation/>
                  </w:sdtPr>
                  <w:sdtEndPr/>
                  <w:sdtContent>
                    <w:r w:rsidR="006E7C5E">
                      <w:fldChar w:fldCharType="begin"/>
                    </w:r>
                    <w:r w:rsidR="006E7C5E">
                      <w:rPr>
                        <w:rFonts w:eastAsia="Calibri"/>
                        <w:lang w:val="en-US"/>
                      </w:rPr>
                      <w:instrText xml:space="preserve"> CITATION Ali971 \l 1033 </w:instrText>
                    </w:r>
                    <w:r w:rsidR="006E7C5E">
                      <w:fldChar w:fldCharType="separate"/>
                    </w:r>
                    <w:r w:rsidR="008A0E37">
                      <w:rPr>
                        <w:rFonts w:eastAsia="Calibri"/>
                        <w:noProof/>
                        <w:lang w:val="en-US"/>
                      </w:rPr>
                      <w:t xml:space="preserve"> </w:t>
                    </w:r>
                    <w:r w:rsidR="008A0E37" w:rsidRPr="008A0E37">
                      <w:rPr>
                        <w:rFonts w:eastAsia="Calibri"/>
                        <w:noProof/>
                        <w:lang w:val="en-US"/>
                      </w:rPr>
                      <w:t>(Ali)</w:t>
                    </w:r>
                    <w:r w:rsidR="006E7C5E">
                      <w:fldChar w:fldCharType="end"/>
                    </w:r>
                  </w:sdtContent>
                </w:sdt>
              </w:p>
              <w:p w14:paraId="30FA32F3" w14:textId="77777777" w:rsidR="006E7C5E" w:rsidRDefault="00577FBD" w:rsidP="006E7C5E">
                <w:pPr>
                  <w:spacing w:after="120"/>
                  <w:ind w:left="540" w:hanging="540"/>
                  <w:rPr>
                    <w:rFonts w:eastAsia="Calibri"/>
                  </w:rPr>
                </w:pPr>
                <w:sdt>
                  <w:sdtPr>
                    <w:rPr>
                      <w:rFonts w:eastAsia="Calibri"/>
                    </w:rPr>
                    <w:id w:val="1333879179"/>
                    <w:citation/>
                  </w:sdtPr>
                  <w:sdtEndPr/>
                  <w:sdtContent>
                    <w:r w:rsidR="006E7C5E">
                      <w:rPr>
                        <w:rFonts w:eastAsia="Calibri"/>
                      </w:rPr>
                      <w:fldChar w:fldCharType="begin"/>
                    </w:r>
                    <w:r w:rsidR="006E7C5E">
                      <w:rPr>
                        <w:rFonts w:eastAsia="Cambria"/>
                        <w:lang w:val="en-US"/>
                      </w:rPr>
                      <w:instrText xml:space="preserve"> CITATION AlS91 \l 1033 </w:instrText>
                    </w:r>
                    <w:r w:rsidR="006E7C5E">
                      <w:rPr>
                        <w:rFonts w:eastAsia="Calibri"/>
                      </w:rPr>
                      <w:fldChar w:fldCharType="separate"/>
                    </w:r>
                    <w:r w:rsidR="008A0E37" w:rsidRPr="008A0E37">
                      <w:rPr>
                        <w:rFonts w:eastAsia="Cambria"/>
                        <w:noProof/>
                        <w:lang w:val="en-US"/>
                      </w:rPr>
                      <w:t>(Al Said)</w:t>
                    </w:r>
                    <w:r w:rsidR="006E7C5E">
                      <w:rPr>
                        <w:rFonts w:eastAsia="Calibri"/>
                      </w:rPr>
                      <w:fldChar w:fldCharType="end"/>
                    </w:r>
                  </w:sdtContent>
                </w:sdt>
              </w:p>
              <w:p w14:paraId="09816FFE" w14:textId="77777777" w:rsidR="006E7C5E" w:rsidRPr="00C26754" w:rsidRDefault="00577FBD" w:rsidP="006E7C5E">
                <w:pPr>
                  <w:spacing w:after="120"/>
                  <w:ind w:left="540" w:hanging="540"/>
                  <w:rPr>
                    <w:rFonts w:eastAsia="Calibri"/>
                  </w:rPr>
                </w:pPr>
                <w:sdt>
                  <w:sdtPr>
                    <w:rPr>
                      <w:rFonts w:eastAsia="Calibri"/>
                    </w:rPr>
                    <w:id w:val="1493450010"/>
                    <w:citation/>
                  </w:sdtPr>
                  <w:sdtEndPr/>
                  <w:sdtContent>
                    <w:r w:rsidR="006E7C5E">
                      <w:rPr>
                        <w:rFonts w:eastAsia="Calibri"/>
                      </w:rPr>
                      <w:fldChar w:fldCharType="begin"/>
                    </w:r>
                    <w:r w:rsidR="006E7C5E">
                      <w:rPr>
                        <w:rFonts w:eastAsia="Calibri"/>
                        <w:lang w:val="en-US"/>
                      </w:rPr>
                      <w:instrText xml:space="preserve"> CITATION AlB12 \l 1033 </w:instrText>
                    </w:r>
                    <w:r w:rsidR="006E7C5E">
                      <w:rPr>
                        <w:rFonts w:eastAsia="Calibri"/>
                      </w:rPr>
                      <w:fldChar w:fldCharType="separate"/>
                    </w:r>
                    <w:r w:rsidR="008A0E37" w:rsidRPr="008A0E37">
                      <w:rPr>
                        <w:rFonts w:eastAsia="Calibri"/>
                        <w:noProof/>
                        <w:lang w:val="en-US"/>
                      </w:rPr>
                      <w:t>(Al-Bahloly)</w:t>
                    </w:r>
                    <w:r w:rsidR="006E7C5E">
                      <w:rPr>
                        <w:rFonts w:eastAsia="Calibri"/>
                      </w:rPr>
                      <w:fldChar w:fldCharType="end"/>
                    </w:r>
                  </w:sdtContent>
                </w:sdt>
                <w:r w:rsidR="006E7C5E" w:rsidRPr="00C26754">
                  <w:rPr>
                    <w:rFonts w:eastAsia="Calibri"/>
                  </w:rPr>
                  <w:t xml:space="preserve"> </w:t>
                </w:r>
              </w:p>
              <w:p w14:paraId="45B22356" w14:textId="77777777" w:rsidR="007F30E4" w:rsidRDefault="00577FBD" w:rsidP="006E7C5E">
                <w:pPr>
                  <w:spacing w:after="120"/>
                  <w:ind w:left="540" w:hanging="540"/>
                  <w:rPr>
                    <w:rFonts w:eastAsia="Calibri"/>
                    <w:i/>
                    <w:iCs/>
                  </w:rPr>
                </w:pPr>
                <w:sdt>
                  <w:sdtPr>
                    <w:rPr>
                      <w:rFonts w:eastAsia="Calibri"/>
                      <w:i/>
                      <w:iCs/>
                    </w:rPr>
                    <w:id w:val="-1044452923"/>
                    <w:citation/>
                  </w:sdtPr>
                  <w:sdtEndPr/>
                  <w:sdtContent>
                    <w:r w:rsidR="006E7C5E">
                      <w:rPr>
                        <w:rFonts w:eastAsia="Calibri"/>
                        <w:i/>
                        <w:iCs/>
                      </w:rPr>
                      <w:fldChar w:fldCharType="begin"/>
                    </w:r>
                    <w:r w:rsidR="006E7C5E">
                      <w:rPr>
                        <w:rFonts w:eastAsia="Calibri"/>
                        <w:lang w:val="en-US"/>
                      </w:rPr>
                      <w:instrText xml:space="preserve"> CITATION Sha14 \l 1033 </w:instrText>
                    </w:r>
                    <w:r w:rsidR="006E7C5E">
                      <w:rPr>
                        <w:rFonts w:eastAsia="Calibri"/>
                        <w:i/>
                        <w:iCs/>
                      </w:rPr>
                      <w:fldChar w:fldCharType="separate"/>
                    </w:r>
                    <w:r w:rsidR="008A0E37" w:rsidRPr="008A0E37">
                      <w:rPr>
                        <w:rFonts w:eastAsia="Calibri"/>
                        <w:noProof/>
                        <w:lang w:val="en-US"/>
                      </w:rPr>
                      <w:t>(Shabout, Whose Space is it)</w:t>
                    </w:r>
                    <w:r w:rsidR="006E7C5E">
                      <w:rPr>
                        <w:rFonts w:eastAsia="Calibri"/>
                        <w:i/>
                        <w:iCs/>
                      </w:rPr>
                      <w:fldChar w:fldCharType="end"/>
                    </w:r>
                  </w:sdtContent>
                </w:sdt>
              </w:p>
              <w:p w14:paraId="5E027FB2" w14:textId="77777777" w:rsidR="008A0E37" w:rsidRPr="008A0E37" w:rsidRDefault="008A0E37" w:rsidP="006E7C5E">
                <w:pPr>
                  <w:spacing w:after="120"/>
                  <w:ind w:left="540" w:hanging="540"/>
                  <w:rPr>
                    <w:rFonts w:eastAsia="Calibri"/>
                    <w:iCs/>
                  </w:rPr>
                </w:pPr>
                <w:sdt>
                  <w:sdtPr>
                    <w:rPr>
                      <w:rFonts w:eastAsia="Calibri"/>
                      <w:iCs/>
                    </w:rPr>
                    <w:id w:val="-279487663"/>
                    <w:citation/>
                  </w:sdtPr>
                  <w:sdtContent>
                    <w:r>
                      <w:rPr>
                        <w:rFonts w:eastAsia="Calibri"/>
                        <w:iCs/>
                      </w:rPr>
                      <w:fldChar w:fldCharType="begin"/>
                    </w:r>
                    <w:r>
                      <w:rPr>
                        <w:rFonts w:eastAsia="Calibri"/>
                        <w:iCs/>
                        <w:lang w:val="en-US"/>
                      </w:rPr>
                      <w:instrText xml:space="preserve"> CITATION Sha12 \l 1033 </w:instrText>
                    </w:r>
                    <w:r>
                      <w:rPr>
                        <w:rFonts w:eastAsia="Calibri"/>
                        <w:iCs/>
                      </w:rPr>
                      <w:fldChar w:fldCharType="separate"/>
                    </w:r>
                    <w:r w:rsidRPr="008A0E37">
                      <w:rPr>
                        <w:rFonts w:eastAsia="Calibri"/>
                        <w:noProof/>
                        <w:lang w:val="en-US"/>
                      </w:rPr>
                      <w:t>(Shabout, Forever Now: Five Anecdotes from the Permanent Collection )</w:t>
                    </w:r>
                    <w:r>
                      <w:rPr>
                        <w:rFonts w:eastAsia="Calibri"/>
                        <w:iCs/>
                      </w:rPr>
                      <w:fldChar w:fldCharType="end"/>
                    </w:r>
                  </w:sdtContent>
                </w:sdt>
              </w:p>
              <w:p w14:paraId="20E9A742" w14:textId="77777777" w:rsidR="003235A7" w:rsidRDefault="00577FBD" w:rsidP="00FB11DE">
                <w:sdt>
                  <w:sdtPr>
                    <w:id w:val="396087107"/>
                    <w:citation/>
                  </w:sdtPr>
                  <w:sdtEndPr/>
                  <w:sdtContent>
                    <w:r w:rsidR="007F30E4">
                      <w:fldChar w:fldCharType="begin"/>
                    </w:r>
                    <w:r w:rsidR="007F30E4">
                      <w:rPr>
                        <w:rFonts w:eastAsia="Calibri"/>
                        <w:lang w:val="en-US"/>
                      </w:rPr>
                      <w:instrText xml:space="preserve"> CITATION Sha072 \l 1033 </w:instrText>
                    </w:r>
                    <w:r w:rsidR="007F30E4">
                      <w:fldChar w:fldCharType="separate"/>
                    </w:r>
                    <w:r w:rsidR="008A0E37" w:rsidRPr="008A0E37">
                      <w:rPr>
                        <w:rFonts w:eastAsia="Calibri"/>
                        <w:noProof/>
                        <w:lang w:val="en-US"/>
                      </w:rPr>
                      <w:t>(Shabout, Modern Arab Art: Formation of Aesthetics)</w:t>
                    </w:r>
                    <w:r w:rsidR="007F30E4">
                      <w:fldChar w:fldCharType="end"/>
                    </w:r>
                  </w:sdtContent>
                </w:sdt>
              </w:p>
            </w:sdtContent>
          </w:sdt>
        </w:tc>
      </w:tr>
    </w:tbl>
    <w:p w14:paraId="3F6D7770"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E430D2" w14:textId="77777777" w:rsidR="00577FBD" w:rsidRDefault="00577FBD" w:rsidP="007A0D55">
      <w:pPr>
        <w:spacing w:after="0" w:line="240" w:lineRule="auto"/>
      </w:pPr>
      <w:r>
        <w:separator/>
      </w:r>
    </w:p>
  </w:endnote>
  <w:endnote w:type="continuationSeparator" w:id="0">
    <w:p w14:paraId="34D62E54" w14:textId="77777777" w:rsidR="00577FBD" w:rsidRDefault="00577FB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7C422" w14:textId="77777777" w:rsidR="00577FBD" w:rsidRDefault="00577FBD" w:rsidP="007A0D55">
      <w:pPr>
        <w:spacing w:after="0" w:line="240" w:lineRule="auto"/>
      </w:pPr>
      <w:r>
        <w:separator/>
      </w:r>
    </w:p>
  </w:footnote>
  <w:footnote w:type="continuationSeparator" w:id="0">
    <w:p w14:paraId="6227858D" w14:textId="77777777" w:rsidR="00577FBD" w:rsidRDefault="00577FB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7828B" w14:textId="77777777" w:rsidR="006E7C5E" w:rsidRDefault="006E7C5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597EBEF" w14:textId="77777777" w:rsidR="006E7C5E" w:rsidRDefault="006E7C5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FE26C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C5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77FBD"/>
    <w:rsid w:val="00590035"/>
    <w:rsid w:val="005B177E"/>
    <w:rsid w:val="005B3921"/>
    <w:rsid w:val="005F26D7"/>
    <w:rsid w:val="005F5450"/>
    <w:rsid w:val="006D0412"/>
    <w:rsid w:val="006E7C5E"/>
    <w:rsid w:val="007411B9"/>
    <w:rsid w:val="00780D95"/>
    <w:rsid w:val="00780DC7"/>
    <w:rsid w:val="007A0D55"/>
    <w:rsid w:val="007B3377"/>
    <w:rsid w:val="007E5F44"/>
    <w:rsid w:val="007F30E4"/>
    <w:rsid w:val="00821DE3"/>
    <w:rsid w:val="00846CE1"/>
    <w:rsid w:val="008A0E37"/>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BC07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E7C5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7C5E"/>
    <w:rPr>
      <w:rFonts w:ascii="Lucida Grande" w:hAnsi="Lucida Grande" w:cs="Lucida Grande"/>
      <w:sz w:val="18"/>
      <w:szCs w:val="18"/>
    </w:rPr>
  </w:style>
  <w:style w:type="paragraph" w:styleId="Caption">
    <w:name w:val="caption"/>
    <w:basedOn w:val="Normal"/>
    <w:next w:val="Normal"/>
    <w:uiPriority w:val="35"/>
    <w:semiHidden/>
    <w:qFormat/>
    <w:rsid w:val="006E7C5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823310">
      <w:bodyDiv w:val="1"/>
      <w:marLeft w:val="0"/>
      <w:marRight w:val="0"/>
      <w:marTop w:val="0"/>
      <w:marBottom w:val="0"/>
      <w:divBdr>
        <w:top w:val="none" w:sz="0" w:space="0" w:color="auto"/>
        <w:left w:val="none" w:sz="0" w:space="0" w:color="auto"/>
        <w:bottom w:val="none" w:sz="0" w:space="0" w:color="auto"/>
        <w:right w:val="none" w:sz="0" w:space="0" w:color="auto"/>
      </w:divBdr>
    </w:div>
    <w:div w:id="490298677">
      <w:bodyDiv w:val="1"/>
      <w:marLeft w:val="0"/>
      <w:marRight w:val="0"/>
      <w:marTop w:val="0"/>
      <w:marBottom w:val="0"/>
      <w:divBdr>
        <w:top w:val="none" w:sz="0" w:space="0" w:color="auto"/>
        <w:left w:val="none" w:sz="0" w:space="0" w:color="auto"/>
        <w:bottom w:val="none" w:sz="0" w:space="0" w:color="auto"/>
        <w:right w:val="none" w:sz="0" w:space="0" w:color="auto"/>
      </w:divBdr>
    </w:div>
    <w:div w:id="1187213438">
      <w:bodyDiv w:val="1"/>
      <w:marLeft w:val="0"/>
      <w:marRight w:val="0"/>
      <w:marTop w:val="0"/>
      <w:marBottom w:val="0"/>
      <w:divBdr>
        <w:top w:val="none" w:sz="0" w:space="0" w:color="auto"/>
        <w:left w:val="none" w:sz="0" w:space="0" w:color="auto"/>
        <w:bottom w:val="none" w:sz="0" w:space="0" w:color="auto"/>
        <w:right w:val="none" w:sz="0" w:space="0" w:color="auto"/>
      </w:divBdr>
    </w:div>
    <w:div w:id="1207793972">
      <w:bodyDiv w:val="1"/>
      <w:marLeft w:val="0"/>
      <w:marRight w:val="0"/>
      <w:marTop w:val="0"/>
      <w:marBottom w:val="0"/>
      <w:divBdr>
        <w:top w:val="none" w:sz="0" w:space="0" w:color="auto"/>
        <w:left w:val="none" w:sz="0" w:space="0" w:color="auto"/>
        <w:bottom w:val="none" w:sz="0" w:space="0" w:color="auto"/>
        <w:right w:val="none" w:sz="0" w:space="0" w:color="auto"/>
      </w:divBdr>
    </w:div>
    <w:div w:id="1885677573">
      <w:bodyDiv w:val="1"/>
      <w:marLeft w:val="0"/>
      <w:marRight w:val="0"/>
      <w:marTop w:val="0"/>
      <w:marBottom w:val="0"/>
      <w:divBdr>
        <w:top w:val="none" w:sz="0" w:space="0" w:color="auto"/>
        <w:left w:val="none" w:sz="0" w:space="0" w:color="auto"/>
        <w:bottom w:val="none" w:sz="0" w:space="0" w:color="auto"/>
        <w:right w:val="none" w:sz="0" w:space="0" w:color="auto"/>
      </w:divBdr>
    </w:div>
    <w:div w:id="213852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2A16BCFC2FCF94F8E078F6C3F3DDFEE"/>
        <w:category>
          <w:name w:val="General"/>
          <w:gallery w:val="placeholder"/>
        </w:category>
        <w:types>
          <w:type w:val="bbPlcHdr"/>
        </w:types>
        <w:behaviors>
          <w:behavior w:val="content"/>
        </w:behaviors>
        <w:guid w:val="{8D474EC0-EF61-5A44-88BB-CD44837DD15D}"/>
      </w:docPartPr>
      <w:docPartBody>
        <w:p w:rsidR="00D9642E" w:rsidRDefault="00BB2951">
          <w:pPr>
            <w:pStyle w:val="82A16BCFC2FCF94F8E078F6C3F3DDFEE"/>
          </w:pPr>
          <w:r w:rsidRPr="00CC586D">
            <w:rPr>
              <w:rStyle w:val="PlaceholderText"/>
              <w:b/>
              <w:color w:val="FFFFFF" w:themeColor="background1"/>
            </w:rPr>
            <w:t>[Salutation]</w:t>
          </w:r>
        </w:p>
      </w:docPartBody>
    </w:docPart>
    <w:docPart>
      <w:docPartPr>
        <w:name w:val="98A66384B39F844BBE9F095D461ED590"/>
        <w:category>
          <w:name w:val="General"/>
          <w:gallery w:val="placeholder"/>
        </w:category>
        <w:types>
          <w:type w:val="bbPlcHdr"/>
        </w:types>
        <w:behaviors>
          <w:behavior w:val="content"/>
        </w:behaviors>
        <w:guid w:val="{0EDCDDAF-6196-D543-952A-A05E22AF1891}"/>
      </w:docPartPr>
      <w:docPartBody>
        <w:p w:rsidR="00D9642E" w:rsidRDefault="00BB2951">
          <w:pPr>
            <w:pStyle w:val="98A66384B39F844BBE9F095D461ED590"/>
          </w:pPr>
          <w:r>
            <w:rPr>
              <w:rStyle w:val="PlaceholderText"/>
            </w:rPr>
            <w:t>[First name]</w:t>
          </w:r>
        </w:p>
      </w:docPartBody>
    </w:docPart>
    <w:docPart>
      <w:docPartPr>
        <w:name w:val="615D73815A0B6C498C167E6EA876EC80"/>
        <w:category>
          <w:name w:val="General"/>
          <w:gallery w:val="placeholder"/>
        </w:category>
        <w:types>
          <w:type w:val="bbPlcHdr"/>
        </w:types>
        <w:behaviors>
          <w:behavior w:val="content"/>
        </w:behaviors>
        <w:guid w:val="{BEFFDC2D-488E-004B-8D83-C5A0B25AA47D}"/>
      </w:docPartPr>
      <w:docPartBody>
        <w:p w:rsidR="00D9642E" w:rsidRDefault="00BB2951">
          <w:pPr>
            <w:pStyle w:val="615D73815A0B6C498C167E6EA876EC80"/>
          </w:pPr>
          <w:r>
            <w:rPr>
              <w:rStyle w:val="PlaceholderText"/>
            </w:rPr>
            <w:t>[Middle name]</w:t>
          </w:r>
        </w:p>
      </w:docPartBody>
    </w:docPart>
    <w:docPart>
      <w:docPartPr>
        <w:name w:val="0EE8E4B49D3C184A8FC726F303873C5E"/>
        <w:category>
          <w:name w:val="General"/>
          <w:gallery w:val="placeholder"/>
        </w:category>
        <w:types>
          <w:type w:val="bbPlcHdr"/>
        </w:types>
        <w:behaviors>
          <w:behavior w:val="content"/>
        </w:behaviors>
        <w:guid w:val="{8ACFDA04-06BB-C348-B8DA-C57F6687EC1F}"/>
      </w:docPartPr>
      <w:docPartBody>
        <w:p w:rsidR="00D9642E" w:rsidRDefault="00BB2951">
          <w:pPr>
            <w:pStyle w:val="0EE8E4B49D3C184A8FC726F303873C5E"/>
          </w:pPr>
          <w:r>
            <w:rPr>
              <w:rStyle w:val="PlaceholderText"/>
            </w:rPr>
            <w:t>[Last name]</w:t>
          </w:r>
        </w:p>
      </w:docPartBody>
    </w:docPart>
    <w:docPart>
      <w:docPartPr>
        <w:name w:val="5EA45F313277A148A2D98CFEA93C7E09"/>
        <w:category>
          <w:name w:val="General"/>
          <w:gallery w:val="placeholder"/>
        </w:category>
        <w:types>
          <w:type w:val="bbPlcHdr"/>
        </w:types>
        <w:behaviors>
          <w:behavior w:val="content"/>
        </w:behaviors>
        <w:guid w:val="{4A89F9A8-3565-694B-89F1-953414ADECB7}"/>
      </w:docPartPr>
      <w:docPartBody>
        <w:p w:rsidR="00D9642E" w:rsidRDefault="00BB2951">
          <w:pPr>
            <w:pStyle w:val="5EA45F313277A148A2D98CFEA93C7E09"/>
          </w:pPr>
          <w:r>
            <w:rPr>
              <w:rStyle w:val="PlaceholderText"/>
            </w:rPr>
            <w:t>[Enter your biography]</w:t>
          </w:r>
        </w:p>
      </w:docPartBody>
    </w:docPart>
    <w:docPart>
      <w:docPartPr>
        <w:name w:val="F6DB9281474400479EA954E3BAFD032D"/>
        <w:category>
          <w:name w:val="General"/>
          <w:gallery w:val="placeholder"/>
        </w:category>
        <w:types>
          <w:type w:val="bbPlcHdr"/>
        </w:types>
        <w:behaviors>
          <w:behavior w:val="content"/>
        </w:behaviors>
        <w:guid w:val="{E95866ED-BCF6-5C41-9021-114FA15B8983}"/>
      </w:docPartPr>
      <w:docPartBody>
        <w:p w:rsidR="00D9642E" w:rsidRDefault="00BB2951">
          <w:pPr>
            <w:pStyle w:val="F6DB9281474400479EA954E3BAFD032D"/>
          </w:pPr>
          <w:r>
            <w:rPr>
              <w:rStyle w:val="PlaceholderText"/>
            </w:rPr>
            <w:t>[Enter the institution with which you are affiliated]</w:t>
          </w:r>
        </w:p>
      </w:docPartBody>
    </w:docPart>
    <w:docPart>
      <w:docPartPr>
        <w:name w:val="847696E871A36E4BB4EB77F2F6F58853"/>
        <w:category>
          <w:name w:val="General"/>
          <w:gallery w:val="placeholder"/>
        </w:category>
        <w:types>
          <w:type w:val="bbPlcHdr"/>
        </w:types>
        <w:behaviors>
          <w:behavior w:val="content"/>
        </w:behaviors>
        <w:guid w:val="{B36A741F-A0CF-4744-A693-24B90AC50C46}"/>
      </w:docPartPr>
      <w:docPartBody>
        <w:p w:rsidR="00D9642E" w:rsidRDefault="00BB2951">
          <w:pPr>
            <w:pStyle w:val="847696E871A36E4BB4EB77F2F6F58853"/>
          </w:pPr>
          <w:r w:rsidRPr="00EF74F7">
            <w:rPr>
              <w:b/>
              <w:color w:val="808080" w:themeColor="background1" w:themeShade="80"/>
            </w:rPr>
            <w:t>[Enter the headword for your article]</w:t>
          </w:r>
        </w:p>
      </w:docPartBody>
    </w:docPart>
    <w:docPart>
      <w:docPartPr>
        <w:name w:val="8AC1035A8DFCDD449AAB60CBB65B4642"/>
        <w:category>
          <w:name w:val="General"/>
          <w:gallery w:val="placeholder"/>
        </w:category>
        <w:types>
          <w:type w:val="bbPlcHdr"/>
        </w:types>
        <w:behaviors>
          <w:behavior w:val="content"/>
        </w:behaviors>
        <w:guid w:val="{A302E5F8-FEF3-6340-808F-EC736281A974}"/>
      </w:docPartPr>
      <w:docPartBody>
        <w:p w:rsidR="00D9642E" w:rsidRDefault="00BB2951">
          <w:pPr>
            <w:pStyle w:val="8AC1035A8DFCDD449AAB60CBB65B464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085968B7742D04EA8F586B52E5BBDB4"/>
        <w:category>
          <w:name w:val="General"/>
          <w:gallery w:val="placeholder"/>
        </w:category>
        <w:types>
          <w:type w:val="bbPlcHdr"/>
        </w:types>
        <w:behaviors>
          <w:behavior w:val="content"/>
        </w:behaviors>
        <w:guid w:val="{B17E5A3F-A5A0-DC43-A581-8973A9BFA60C}"/>
      </w:docPartPr>
      <w:docPartBody>
        <w:p w:rsidR="00D9642E" w:rsidRDefault="00BB2951">
          <w:pPr>
            <w:pStyle w:val="8085968B7742D04EA8F586B52E5BBDB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0528858566CF1438CDBBF1B83A1C805"/>
        <w:category>
          <w:name w:val="General"/>
          <w:gallery w:val="placeholder"/>
        </w:category>
        <w:types>
          <w:type w:val="bbPlcHdr"/>
        </w:types>
        <w:behaviors>
          <w:behavior w:val="content"/>
        </w:behaviors>
        <w:guid w:val="{6970C44F-478B-E94C-B0F0-B4F31E684F5E}"/>
      </w:docPartPr>
      <w:docPartBody>
        <w:p w:rsidR="00D9642E" w:rsidRDefault="00BB2951">
          <w:pPr>
            <w:pStyle w:val="50528858566CF1438CDBBF1B83A1C80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9E9F8F0AFD3594090215D7FCC0DF54A"/>
        <w:category>
          <w:name w:val="General"/>
          <w:gallery w:val="placeholder"/>
        </w:category>
        <w:types>
          <w:type w:val="bbPlcHdr"/>
        </w:types>
        <w:behaviors>
          <w:behavior w:val="content"/>
        </w:behaviors>
        <w:guid w:val="{95CD8DF0-607D-A944-9C13-6AFDE701AFE0}"/>
      </w:docPartPr>
      <w:docPartBody>
        <w:p w:rsidR="00D9642E" w:rsidRDefault="00BB2951">
          <w:pPr>
            <w:pStyle w:val="49E9F8F0AFD3594090215D7FCC0DF54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42E"/>
    <w:rsid w:val="00BB2951"/>
    <w:rsid w:val="00D9642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A16BCFC2FCF94F8E078F6C3F3DDFEE">
    <w:name w:val="82A16BCFC2FCF94F8E078F6C3F3DDFEE"/>
  </w:style>
  <w:style w:type="paragraph" w:customStyle="1" w:styleId="98A66384B39F844BBE9F095D461ED590">
    <w:name w:val="98A66384B39F844BBE9F095D461ED590"/>
  </w:style>
  <w:style w:type="paragraph" w:customStyle="1" w:styleId="615D73815A0B6C498C167E6EA876EC80">
    <w:name w:val="615D73815A0B6C498C167E6EA876EC80"/>
  </w:style>
  <w:style w:type="paragraph" w:customStyle="1" w:styleId="0EE8E4B49D3C184A8FC726F303873C5E">
    <w:name w:val="0EE8E4B49D3C184A8FC726F303873C5E"/>
  </w:style>
  <w:style w:type="paragraph" w:customStyle="1" w:styleId="5EA45F313277A148A2D98CFEA93C7E09">
    <w:name w:val="5EA45F313277A148A2D98CFEA93C7E09"/>
  </w:style>
  <w:style w:type="paragraph" w:customStyle="1" w:styleId="F6DB9281474400479EA954E3BAFD032D">
    <w:name w:val="F6DB9281474400479EA954E3BAFD032D"/>
  </w:style>
  <w:style w:type="paragraph" w:customStyle="1" w:styleId="847696E871A36E4BB4EB77F2F6F58853">
    <w:name w:val="847696E871A36E4BB4EB77F2F6F58853"/>
  </w:style>
  <w:style w:type="paragraph" w:customStyle="1" w:styleId="8AC1035A8DFCDD449AAB60CBB65B4642">
    <w:name w:val="8AC1035A8DFCDD449AAB60CBB65B4642"/>
  </w:style>
  <w:style w:type="paragraph" w:customStyle="1" w:styleId="8085968B7742D04EA8F586B52E5BBDB4">
    <w:name w:val="8085968B7742D04EA8F586B52E5BBDB4"/>
  </w:style>
  <w:style w:type="paragraph" w:customStyle="1" w:styleId="50528858566CF1438CDBBF1B83A1C805">
    <w:name w:val="50528858566CF1438CDBBF1B83A1C805"/>
  </w:style>
  <w:style w:type="paragraph" w:customStyle="1" w:styleId="49E9F8F0AFD3594090215D7FCC0DF54A">
    <w:name w:val="49E9F8F0AFD3594090215D7FCC0DF5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Ali971</b:Tag>
    <b:SourceType>Book</b:SourceType>
    <b:Guid>{556E9A71-0BDD-6844-A092-6195DFDADBC4}</b:Guid>
    <b:Author>
      <b:Author>
        <b:NameList>
          <b:Person>
            <b:Last>Ali</b:Last>
            <b:First>Wijdan</b:First>
          </b:Person>
        </b:NameList>
      </b:Author>
    </b:Author>
    <b:Title> Modern Islamic Art: Development and Continuity</b:Title>
    <b:City>Gainesville</b:City>
    <b:Publisher> University Press of Florida. </b:Publisher>
    <b:Year>1997</b:Year>
    <b:RefOrder>1</b:RefOrder>
  </b:Source>
  <b:Source>
    <b:Tag>AlS91</b:Tag>
    <b:SourceType>Book</b:SourceType>
    <b:Guid>{82693DAF-99AB-244B-9912-9B63AFE27B03}</b:Guid>
    <b:Author>
      <b:Author>
        <b:NameList>
          <b:Person>
            <b:Last>Al Said</b:Last>
            <b:First>Shaker</b:First>
            <b:Middle>Hassan</b:Middle>
          </b:Person>
        </b:NameList>
      </b:Author>
    </b:Author>
    <b:Title>Jewad Selim: al-fannaan wa al-a’kharoon (Jewad Selim: The Artist and the Others)</b:Title>
    <b:City>Baghdad</b:City>
    <b:Publisher>The General House of Cultural Affairs, Ministry of Culture</b:Publisher>
    <b:Year>1991</b:Year>
    <b:RefOrder>2</b:RefOrder>
  </b:Source>
  <b:Source>
    <b:Tag>AlB12</b:Tag>
    <b:SourceType>JournalArticle</b:SourceType>
    <b:Guid>{416989EA-117B-6649-B66D-50F5F5054CE6}</b:Guid>
    <b:Author>
      <b:Author>
        <b:NameList>
          <b:Person>
            <b:Last>Al-Bahloly</b:Last>
            <b:First>Saleem</b:First>
          </b:Person>
        </b:NameList>
      </b:Author>
    </b:Author>
    <b:Title>Jewad Selim</b:Title>
    <b:City>Abu Dhabi</b:City>
    <b:Publisher>The Publications Department of Meem with Art Advisory Associates Ltd</b:Publisher>
    <b:Year>2012</b:Year>
    <b:Pages>52-57. </b:Pages>
    <b:JournalName>Samar Faruqi, ed., Meem Projects 2012</b:JournalName>
    <b:RefOrder>3</b:RefOrder>
  </b:Source>
  <b:Source>
    <b:Tag>Sha14</b:Tag>
    <b:SourceType>Misc</b:SourceType>
    <b:Guid>{9460D213-7CED-D544-A657-640B6907A383}</b:Guid>
    <b:Author>
      <b:Author>
        <b:NameList>
          <b:Person>
            <b:Last>Shabout</b:Last>
            <b:First>Nada</b:First>
          </b:Person>
        </b:NameList>
      </b:Author>
    </b:Author>
    <b:Title>Whose Space is it</b:Title>
    <b:Year>2014</b:Year>
    <b:Comments>An International Journal of Middle East Studies (IJMES) roundtable on the production of public space</b:Comments>
    <b:PublicationTitle>An International Journal of Middle East Studies (IJMES) roundtable on the production of public space</b:PublicationTitle>
    <b:RefOrder>4</b:RefOrder>
  </b:Source>
  <b:Source>
    <b:Tag>Sha072</b:Tag>
    <b:SourceType>Book</b:SourceType>
    <b:Guid>{24CA41BA-36C2-EB4E-9692-AE4FE660E852}</b:Guid>
    <b:Author>
      <b:Author>
        <b:NameList>
          <b:Person>
            <b:Last>Shabout</b:Last>
            <b:First>Nada</b:First>
          </b:Person>
        </b:NameList>
      </b:Author>
    </b:Author>
    <b:Title>Modern Arab Art: Formation of Aesthetics</b:Title>
    <b:Year>2007</b:Year>
    <b:City>Florida</b:City>
    <b:Publisher>University Press of Florida</b:Publisher>
    <b:RefOrder>6</b:RefOrder>
  </b:Source>
  <b:Source>
    <b:Tag>Sha12</b:Tag>
    <b:SourceType>Misc</b:SourceType>
    <b:Guid>{FCB58964-ECC8-1C4F-BF90-C1568F5FA0B6}</b:Guid>
    <b:Author>
      <b:Author>
        <b:NameList>
          <b:Person>
            <b:Last>Shabout</b:Last>
            <b:First>Nada</b:First>
          </b:Person>
        </b:NameList>
      </b:Author>
    </b:Author>
    <b:Title>Forever Now: Five Anecdotes from the Permanent Collection </b:Title>
    <b:Publisher>Bloomsbury Qatar Foundation Publishing</b:Publisher>
    <b:City>Doha</b:City>
    <b:Year>2012</b:Year>
    <b:Medium>Exhibition catalogue</b:Medium>
    <b:RefOrder>5</b:RefOrder>
  </b:Source>
</b:Sources>
</file>

<file path=customXml/itemProps1.xml><?xml version="1.0" encoding="utf-8"?>
<ds:datastoreItem xmlns:ds="http://schemas.openxmlformats.org/officeDocument/2006/customXml" ds:itemID="{61B9E46C-4D04-544F-8096-447128010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10</TotalTime>
  <Pages>3</Pages>
  <Words>938</Words>
  <Characters>5352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2016-01-25T07:18:00Z</dcterms:created>
  <dcterms:modified xsi:type="dcterms:W3CDTF">2016-02-27T03:32:00Z</dcterms:modified>
</cp:coreProperties>
</file>