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837FE7" w:rsidRPr="00837FE7" w14:paraId="3CCF8424" w14:textId="77777777" w:rsidTr="00837FE7">
        <w:tc>
          <w:tcPr>
            <w:tcW w:w="491" w:type="dxa"/>
            <w:vMerge w:val="restart"/>
            <w:shd w:val="clear" w:color="auto" w:fill="A6A6A6"/>
            <w:textDirection w:val="btLr"/>
          </w:tcPr>
          <w:p w14:paraId="374D1246"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22C2CD31"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26468866" w14:textId="77777777" w:rsidR="00B574C9" w:rsidRPr="00837FE7" w:rsidRDefault="00B07CA4" w:rsidP="00837FE7">
            <w:pPr>
              <w:spacing w:after="0" w:line="240" w:lineRule="auto"/>
            </w:pPr>
            <w:proofErr w:type="spellStart"/>
            <w:r>
              <w:rPr>
                <w:rStyle w:val="PlaceholderText"/>
              </w:rPr>
              <w:t>Nicoletta</w:t>
            </w:r>
            <w:proofErr w:type="spellEnd"/>
          </w:p>
        </w:tc>
        <w:tc>
          <w:tcPr>
            <w:tcW w:w="2551" w:type="dxa"/>
            <w:shd w:val="clear" w:color="auto" w:fill="auto"/>
          </w:tcPr>
          <w:p w14:paraId="7AEB8259"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37F4939B" w14:textId="77777777" w:rsidR="00B574C9" w:rsidRPr="00837FE7" w:rsidRDefault="00B07CA4" w:rsidP="00837FE7">
            <w:pPr>
              <w:spacing w:after="0" w:line="240" w:lineRule="auto"/>
            </w:pPr>
            <w:proofErr w:type="spellStart"/>
            <w:r>
              <w:rPr>
                <w:rStyle w:val="PlaceholderText"/>
              </w:rPr>
              <w:t>Misler</w:t>
            </w:r>
            <w:proofErr w:type="spellEnd"/>
          </w:p>
        </w:tc>
      </w:tr>
      <w:tr w:rsidR="00837FE7" w:rsidRPr="00837FE7" w14:paraId="7287EBAC" w14:textId="77777777" w:rsidTr="00837FE7">
        <w:trPr>
          <w:trHeight w:val="986"/>
        </w:trPr>
        <w:tc>
          <w:tcPr>
            <w:tcW w:w="491" w:type="dxa"/>
            <w:vMerge/>
            <w:shd w:val="clear" w:color="auto" w:fill="A6A6A6"/>
          </w:tcPr>
          <w:p w14:paraId="000D22F6"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1302EE98"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2642EBD7" w14:textId="77777777" w:rsidTr="00837FE7">
        <w:trPr>
          <w:trHeight w:val="986"/>
        </w:trPr>
        <w:tc>
          <w:tcPr>
            <w:tcW w:w="491" w:type="dxa"/>
            <w:vMerge/>
            <w:shd w:val="clear" w:color="auto" w:fill="A6A6A6"/>
          </w:tcPr>
          <w:p w14:paraId="636924A8"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53B01C85" w14:textId="77777777" w:rsidR="00B574C9" w:rsidRPr="00837FE7" w:rsidRDefault="00B07CA4" w:rsidP="00837FE7">
            <w:pPr>
              <w:spacing w:after="0" w:line="240" w:lineRule="auto"/>
            </w:pPr>
            <w:r>
              <w:rPr>
                <w:rStyle w:val="PlaceholderText"/>
              </w:rPr>
              <w:t>University of Southern California</w:t>
            </w:r>
          </w:p>
        </w:tc>
      </w:tr>
    </w:tbl>
    <w:p w14:paraId="705E628E"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131C7A07" w14:textId="77777777" w:rsidTr="00837FE7">
        <w:tc>
          <w:tcPr>
            <w:tcW w:w="9016" w:type="dxa"/>
            <w:shd w:val="clear" w:color="auto" w:fill="A6A6A6"/>
            <w:tcMar>
              <w:top w:w="113" w:type="dxa"/>
              <w:bottom w:w="113" w:type="dxa"/>
            </w:tcMar>
          </w:tcPr>
          <w:p w14:paraId="6FF7DE6A"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080E0F14" w14:textId="77777777" w:rsidTr="00837FE7">
        <w:tc>
          <w:tcPr>
            <w:tcW w:w="9016" w:type="dxa"/>
            <w:shd w:val="clear" w:color="auto" w:fill="auto"/>
            <w:tcMar>
              <w:top w:w="113" w:type="dxa"/>
              <w:bottom w:w="113" w:type="dxa"/>
            </w:tcMar>
          </w:tcPr>
          <w:p w14:paraId="46821936" w14:textId="77777777" w:rsidR="003F0D73" w:rsidRPr="00E06B87" w:rsidRDefault="00B07CA4" w:rsidP="00B07CA4">
            <w:pPr>
              <w:spacing w:after="0" w:line="240" w:lineRule="auto"/>
              <w:rPr>
                <w:b/>
                <w:color w:val="000000"/>
              </w:rPr>
            </w:pPr>
            <w:proofErr w:type="spellStart"/>
            <w:r w:rsidRPr="00B07CA4">
              <w:rPr>
                <w:b/>
                <w:color w:val="000000"/>
                <w:lang w:val="en-US"/>
              </w:rPr>
              <w:t>Parnakh</w:t>
            </w:r>
            <w:proofErr w:type="spellEnd"/>
            <w:r w:rsidRPr="00B07CA4">
              <w:rPr>
                <w:b/>
                <w:color w:val="000000"/>
                <w:lang w:val="en-US"/>
              </w:rPr>
              <w:t>, V</w:t>
            </w:r>
            <w:r>
              <w:rPr>
                <w:b/>
                <w:color w:val="000000"/>
                <w:lang w:val="en-US"/>
              </w:rPr>
              <w:t xml:space="preserve">alentin </w:t>
            </w:r>
            <w:proofErr w:type="spellStart"/>
            <w:r>
              <w:rPr>
                <w:b/>
                <w:color w:val="000000"/>
                <w:lang w:val="en-US"/>
              </w:rPr>
              <w:t>Yakovlevich</w:t>
            </w:r>
            <w:proofErr w:type="spellEnd"/>
            <w:r>
              <w:rPr>
                <w:b/>
                <w:color w:val="000000"/>
                <w:lang w:val="en-US"/>
              </w:rPr>
              <w:t xml:space="preserve"> (</w:t>
            </w:r>
            <w:r w:rsidRPr="00B07CA4">
              <w:rPr>
                <w:b/>
                <w:color w:val="000000"/>
                <w:lang w:val="en-US"/>
              </w:rPr>
              <w:t>1891</w:t>
            </w:r>
            <w:r>
              <w:rPr>
                <w:b/>
                <w:color w:val="000000"/>
                <w:lang w:val="en-US"/>
              </w:rPr>
              <w:t>-1951)</w:t>
            </w:r>
          </w:p>
        </w:tc>
      </w:tr>
      <w:tr w:rsidR="00464699" w:rsidRPr="00837FE7" w14:paraId="2788912A" w14:textId="77777777" w:rsidTr="00837FE7">
        <w:tc>
          <w:tcPr>
            <w:tcW w:w="9016" w:type="dxa"/>
            <w:shd w:val="clear" w:color="auto" w:fill="auto"/>
            <w:tcMar>
              <w:top w:w="113" w:type="dxa"/>
              <w:bottom w:w="113" w:type="dxa"/>
            </w:tcMar>
          </w:tcPr>
          <w:p w14:paraId="1E65194E" w14:textId="77777777" w:rsidR="00464699" w:rsidRPr="00E06B87" w:rsidRDefault="00B07CA4" w:rsidP="00837FE7">
            <w:pPr>
              <w:spacing w:after="0" w:line="240" w:lineRule="auto"/>
              <w:rPr>
                <w:color w:val="000000"/>
              </w:rPr>
            </w:pPr>
            <w:proofErr w:type="spellStart"/>
            <w:r>
              <w:rPr>
                <w:b/>
                <w:color w:val="000000"/>
                <w:lang w:val="en-US"/>
              </w:rPr>
              <w:t>Parnok</w:t>
            </w:r>
            <w:proofErr w:type="spellEnd"/>
            <w:r>
              <w:rPr>
                <w:b/>
                <w:color w:val="000000"/>
                <w:lang w:val="en-US"/>
              </w:rPr>
              <w:t xml:space="preserve">; </w:t>
            </w:r>
            <w:proofErr w:type="spellStart"/>
            <w:r>
              <w:rPr>
                <w:b/>
                <w:color w:val="000000"/>
                <w:lang w:val="en-US"/>
              </w:rPr>
              <w:t>Parnac</w:t>
            </w:r>
            <w:proofErr w:type="spellEnd"/>
            <w:r>
              <w:rPr>
                <w:b/>
                <w:color w:val="000000"/>
                <w:lang w:val="en-US"/>
              </w:rPr>
              <w:t>;</w:t>
            </w:r>
            <w:r w:rsidRPr="00B07CA4">
              <w:rPr>
                <w:b/>
                <w:color w:val="000000"/>
                <w:lang w:val="en-US"/>
              </w:rPr>
              <w:t xml:space="preserve"> </w:t>
            </w:r>
            <w:proofErr w:type="spellStart"/>
            <w:r w:rsidRPr="00B07CA4">
              <w:rPr>
                <w:b/>
                <w:color w:val="000000"/>
                <w:lang w:val="en-US"/>
              </w:rPr>
              <w:t>Parnach</w:t>
            </w:r>
            <w:proofErr w:type="spellEnd"/>
          </w:p>
        </w:tc>
      </w:tr>
      <w:tr w:rsidR="00E85A05" w:rsidRPr="00837FE7" w14:paraId="53C166A7" w14:textId="77777777" w:rsidTr="00837FE7">
        <w:tc>
          <w:tcPr>
            <w:tcW w:w="9016" w:type="dxa"/>
            <w:shd w:val="clear" w:color="auto" w:fill="auto"/>
            <w:tcMar>
              <w:top w:w="113" w:type="dxa"/>
              <w:bottom w:w="113" w:type="dxa"/>
            </w:tcMar>
          </w:tcPr>
          <w:p w14:paraId="3D35CB34" w14:textId="77777777" w:rsidR="00E85A05" w:rsidRPr="00E06B87" w:rsidRDefault="003E2D15" w:rsidP="00837FE7">
            <w:pPr>
              <w:spacing w:after="0" w:line="240" w:lineRule="auto"/>
              <w:rPr>
                <w:color w:val="000000"/>
              </w:rPr>
            </w:pPr>
            <w:r w:rsidRPr="003E2D15">
              <w:rPr>
                <w:color w:val="000000"/>
                <w:lang w:val="en-US"/>
              </w:rPr>
              <w:t xml:space="preserve">Brother of the celebrated poet Sofia </w:t>
            </w:r>
            <w:proofErr w:type="spellStart"/>
            <w:r w:rsidRPr="003E2D15">
              <w:rPr>
                <w:color w:val="000000"/>
                <w:lang w:val="en-US"/>
              </w:rPr>
              <w:t>Parnok</w:t>
            </w:r>
            <w:proofErr w:type="spellEnd"/>
            <w:r w:rsidRPr="003E2D15">
              <w:rPr>
                <w:color w:val="000000"/>
                <w:lang w:val="en-US"/>
              </w:rPr>
              <w:t xml:space="preserve">, Valentin </w:t>
            </w:r>
            <w:proofErr w:type="spellStart"/>
            <w:r w:rsidRPr="003E2D15">
              <w:rPr>
                <w:color w:val="000000"/>
                <w:lang w:val="en-US"/>
              </w:rPr>
              <w:t>Parnakh</w:t>
            </w:r>
            <w:proofErr w:type="spellEnd"/>
            <w:r w:rsidRPr="003E2D15">
              <w:rPr>
                <w:color w:val="000000"/>
                <w:lang w:val="en-US"/>
              </w:rPr>
              <w:t xml:space="preserve"> was a Russo-Soviet dancer, jazz musician, actor, poet and translator, a mover and shaker of the European avant-garde as Pablo Picasso’s portrait of him (1922) bears rea</w:t>
            </w:r>
            <w:bookmarkStart w:id="0" w:name="_GoBack"/>
            <w:bookmarkEnd w:id="0"/>
            <w:r w:rsidRPr="003E2D15">
              <w:rPr>
                <w:color w:val="000000"/>
                <w:lang w:val="en-US"/>
              </w:rPr>
              <w:t xml:space="preserve">dy witness. </w:t>
            </w:r>
            <w:proofErr w:type="spellStart"/>
            <w:r w:rsidRPr="003E2D15">
              <w:rPr>
                <w:color w:val="000000"/>
                <w:lang w:val="en-US"/>
              </w:rPr>
              <w:t>Parnakh’s</w:t>
            </w:r>
            <w:proofErr w:type="spellEnd"/>
            <w:r w:rsidRPr="003E2D15">
              <w:rPr>
                <w:color w:val="000000"/>
                <w:lang w:val="en-US"/>
              </w:rPr>
              <w:t xml:space="preserve"> approach to artistic movement was truly synthetic, free of ideological dogma and academic convention, even though in Paris he published a sophisticated and original volume, </w:t>
            </w:r>
            <w:r w:rsidRPr="003E2D15">
              <w:rPr>
                <w:i/>
                <w:color w:val="000000"/>
                <w:lang w:val="en-US"/>
              </w:rPr>
              <w:t xml:space="preserve">Histoire de la </w:t>
            </w:r>
            <w:proofErr w:type="spellStart"/>
            <w:r w:rsidRPr="003E2D15">
              <w:rPr>
                <w:i/>
                <w:color w:val="000000"/>
                <w:lang w:val="en-US"/>
              </w:rPr>
              <w:t>Danse</w:t>
            </w:r>
            <w:proofErr w:type="spellEnd"/>
            <w:r w:rsidRPr="003E2D15">
              <w:rPr>
                <w:color w:val="000000"/>
                <w:lang w:val="en-US"/>
              </w:rPr>
              <w:t xml:space="preserve"> (</w:t>
            </w:r>
            <w:r w:rsidRPr="003E2D15">
              <w:rPr>
                <w:i/>
                <w:color w:val="000000"/>
                <w:lang w:val="en-US"/>
              </w:rPr>
              <w:t>History of Dance</w:t>
            </w:r>
            <w:r w:rsidRPr="003E2D15">
              <w:rPr>
                <w:color w:val="000000"/>
                <w:lang w:val="en-US"/>
              </w:rPr>
              <w:t>, 1932).</w:t>
            </w:r>
            <w:r w:rsidR="00FA63C1">
              <w:rPr>
                <w:color w:val="000000"/>
                <w:lang w:val="en-US"/>
              </w:rPr>
              <w:t xml:space="preserve"> </w:t>
            </w:r>
            <w:r w:rsidRPr="003E2D15">
              <w:rPr>
                <w:color w:val="000000"/>
                <w:lang w:val="en-US"/>
              </w:rPr>
              <w:t xml:space="preserve">Among the Russian apologists of eccentric and mechanical dances, </w:t>
            </w:r>
            <w:proofErr w:type="spellStart"/>
            <w:r w:rsidRPr="003E2D15">
              <w:rPr>
                <w:color w:val="000000"/>
                <w:lang w:val="en-US"/>
              </w:rPr>
              <w:t>Parnakh</w:t>
            </w:r>
            <w:proofErr w:type="spellEnd"/>
            <w:r w:rsidRPr="003E2D15">
              <w:rPr>
                <w:color w:val="000000"/>
                <w:lang w:val="en-US"/>
              </w:rPr>
              <w:t xml:space="preserve"> was the only one to compare </w:t>
            </w:r>
            <w:proofErr w:type="spellStart"/>
            <w:r w:rsidRPr="003E2D15">
              <w:rPr>
                <w:color w:val="000000"/>
                <w:lang w:val="en-US"/>
              </w:rPr>
              <w:t>Taylorist</w:t>
            </w:r>
            <w:proofErr w:type="spellEnd"/>
            <w:r w:rsidRPr="003E2D15">
              <w:rPr>
                <w:color w:val="000000"/>
                <w:lang w:val="en-US"/>
              </w:rPr>
              <w:t xml:space="preserve"> techniques with the new cultural exigencies of the proletariat, presenting </w:t>
            </w:r>
            <w:proofErr w:type="spellStart"/>
            <w:r w:rsidRPr="003E2D15">
              <w:rPr>
                <w:color w:val="000000"/>
                <w:lang w:val="en-US"/>
              </w:rPr>
              <w:t>Taylorism</w:t>
            </w:r>
            <w:proofErr w:type="spellEnd"/>
            <w:r w:rsidRPr="003E2D15">
              <w:rPr>
                <w:color w:val="000000"/>
                <w:lang w:val="en-US"/>
              </w:rPr>
              <w:t xml:space="preserve"> – in art – as the creative application of jazz dances such as ragtime, the shimmy and fox-trot.</w:t>
            </w:r>
            <w:r w:rsidR="00FA63C1">
              <w:rPr>
                <w:color w:val="000000"/>
                <w:lang w:val="en-US"/>
              </w:rPr>
              <w:t xml:space="preserve"> </w:t>
            </w:r>
            <w:r w:rsidRPr="003E2D15">
              <w:rPr>
                <w:color w:val="000000"/>
                <w:lang w:val="en-US"/>
              </w:rPr>
              <w:t>He argued this just as the Soviet establishment was issuing its first instructions on how to eliminate these ‘decadent bourgeois dances of Western importation’ from the repertoire of workers' clubs.</w:t>
            </w:r>
          </w:p>
        </w:tc>
      </w:tr>
      <w:tr w:rsidR="003F0D73" w:rsidRPr="00837FE7" w14:paraId="43966004" w14:textId="77777777" w:rsidTr="00837FE7">
        <w:tc>
          <w:tcPr>
            <w:tcW w:w="9016" w:type="dxa"/>
            <w:shd w:val="clear" w:color="auto" w:fill="auto"/>
            <w:tcMar>
              <w:top w:w="113" w:type="dxa"/>
              <w:bottom w:w="113" w:type="dxa"/>
            </w:tcMar>
          </w:tcPr>
          <w:p w14:paraId="3D8BE990" w14:textId="77777777" w:rsidR="003E2D15" w:rsidRPr="003E2D15" w:rsidRDefault="003E2D15" w:rsidP="003E2D15">
            <w:pPr>
              <w:pStyle w:val="Heading1"/>
              <w:spacing w:after="0"/>
              <w:rPr>
                <w:lang w:val="en-US"/>
              </w:rPr>
            </w:pPr>
            <w:r w:rsidRPr="003E2D15">
              <w:rPr>
                <w:lang w:val="en-US"/>
              </w:rPr>
              <w:lastRenderedPageBreak/>
              <w:t>Summary</w:t>
            </w:r>
          </w:p>
          <w:p w14:paraId="3B8C0B6F" w14:textId="77777777" w:rsidR="003E2D15" w:rsidRPr="003E2D15" w:rsidRDefault="003E2D15" w:rsidP="003E2D15">
            <w:pPr>
              <w:spacing w:after="0" w:line="240" w:lineRule="auto"/>
              <w:rPr>
                <w:color w:val="000000"/>
                <w:lang w:val="en-US"/>
              </w:rPr>
            </w:pPr>
            <w:r w:rsidRPr="003E2D15">
              <w:rPr>
                <w:color w:val="000000"/>
                <w:lang w:val="en-US"/>
              </w:rPr>
              <w:t xml:space="preserve">Brother of the celebrated poet Sofia </w:t>
            </w:r>
            <w:proofErr w:type="spellStart"/>
            <w:r w:rsidRPr="003E2D15">
              <w:rPr>
                <w:color w:val="000000"/>
                <w:lang w:val="en-US"/>
              </w:rPr>
              <w:t>Parnok</w:t>
            </w:r>
            <w:proofErr w:type="spellEnd"/>
            <w:r w:rsidRPr="003E2D15">
              <w:rPr>
                <w:color w:val="000000"/>
                <w:lang w:val="en-US"/>
              </w:rPr>
              <w:t xml:space="preserve">, Valentin </w:t>
            </w:r>
            <w:proofErr w:type="spellStart"/>
            <w:r w:rsidRPr="003E2D15">
              <w:rPr>
                <w:color w:val="000000"/>
                <w:lang w:val="en-US"/>
              </w:rPr>
              <w:t>Parnakh</w:t>
            </w:r>
            <w:proofErr w:type="spellEnd"/>
            <w:r w:rsidRPr="003E2D15">
              <w:rPr>
                <w:color w:val="000000"/>
                <w:lang w:val="en-US"/>
              </w:rPr>
              <w:t xml:space="preserve"> was a Russo-Soviet dancer, jazz musician, actor, poet and translator, a mover and shaker of the European avant-garde as Pablo Picasso’s portrait of him (1922) bears ready witness. </w:t>
            </w:r>
            <w:proofErr w:type="spellStart"/>
            <w:r w:rsidRPr="003E2D15">
              <w:rPr>
                <w:color w:val="000000"/>
                <w:lang w:val="en-US"/>
              </w:rPr>
              <w:t>Parnakh’s</w:t>
            </w:r>
            <w:proofErr w:type="spellEnd"/>
            <w:r w:rsidRPr="003E2D15">
              <w:rPr>
                <w:color w:val="000000"/>
                <w:lang w:val="en-US"/>
              </w:rPr>
              <w:t xml:space="preserve"> approach to artistic movement was truly synthetic, free of ideological dogma and academic convention, even though in Paris he published a sophisticated and original volume, </w:t>
            </w:r>
            <w:r w:rsidRPr="003E2D15">
              <w:rPr>
                <w:i/>
                <w:color w:val="000000"/>
                <w:lang w:val="en-US"/>
              </w:rPr>
              <w:t xml:space="preserve">Histoire de la </w:t>
            </w:r>
            <w:proofErr w:type="spellStart"/>
            <w:r w:rsidRPr="003E2D15">
              <w:rPr>
                <w:i/>
                <w:color w:val="000000"/>
                <w:lang w:val="en-US"/>
              </w:rPr>
              <w:t>Danse</w:t>
            </w:r>
            <w:proofErr w:type="spellEnd"/>
            <w:r w:rsidRPr="003E2D15">
              <w:rPr>
                <w:color w:val="000000"/>
                <w:lang w:val="en-US"/>
              </w:rPr>
              <w:t xml:space="preserve"> (</w:t>
            </w:r>
            <w:r w:rsidRPr="003E2D15">
              <w:rPr>
                <w:i/>
                <w:color w:val="000000"/>
                <w:lang w:val="en-US"/>
              </w:rPr>
              <w:t>History of Dance</w:t>
            </w:r>
            <w:r w:rsidRPr="003E2D15">
              <w:rPr>
                <w:color w:val="000000"/>
                <w:lang w:val="en-US"/>
              </w:rPr>
              <w:t>, 1932).</w:t>
            </w:r>
            <w:r w:rsidR="00FA63C1">
              <w:rPr>
                <w:color w:val="000000"/>
                <w:lang w:val="en-US"/>
              </w:rPr>
              <w:t xml:space="preserve"> </w:t>
            </w:r>
            <w:r w:rsidRPr="003E2D15">
              <w:rPr>
                <w:color w:val="000000"/>
                <w:lang w:val="en-US"/>
              </w:rPr>
              <w:t xml:space="preserve">Among the Russian apologists of eccentric and mechanical dances, </w:t>
            </w:r>
            <w:proofErr w:type="spellStart"/>
            <w:r w:rsidRPr="003E2D15">
              <w:rPr>
                <w:color w:val="000000"/>
                <w:lang w:val="en-US"/>
              </w:rPr>
              <w:t>Parnakh</w:t>
            </w:r>
            <w:proofErr w:type="spellEnd"/>
            <w:r w:rsidRPr="003E2D15">
              <w:rPr>
                <w:color w:val="000000"/>
                <w:lang w:val="en-US"/>
              </w:rPr>
              <w:t xml:space="preserve"> was the only one to compare </w:t>
            </w:r>
            <w:proofErr w:type="spellStart"/>
            <w:r w:rsidRPr="003E2D15">
              <w:rPr>
                <w:color w:val="000000"/>
                <w:lang w:val="en-US"/>
              </w:rPr>
              <w:t>Taylorist</w:t>
            </w:r>
            <w:proofErr w:type="spellEnd"/>
            <w:r w:rsidRPr="003E2D15">
              <w:rPr>
                <w:color w:val="000000"/>
                <w:lang w:val="en-US"/>
              </w:rPr>
              <w:t xml:space="preserve"> techniques with the new cultural exigencies of the proletariat, presenting </w:t>
            </w:r>
            <w:proofErr w:type="spellStart"/>
            <w:r w:rsidRPr="003E2D15">
              <w:rPr>
                <w:color w:val="000000"/>
                <w:lang w:val="en-US"/>
              </w:rPr>
              <w:t>Taylorism</w:t>
            </w:r>
            <w:proofErr w:type="spellEnd"/>
            <w:r w:rsidRPr="003E2D15">
              <w:rPr>
                <w:color w:val="000000"/>
                <w:lang w:val="en-US"/>
              </w:rPr>
              <w:t xml:space="preserve"> – in art – as the creative application of jazz dances such as ragtime, the shimmy and fox-trot.</w:t>
            </w:r>
            <w:r w:rsidR="00FA63C1">
              <w:rPr>
                <w:color w:val="000000"/>
                <w:lang w:val="en-US"/>
              </w:rPr>
              <w:t xml:space="preserve"> </w:t>
            </w:r>
            <w:r w:rsidRPr="003E2D15">
              <w:rPr>
                <w:color w:val="000000"/>
                <w:lang w:val="en-US"/>
              </w:rPr>
              <w:t xml:space="preserve">He argued this just as the Soviet establishment was issuing its first instructions on how to eliminate these </w:t>
            </w:r>
            <w:commentRangeStart w:id="1"/>
            <w:r w:rsidRPr="003E2D15">
              <w:rPr>
                <w:color w:val="000000"/>
                <w:lang w:val="en-US"/>
              </w:rPr>
              <w:t>‘decadent bourgeois dances of Western importation’</w:t>
            </w:r>
            <w:commentRangeEnd w:id="1"/>
            <w:r w:rsidR="00845B92">
              <w:rPr>
                <w:rStyle w:val="CommentReference"/>
              </w:rPr>
              <w:commentReference w:id="1"/>
            </w:r>
            <w:r w:rsidRPr="003E2D15">
              <w:rPr>
                <w:color w:val="000000"/>
                <w:lang w:val="en-US"/>
              </w:rPr>
              <w:t xml:space="preserve"> from the repertoire of workers' clubs. </w:t>
            </w:r>
          </w:p>
          <w:p w14:paraId="069F7E2A" w14:textId="77777777" w:rsidR="003E2D15" w:rsidRPr="003E2D15" w:rsidRDefault="003E2D15" w:rsidP="003E2D15">
            <w:pPr>
              <w:spacing w:after="0" w:line="240" w:lineRule="auto"/>
              <w:rPr>
                <w:color w:val="000000"/>
                <w:lang w:val="en-US"/>
              </w:rPr>
            </w:pPr>
          </w:p>
          <w:p w14:paraId="2FB7C6C2" w14:textId="77777777" w:rsidR="003E2D15" w:rsidRPr="003E2D15" w:rsidRDefault="003E2D15" w:rsidP="003E2D15">
            <w:pPr>
              <w:pStyle w:val="Heading1"/>
              <w:spacing w:after="0"/>
              <w:rPr>
                <w:lang w:val="en-US"/>
              </w:rPr>
            </w:pPr>
            <w:r w:rsidRPr="003E2D15">
              <w:rPr>
                <w:lang w:val="en-US"/>
              </w:rPr>
              <w:t>Life and Works</w:t>
            </w:r>
          </w:p>
          <w:p w14:paraId="3850CE7A" w14:textId="77777777" w:rsidR="003E2D15" w:rsidRPr="003E2D15" w:rsidRDefault="003E2D15" w:rsidP="003E2D15">
            <w:pPr>
              <w:spacing w:after="0" w:line="240" w:lineRule="auto"/>
              <w:rPr>
                <w:color w:val="000000"/>
                <w:lang w:val="en-US"/>
              </w:rPr>
            </w:pPr>
            <w:proofErr w:type="spellStart"/>
            <w:r w:rsidRPr="003E2D15">
              <w:rPr>
                <w:color w:val="000000"/>
                <w:lang w:val="en-US"/>
              </w:rPr>
              <w:t>Parnakh</w:t>
            </w:r>
            <w:proofErr w:type="spellEnd"/>
            <w:r w:rsidRPr="003E2D15">
              <w:rPr>
                <w:color w:val="000000"/>
                <w:lang w:val="en-US"/>
              </w:rPr>
              <w:t xml:space="preserve"> studied law at St. Petersburg University, but soon switched to philology and Romance languages, while also attending courses in music at the Conservatory and in theatre at </w:t>
            </w:r>
            <w:proofErr w:type="spellStart"/>
            <w:r w:rsidRPr="003E2D15">
              <w:rPr>
                <w:color w:val="000000"/>
                <w:lang w:val="en-US"/>
              </w:rPr>
              <w:t>Vsevolod</w:t>
            </w:r>
            <w:proofErr w:type="spellEnd"/>
            <w:r w:rsidRPr="003E2D15">
              <w:rPr>
                <w:color w:val="000000"/>
                <w:lang w:val="en-US"/>
              </w:rPr>
              <w:t xml:space="preserve"> </w:t>
            </w:r>
            <w:proofErr w:type="spellStart"/>
            <w:r w:rsidRPr="003E2D15">
              <w:rPr>
                <w:color w:val="000000"/>
                <w:lang w:val="en-US"/>
              </w:rPr>
              <w:t>Meyerhold’s</w:t>
            </w:r>
            <w:proofErr w:type="spellEnd"/>
            <w:r w:rsidRPr="003E2D15">
              <w:rPr>
                <w:color w:val="000000"/>
                <w:lang w:val="en-US"/>
              </w:rPr>
              <w:t xml:space="preserve"> studio. In 1913-14, he visited the Middle East in search of his Jewish roots, and in 1915, after studying at the Sorbonne, he traveled to Spain in search of his Sephardic identity. Troubled by his wanderings across Europe (evident in his Paris memoir, </w:t>
            </w:r>
            <w:r w:rsidRPr="003E2D15">
              <w:rPr>
                <w:i/>
                <w:color w:val="000000"/>
                <w:lang w:val="en-US"/>
              </w:rPr>
              <w:t xml:space="preserve">Pension </w:t>
            </w:r>
            <w:proofErr w:type="spellStart"/>
            <w:r w:rsidRPr="003E2D15">
              <w:rPr>
                <w:i/>
                <w:color w:val="000000"/>
                <w:lang w:val="en-US"/>
              </w:rPr>
              <w:t>Maubert</w:t>
            </w:r>
            <w:proofErr w:type="spellEnd"/>
            <w:r w:rsidRPr="003E2D15">
              <w:rPr>
                <w:color w:val="000000"/>
                <w:lang w:val="en-US"/>
              </w:rPr>
              <w:t xml:space="preserve">, which was written in the late 1930s, though it remained unpublished during the author's lifetime), and in the enigmatic figure </w:t>
            </w:r>
            <w:proofErr w:type="spellStart"/>
            <w:r w:rsidRPr="003E2D15">
              <w:rPr>
                <w:color w:val="000000"/>
                <w:lang w:val="en-US"/>
              </w:rPr>
              <w:t>satirised</w:t>
            </w:r>
            <w:proofErr w:type="spellEnd"/>
            <w:r w:rsidRPr="003E2D15">
              <w:rPr>
                <w:color w:val="000000"/>
                <w:lang w:val="en-US"/>
              </w:rPr>
              <w:t xml:space="preserve"> by </w:t>
            </w:r>
            <w:proofErr w:type="spellStart"/>
            <w:r w:rsidRPr="003E2D15">
              <w:rPr>
                <w:color w:val="000000"/>
                <w:lang w:val="en-US"/>
              </w:rPr>
              <w:t>Osip</w:t>
            </w:r>
            <w:proofErr w:type="spellEnd"/>
            <w:r w:rsidRPr="003E2D15">
              <w:rPr>
                <w:color w:val="000000"/>
                <w:lang w:val="en-US"/>
              </w:rPr>
              <w:t xml:space="preserve"> </w:t>
            </w:r>
            <w:proofErr w:type="spellStart"/>
            <w:r w:rsidRPr="003E2D15">
              <w:rPr>
                <w:color w:val="000000"/>
                <w:lang w:val="en-US"/>
              </w:rPr>
              <w:t>Mandelshtam</w:t>
            </w:r>
            <w:proofErr w:type="spellEnd"/>
            <w:r w:rsidRPr="003E2D15">
              <w:rPr>
                <w:color w:val="000000"/>
                <w:lang w:val="en-US"/>
              </w:rPr>
              <w:t xml:space="preserve"> in his novel </w:t>
            </w:r>
            <w:proofErr w:type="spellStart"/>
            <w:r w:rsidRPr="003E2D15">
              <w:rPr>
                <w:i/>
                <w:color w:val="000000"/>
                <w:lang w:val="en-US"/>
              </w:rPr>
              <w:t>Egipetskaia</w:t>
            </w:r>
            <w:proofErr w:type="spellEnd"/>
            <w:r w:rsidRPr="003E2D15">
              <w:rPr>
                <w:i/>
                <w:color w:val="000000"/>
                <w:lang w:val="en-US"/>
              </w:rPr>
              <w:t xml:space="preserve"> </w:t>
            </w:r>
            <w:proofErr w:type="spellStart"/>
            <w:r w:rsidRPr="003E2D15">
              <w:rPr>
                <w:i/>
                <w:color w:val="000000"/>
                <w:lang w:val="en-US"/>
              </w:rPr>
              <w:t>marka</w:t>
            </w:r>
            <w:proofErr w:type="spellEnd"/>
            <w:r w:rsidRPr="003E2D15">
              <w:rPr>
                <w:color w:val="000000"/>
                <w:lang w:val="en-US"/>
              </w:rPr>
              <w:t xml:space="preserve"> (</w:t>
            </w:r>
            <w:r w:rsidRPr="003E2D15">
              <w:rPr>
                <w:i/>
                <w:color w:val="000000"/>
                <w:lang w:val="en-US"/>
              </w:rPr>
              <w:t>Egyptian Stamp</w:t>
            </w:r>
            <w:r w:rsidRPr="003E2D15">
              <w:rPr>
                <w:color w:val="000000"/>
                <w:lang w:val="en-US"/>
              </w:rPr>
              <w:t xml:space="preserve">), </w:t>
            </w:r>
            <w:proofErr w:type="spellStart"/>
            <w:r w:rsidRPr="003E2D15">
              <w:rPr>
                <w:color w:val="000000"/>
                <w:lang w:val="en-US"/>
              </w:rPr>
              <w:t>Parnakh</w:t>
            </w:r>
            <w:proofErr w:type="spellEnd"/>
            <w:r w:rsidRPr="003E2D15">
              <w:rPr>
                <w:color w:val="000000"/>
                <w:lang w:val="en-US"/>
              </w:rPr>
              <w:t xml:space="preserve"> was, nonetheless, well received among the international avant-garde to which he was introduced by the Russian and Georgian artists Natalia </w:t>
            </w:r>
            <w:proofErr w:type="spellStart"/>
            <w:r w:rsidRPr="003E2D15">
              <w:rPr>
                <w:color w:val="000000"/>
                <w:lang w:val="en-US"/>
              </w:rPr>
              <w:t>Goncharova</w:t>
            </w:r>
            <w:proofErr w:type="spellEnd"/>
            <w:r w:rsidRPr="003E2D15">
              <w:rPr>
                <w:color w:val="000000"/>
                <w:lang w:val="en-US"/>
              </w:rPr>
              <w:t xml:space="preserve">, Mikhail </w:t>
            </w:r>
            <w:proofErr w:type="spellStart"/>
            <w:r w:rsidRPr="003E2D15">
              <w:rPr>
                <w:color w:val="000000"/>
                <w:lang w:val="en-US"/>
              </w:rPr>
              <w:t>Larionov</w:t>
            </w:r>
            <w:proofErr w:type="spellEnd"/>
            <w:r w:rsidRPr="003E2D15">
              <w:rPr>
                <w:color w:val="000000"/>
                <w:lang w:val="en-US"/>
              </w:rPr>
              <w:t xml:space="preserve"> and </w:t>
            </w:r>
            <w:proofErr w:type="spellStart"/>
            <w:r w:rsidRPr="003E2D15">
              <w:rPr>
                <w:color w:val="000000"/>
                <w:lang w:val="en-US"/>
              </w:rPr>
              <w:t>Lado</w:t>
            </w:r>
            <w:proofErr w:type="spellEnd"/>
            <w:r w:rsidRPr="003E2D15">
              <w:rPr>
                <w:color w:val="000000"/>
                <w:lang w:val="en-US"/>
              </w:rPr>
              <w:t xml:space="preserve"> </w:t>
            </w:r>
            <w:proofErr w:type="spellStart"/>
            <w:r w:rsidRPr="003E2D15">
              <w:rPr>
                <w:color w:val="000000"/>
                <w:lang w:val="en-US"/>
              </w:rPr>
              <w:t>Gudiashvili</w:t>
            </w:r>
            <w:proofErr w:type="spellEnd"/>
            <w:r w:rsidRPr="003E2D15">
              <w:rPr>
                <w:color w:val="000000"/>
                <w:lang w:val="en-US"/>
              </w:rPr>
              <w:t>.</w:t>
            </w:r>
            <w:r w:rsidR="00FA63C1">
              <w:rPr>
                <w:color w:val="000000"/>
                <w:lang w:val="en-US"/>
              </w:rPr>
              <w:t xml:space="preserve"> </w:t>
            </w:r>
            <w:r w:rsidRPr="003E2D15">
              <w:rPr>
                <w:color w:val="000000"/>
                <w:lang w:val="en-US"/>
              </w:rPr>
              <w:t xml:space="preserve">In Paris, </w:t>
            </w:r>
            <w:proofErr w:type="spellStart"/>
            <w:r w:rsidRPr="003E2D15">
              <w:rPr>
                <w:color w:val="000000"/>
                <w:lang w:val="en-US"/>
              </w:rPr>
              <w:t>Parnakh</w:t>
            </w:r>
            <w:proofErr w:type="spellEnd"/>
            <w:r w:rsidRPr="003E2D15">
              <w:rPr>
                <w:color w:val="000000"/>
                <w:lang w:val="en-US"/>
              </w:rPr>
              <w:t xml:space="preserve"> presented one of his first experimental dances – </w:t>
            </w:r>
            <w:r w:rsidRPr="003E2D15">
              <w:rPr>
                <w:i/>
                <w:color w:val="000000"/>
                <w:lang w:val="en-US"/>
              </w:rPr>
              <w:t xml:space="preserve">La </w:t>
            </w:r>
            <w:proofErr w:type="spellStart"/>
            <w:r w:rsidRPr="003E2D15">
              <w:rPr>
                <w:i/>
                <w:color w:val="000000"/>
                <w:lang w:val="en-US"/>
              </w:rPr>
              <w:t>Volaille</w:t>
            </w:r>
            <w:proofErr w:type="spellEnd"/>
            <w:r w:rsidRPr="003E2D15">
              <w:rPr>
                <w:i/>
                <w:color w:val="000000"/>
                <w:lang w:val="en-US"/>
              </w:rPr>
              <w:t xml:space="preserve"> </w:t>
            </w:r>
            <w:proofErr w:type="spellStart"/>
            <w:r w:rsidRPr="003E2D15">
              <w:rPr>
                <w:i/>
                <w:color w:val="000000"/>
                <w:lang w:val="en-US"/>
              </w:rPr>
              <w:t>Miraculeuse</w:t>
            </w:r>
            <w:proofErr w:type="spellEnd"/>
            <w:r w:rsidRPr="003E2D15">
              <w:rPr>
                <w:color w:val="000000"/>
                <w:lang w:val="en-US"/>
              </w:rPr>
              <w:t xml:space="preserve"> (</w:t>
            </w:r>
            <w:r w:rsidRPr="003E2D15">
              <w:rPr>
                <w:i/>
                <w:color w:val="000000"/>
                <w:lang w:val="en-US"/>
              </w:rPr>
              <w:t>The Miraculous Fowl</w:t>
            </w:r>
            <w:r w:rsidRPr="003E2D15">
              <w:rPr>
                <w:color w:val="000000"/>
                <w:lang w:val="en-US"/>
              </w:rPr>
              <w:t xml:space="preserve">, 1921) – at a Dadaist soirée </w:t>
            </w:r>
            <w:proofErr w:type="spellStart"/>
            <w:r w:rsidRPr="003E2D15">
              <w:rPr>
                <w:color w:val="000000"/>
                <w:lang w:val="en-US"/>
              </w:rPr>
              <w:t>organised</w:t>
            </w:r>
            <w:proofErr w:type="spellEnd"/>
            <w:r w:rsidRPr="003E2D15">
              <w:rPr>
                <w:color w:val="000000"/>
                <w:lang w:val="en-US"/>
              </w:rPr>
              <w:t xml:space="preserve"> by Francis </w:t>
            </w:r>
            <w:proofErr w:type="spellStart"/>
            <w:r w:rsidRPr="003E2D15">
              <w:rPr>
                <w:color w:val="000000"/>
                <w:lang w:val="en-US"/>
              </w:rPr>
              <w:t>Picabia</w:t>
            </w:r>
            <w:proofErr w:type="spellEnd"/>
            <w:r w:rsidRPr="003E2D15">
              <w:rPr>
                <w:color w:val="000000"/>
                <w:lang w:val="en-US"/>
              </w:rPr>
              <w:t xml:space="preserve"> and Tristan </w:t>
            </w:r>
            <w:proofErr w:type="spellStart"/>
            <w:r w:rsidRPr="003E2D15">
              <w:rPr>
                <w:color w:val="000000"/>
                <w:lang w:val="en-US"/>
              </w:rPr>
              <w:t>Tzara</w:t>
            </w:r>
            <w:proofErr w:type="spellEnd"/>
            <w:r w:rsidRPr="003E2D15">
              <w:rPr>
                <w:color w:val="000000"/>
                <w:lang w:val="en-US"/>
              </w:rPr>
              <w:t xml:space="preserve"> at the </w:t>
            </w:r>
            <w:proofErr w:type="spellStart"/>
            <w:r w:rsidRPr="003E2D15">
              <w:rPr>
                <w:color w:val="000000"/>
                <w:lang w:val="en-US"/>
              </w:rPr>
              <w:t>Galerie</w:t>
            </w:r>
            <w:proofErr w:type="spellEnd"/>
            <w:r w:rsidRPr="003E2D15">
              <w:rPr>
                <w:color w:val="000000"/>
                <w:lang w:val="en-US"/>
              </w:rPr>
              <w:t xml:space="preserve"> Montaigne and received the title of President of the Paris Chamber of Poets.</w:t>
            </w:r>
          </w:p>
          <w:p w14:paraId="0F0DFB89" w14:textId="77777777" w:rsidR="003E2D15" w:rsidRPr="003E2D15" w:rsidRDefault="003E2D15" w:rsidP="003E2D15">
            <w:pPr>
              <w:spacing w:after="0" w:line="240" w:lineRule="auto"/>
              <w:rPr>
                <w:color w:val="000000"/>
                <w:lang w:val="en-US"/>
              </w:rPr>
            </w:pPr>
          </w:p>
          <w:p w14:paraId="267768C0" w14:textId="77777777" w:rsidR="003E2D15" w:rsidRPr="003E2D15" w:rsidRDefault="003E2D15" w:rsidP="003E2D15">
            <w:pPr>
              <w:spacing w:after="0" w:line="240" w:lineRule="auto"/>
              <w:rPr>
                <w:color w:val="000000"/>
                <w:lang w:val="en-US"/>
              </w:rPr>
            </w:pPr>
            <w:proofErr w:type="spellStart"/>
            <w:r w:rsidRPr="003E2D15">
              <w:rPr>
                <w:color w:val="000000"/>
                <w:lang w:val="en-US"/>
              </w:rPr>
              <w:t>Parnakh</w:t>
            </w:r>
            <w:proofErr w:type="spellEnd"/>
            <w:r w:rsidRPr="003E2D15">
              <w:rPr>
                <w:color w:val="000000"/>
                <w:lang w:val="en-US"/>
              </w:rPr>
              <w:t xml:space="preserve"> bore these </w:t>
            </w:r>
            <w:proofErr w:type="spellStart"/>
            <w:r w:rsidRPr="003E2D15">
              <w:rPr>
                <w:color w:val="000000"/>
                <w:lang w:val="en-US"/>
              </w:rPr>
              <w:t>honours</w:t>
            </w:r>
            <w:proofErr w:type="spellEnd"/>
            <w:r w:rsidRPr="003E2D15">
              <w:rPr>
                <w:color w:val="000000"/>
                <w:lang w:val="en-US"/>
              </w:rPr>
              <w:t xml:space="preserve"> proudly when he returned to Soviet Russia in 1922, along with an entire collection of jazz instruments. There he put together his own jazz band (and Russia’s first), which gave its first concert on 1 October in Moscow on the stage of the Central </w:t>
            </w:r>
            <w:proofErr w:type="spellStart"/>
            <w:r w:rsidRPr="003E2D15">
              <w:rPr>
                <w:color w:val="000000"/>
                <w:lang w:val="en-US"/>
              </w:rPr>
              <w:t>Technicum</w:t>
            </w:r>
            <w:proofErr w:type="spellEnd"/>
            <w:r w:rsidRPr="003E2D15">
              <w:rPr>
                <w:color w:val="000000"/>
                <w:lang w:val="en-US"/>
              </w:rPr>
              <w:t xml:space="preserve"> of Theatre Art.</w:t>
            </w:r>
            <w:r w:rsidR="00FA63C1">
              <w:rPr>
                <w:color w:val="000000"/>
                <w:lang w:val="en-US"/>
              </w:rPr>
              <w:t xml:space="preserve"> </w:t>
            </w:r>
            <w:r w:rsidRPr="003E2D15">
              <w:rPr>
                <w:color w:val="000000"/>
                <w:lang w:val="en-US"/>
              </w:rPr>
              <w:t xml:space="preserve">For </w:t>
            </w:r>
            <w:proofErr w:type="spellStart"/>
            <w:r w:rsidRPr="003E2D15">
              <w:rPr>
                <w:color w:val="000000"/>
                <w:lang w:val="en-US"/>
              </w:rPr>
              <w:t>Parnakh</w:t>
            </w:r>
            <w:proofErr w:type="spellEnd"/>
            <w:r w:rsidRPr="003E2D15">
              <w:rPr>
                <w:color w:val="000000"/>
                <w:lang w:val="en-US"/>
              </w:rPr>
              <w:t xml:space="preserve">, jazz was an aesthetic but also a very ‘physical’ and concrete medium, in which in the human body became an instrument and thus, part of the band, while the musical instruments become ‘bodies’ in a striking synthesis of rituals and dances which might involve all nations and latitudes. Also in 1922, at the invitation of the future filmmaker Sergei Eisenstein, </w:t>
            </w:r>
            <w:proofErr w:type="spellStart"/>
            <w:r w:rsidRPr="003E2D15">
              <w:rPr>
                <w:color w:val="000000"/>
                <w:lang w:val="en-US"/>
              </w:rPr>
              <w:t>Parnakh</w:t>
            </w:r>
            <w:proofErr w:type="spellEnd"/>
            <w:r w:rsidRPr="003E2D15">
              <w:rPr>
                <w:color w:val="000000"/>
                <w:lang w:val="en-US"/>
              </w:rPr>
              <w:t xml:space="preserve"> started teaching choreography in the Moscow Dramatic Studio of the First Workers’ </w:t>
            </w:r>
            <w:proofErr w:type="spellStart"/>
            <w:r w:rsidRPr="003E2D15">
              <w:rPr>
                <w:color w:val="000000"/>
                <w:lang w:val="en-US"/>
              </w:rPr>
              <w:t>Proletcult</w:t>
            </w:r>
            <w:proofErr w:type="spellEnd"/>
            <w:r w:rsidRPr="003E2D15">
              <w:rPr>
                <w:color w:val="000000"/>
                <w:lang w:val="en-US"/>
              </w:rPr>
              <w:t xml:space="preserve"> Theatre.</w:t>
            </w:r>
            <w:r w:rsidR="00FA63C1">
              <w:rPr>
                <w:color w:val="000000"/>
                <w:lang w:val="en-US"/>
              </w:rPr>
              <w:t xml:space="preserve"> </w:t>
            </w:r>
            <w:r w:rsidRPr="003E2D15">
              <w:rPr>
                <w:color w:val="000000"/>
                <w:lang w:val="en-US"/>
              </w:rPr>
              <w:t>Here he performed and taught his eccentric dances, which he recorded in the very personal system of notation he called ‘hieroglyphs of dance’.</w:t>
            </w:r>
          </w:p>
          <w:p w14:paraId="4DFA4725" w14:textId="77777777" w:rsidR="003E2D15" w:rsidRPr="003E2D15" w:rsidRDefault="003E2D15" w:rsidP="003E2D15">
            <w:pPr>
              <w:spacing w:after="0" w:line="240" w:lineRule="auto"/>
              <w:rPr>
                <w:color w:val="000000"/>
                <w:lang w:val="en-US"/>
              </w:rPr>
            </w:pPr>
          </w:p>
          <w:p w14:paraId="15883587" w14:textId="77777777" w:rsidR="003E2D15" w:rsidRPr="003E2D15" w:rsidRDefault="003E2D15" w:rsidP="003E2D15">
            <w:pPr>
              <w:spacing w:after="0" w:line="240" w:lineRule="auto"/>
              <w:rPr>
                <w:color w:val="000000"/>
                <w:lang w:val="en-US"/>
              </w:rPr>
            </w:pPr>
            <w:r w:rsidRPr="003E2D15">
              <w:rPr>
                <w:color w:val="000000"/>
                <w:lang w:val="en-US"/>
              </w:rPr>
              <w:t>In 1922, in his ‘manifesto’ on the new dance and new music (</w:t>
            </w:r>
            <w:r w:rsidRPr="003E2D15">
              <w:rPr>
                <w:i/>
                <w:color w:val="000000"/>
                <w:lang w:val="en-US"/>
              </w:rPr>
              <w:t>Jazz-Band</w:t>
            </w:r>
            <w:r w:rsidRPr="003E2D15">
              <w:rPr>
                <w:color w:val="000000"/>
                <w:lang w:val="en-US"/>
              </w:rPr>
              <w:t xml:space="preserve">) published in the first issue of the Berlin Constructivist journal </w:t>
            </w:r>
            <w:proofErr w:type="spellStart"/>
            <w:r w:rsidRPr="003E2D15">
              <w:rPr>
                <w:i/>
                <w:color w:val="000000"/>
                <w:lang w:val="en-US"/>
              </w:rPr>
              <w:t>Veshch</w:t>
            </w:r>
            <w:proofErr w:type="spellEnd"/>
            <w:r w:rsidRPr="003E2D15">
              <w:rPr>
                <w:i/>
                <w:color w:val="000000"/>
                <w:lang w:val="en-US"/>
              </w:rPr>
              <w:t>’\</w:t>
            </w:r>
            <w:proofErr w:type="spellStart"/>
            <w:r w:rsidRPr="003E2D15">
              <w:rPr>
                <w:i/>
                <w:color w:val="000000"/>
                <w:lang w:val="en-US"/>
              </w:rPr>
              <w:t>Gegenstand</w:t>
            </w:r>
            <w:proofErr w:type="spellEnd"/>
            <w:r w:rsidRPr="003E2D15">
              <w:rPr>
                <w:i/>
                <w:color w:val="000000"/>
                <w:lang w:val="en-US"/>
              </w:rPr>
              <w:t>\Objet</w:t>
            </w:r>
            <w:r w:rsidRPr="003E2D15">
              <w:rPr>
                <w:color w:val="000000"/>
                <w:lang w:val="en-US"/>
              </w:rPr>
              <w:t xml:space="preserve"> (</w:t>
            </w:r>
            <w:r w:rsidRPr="003E2D15">
              <w:rPr>
                <w:i/>
                <w:color w:val="000000"/>
                <w:lang w:val="en-US"/>
              </w:rPr>
              <w:t>Object</w:t>
            </w:r>
            <w:r w:rsidRPr="003E2D15">
              <w:rPr>
                <w:color w:val="000000"/>
                <w:lang w:val="en-US"/>
              </w:rPr>
              <w:t xml:space="preserve">), </w:t>
            </w:r>
            <w:proofErr w:type="spellStart"/>
            <w:r w:rsidRPr="003E2D15">
              <w:rPr>
                <w:color w:val="000000"/>
                <w:lang w:val="en-US"/>
              </w:rPr>
              <w:t>Parnakh</w:t>
            </w:r>
            <w:proofErr w:type="spellEnd"/>
            <w:r w:rsidRPr="003E2D15">
              <w:rPr>
                <w:color w:val="000000"/>
                <w:lang w:val="en-US"/>
              </w:rPr>
              <w:t xml:space="preserve"> declared that he had incorporated the unusual and bizarre movements of the new ballroom dances – fox-trot, one-step, and ragtime – into his own choreography.</w:t>
            </w:r>
            <w:r w:rsidR="00FA63C1">
              <w:rPr>
                <w:color w:val="000000"/>
                <w:lang w:val="en-US"/>
              </w:rPr>
              <w:t xml:space="preserve"> </w:t>
            </w:r>
            <w:r w:rsidRPr="003E2D15">
              <w:rPr>
                <w:color w:val="000000"/>
                <w:lang w:val="en-US"/>
              </w:rPr>
              <w:t>He had also created a totally new ‘supine dance’ intended to be performed on horizontal surfaces – the floor or even the top of a grand piano.</w:t>
            </w:r>
            <w:r w:rsidR="00FA63C1">
              <w:rPr>
                <w:color w:val="000000"/>
                <w:lang w:val="en-US"/>
              </w:rPr>
              <w:t xml:space="preserve"> </w:t>
            </w:r>
            <w:proofErr w:type="spellStart"/>
            <w:r w:rsidRPr="003E2D15">
              <w:rPr>
                <w:color w:val="000000"/>
                <w:lang w:val="en-US"/>
              </w:rPr>
              <w:t>Parnakh</w:t>
            </w:r>
            <w:proofErr w:type="spellEnd"/>
            <w:r w:rsidRPr="003E2D15">
              <w:rPr>
                <w:color w:val="000000"/>
                <w:lang w:val="en-US"/>
              </w:rPr>
              <w:t xml:space="preserve"> put his model of ‘synthetic compression’ (as he called it) into practice in the two dances called </w:t>
            </w:r>
            <w:proofErr w:type="spellStart"/>
            <w:r w:rsidRPr="003E2D15">
              <w:rPr>
                <w:i/>
                <w:color w:val="000000"/>
                <w:lang w:val="en-US"/>
              </w:rPr>
              <w:t>Epopée</w:t>
            </w:r>
            <w:proofErr w:type="spellEnd"/>
            <w:r w:rsidRPr="003E2D15">
              <w:rPr>
                <w:i/>
                <w:color w:val="000000"/>
                <w:lang w:val="en-US"/>
              </w:rPr>
              <w:t xml:space="preserve"> </w:t>
            </w:r>
            <w:r w:rsidRPr="003E2D15">
              <w:rPr>
                <w:color w:val="000000"/>
                <w:lang w:val="en-US"/>
              </w:rPr>
              <w:t>(</w:t>
            </w:r>
            <w:r w:rsidRPr="003E2D15">
              <w:rPr>
                <w:i/>
                <w:color w:val="000000"/>
                <w:lang w:val="en-US"/>
              </w:rPr>
              <w:t>Epic</w:t>
            </w:r>
            <w:r w:rsidRPr="003E2D15">
              <w:rPr>
                <w:color w:val="000000"/>
                <w:lang w:val="en-US"/>
              </w:rPr>
              <w:t xml:space="preserve">) and </w:t>
            </w:r>
            <w:proofErr w:type="spellStart"/>
            <w:r w:rsidRPr="003E2D15">
              <w:rPr>
                <w:i/>
                <w:color w:val="000000"/>
                <w:lang w:val="en-US"/>
              </w:rPr>
              <w:t>Idole</w:t>
            </w:r>
            <w:proofErr w:type="spellEnd"/>
            <w:r w:rsidRPr="003E2D15">
              <w:rPr>
                <w:color w:val="000000"/>
                <w:lang w:val="en-US"/>
              </w:rPr>
              <w:t>-</w:t>
            </w:r>
            <w:r w:rsidRPr="003E2D15">
              <w:rPr>
                <w:i/>
                <w:color w:val="000000"/>
                <w:lang w:val="en-US"/>
              </w:rPr>
              <w:t>Giraffe</w:t>
            </w:r>
            <w:r w:rsidRPr="003E2D15">
              <w:rPr>
                <w:color w:val="000000"/>
                <w:lang w:val="en-US"/>
              </w:rPr>
              <w:t xml:space="preserve"> (</w:t>
            </w:r>
            <w:r w:rsidRPr="003E2D15">
              <w:rPr>
                <w:i/>
                <w:color w:val="000000"/>
                <w:lang w:val="en-US"/>
              </w:rPr>
              <w:t>Giraffe-Idol</w:t>
            </w:r>
            <w:r w:rsidRPr="003E2D15">
              <w:rPr>
                <w:color w:val="000000"/>
                <w:lang w:val="en-US"/>
              </w:rPr>
              <w:t xml:space="preserve">), which he created for </w:t>
            </w:r>
            <w:proofErr w:type="spellStart"/>
            <w:r w:rsidRPr="003E2D15">
              <w:rPr>
                <w:color w:val="000000"/>
                <w:lang w:val="en-US"/>
              </w:rPr>
              <w:t>Meyerhold's</w:t>
            </w:r>
            <w:proofErr w:type="spellEnd"/>
            <w:r w:rsidRPr="003E2D15">
              <w:rPr>
                <w:color w:val="000000"/>
                <w:lang w:val="en-US"/>
              </w:rPr>
              <w:t xml:space="preserve"> production of </w:t>
            </w:r>
            <w:r w:rsidRPr="003E2D15">
              <w:rPr>
                <w:i/>
                <w:color w:val="000000"/>
                <w:lang w:val="en-US"/>
              </w:rPr>
              <w:t>Come on, Europe!</w:t>
            </w:r>
            <w:r w:rsidRPr="003E2D15">
              <w:rPr>
                <w:color w:val="000000"/>
                <w:lang w:val="en-US"/>
              </w:rPr>
              <w:t xml:space="preserve"> at the Theatre of the Revolution in 1924.</w:t>
            </w:r>
            <w:r w:rsidR="00FA63C1">
              <w:rPr>
                <w:color w:val="000000"/>
                <w:lang w:val="en-US"/>
              </w:rPr>
              <w:t xml:space="preserve"> </w:t>
            </w:r>
            <w:proofErr w:type="spellStart"/>
            <w:r w:rsidRPr="003E2D15">
              <w:rPr>
                <w:color w:val="000000"/>
                <w:lang w:val="en-US"/>
              </w:rPr>
              <w:t>Parnakh</w:t>
            </w:r>
            <w:proofErr w:type="spellEnd"/>
            <w:r w:rsidRPr="003E2D15">
              <w:rPr>
                <w:color w:val="000000"/>
                <w:lang w:val="en-US"/>
              </w:rPr>
              <w:t xml:space="preserve"> described </w:t>
            </w:r>
            <w:proofErr w:type="spellStart"/>
            <w:r w:rsidRPr="003E2D15">
              <w:rPr>
                <w:i/>
                <w:color w:val="000000"/>
                <w:lang w:val="en-US"/>
              </w:rPr>
              <w:t>Idole</w:t>
            </w:r>
            <w:proofErr w:type="spellEnd"/>
            <w:r w:rsidRPr="003E2D15">
              <w:rPr>
                <w:color w:val="000000"/>
                <w:lang w:val="en-US"/>
              </w:rPr>
              <w:t>-</w:t>
            </w:r>
            <w:r w:rsidRPr="003E2D15">
              <w:rPr>
                <w:i/>
                <w:color w:val="000000"/>
                <w:lang w:val="en-US"/>
              </w:rPr>
              <w:t>Giraffe</w:t>
            </w:r>
            <w:r w:rsidRPr="003E2D15">
              <w:rPr>
                <w:color w:val="000000"/>
                <w:lang w:val="en-US"/>
              </w:rPr>
              <w:t xml:space="preserve"> as ‘the </w:t>
            </w:r>
            <w:proofErr w:type="spellStart"/>
            <w:r w:rsidRPr="003E2D15">
              <w:rPr>
                <w:color w:val="000000"/>
                <w:lang w:val="en-US"/>
              </w:rPr>
              <w:t>idolation</w:t>
            </w:r>
            <w:proofErr w:type="spellEnd"/>
            <w:r w:rsidRPr="003E2D15">
              <w:rPr>
                <w:color w:val="000000"/>
                <w:lang w:val="en-US"/>
              </w:rPr>
              <w:t xml:space="preserve">’ – a word of his own invention – ‘of the body, the instant pause and brusque continuation of movement and gesture, the forward dismantling of the body like an idol with </w:t>
            </w:r>
            <w:r w:rsidRPr="003E2D15">
              <w:rPr>
                <w:color w:val="000000"/>
                <w:lang w:val="en-US"/>
              </w:rPr>
              <w:lastRenderedPageBreak/>
              <w:t>motionless legs; these are some of the elements for the new [kind of] performances in the theatre, the dance and the cinema’.</w:t>
            </w:r>
          </w:p>
          <w:p w14:paraId="257A42C7" w14:textId="77777777" w:rsidR="003E2D15" w:rsidRPr="003E2D15" w:rsidRDefault="003E2D15" w:rsidP="003E2D15">
            <w:pPr>
              <w:spacing w:after="0" w:line="240" w:lineRule="auto"/>
              <w:rPr>
                <w:color w:val="000000"/>
                <w:lang w:val="en-US"/>
              </w:rPr>
            </w:pPr>
            <w:r w:rsidRPr="003E2D15">
              <w:rPr>
                <w:color w:val="000000"/>
                <w:lang w:val="en-US"/>
              </w:rPr>
              <w:t xml:space="preserve"> </w:t>
            </w:r>
          </w:p>
          <w:p w14:paraId="5E6091C0" w14:textId="77777777" w:rsidR="003E2D15" w:rsidRDefault="003E2D15" w:rsidP="003E2D15">
            <w:pPr>
              <w:spacing w:after="0" w:line="240" w:lineRule="auto"/>
              <w:rPr>
                <w:color w:val="000000"/>
                <w:lang w:val="en-US"/>
              </w:rPr>
            </w:pPr>
            <w:r w:rsidRPr="003E2D15">
              <w:rPr>
                <w:color w:val="000000"/>
                <w:lang w:val="en-US"/>
              </w:rPr>
              <w:t xml:space="preserve">At the peak of his success in Moscow, </w:t>
            </w:r>
            <w:proofErr w:type="spellStart"/>
            <w:r w:rsidRPr="003E2D15">
              <w:rPr>
                <w:color w:val="000000"/>
                <w:lang w:val="en-US"/>
              </w:rPr>
              <w:t>Parnakh</w:t>
            </w:r>
            <w:proofErr w:type="spellEnd"/>
            <w:r w:rsidRPr="003E2D15">
              <w:rPr>
                <w:color w:val="000000"/>
                <w:lang w:val="en-US"/>
              </w:rPr>
              <w:t xml:space="preserve"> felt the need to return to Paris, where he remained from 1925 to 1931. Returning that year to Soviet Moscow, he tried to camouflage his independent spirit and boisterous character so out of step with the consolidating Stalinist regime. Retiring from the stage, he hid his transgressions and adopted the more respectable guise of a translator.</w:t>
            </w:r>
            <w:r w:rsidR="00FA63C1">
              <w:rPr>
                <w:color w:val="000000"/>
                <w:lang w:val="en-US"/>
              </w:rPr>
              <w:t xml:space="preserve"> </w:t>
            </w:r>
            <w:r w:rsidRPr="003E2D15">
              <w:rPr>
                <w:color w:val="000000"/>
                <w:lang w:val="en-US"/>
              </w:rPr>
              <w:t xml:space="preserve">Forgotten and </w:t>
            </w:r>
            <w:proofErr w:type="spellStart"/>
            <w:r w:rsidRPr="003E2D15">
              <w:rPr>
                <w:color w:val="000000"/>
                <w:lang w:val="en-US"/>
              </w:rPr>
              <w:t>marginalised</w:t>
            </w:r>
            <w:proofErr w:type="spellEnd"/>
            <w:r w:rsidRPr="003E2D15">
              <w:rPr>
                <w:color w:val="000000"/>
                <w:lang w:val="en-US"/>
              </w:rPr>
              <w:t>, he lived the last decad</w:t>
            </w:r>
            <w:r w:rsidR="00180E29">
              <w:rPr>
                <w:color w:val="000000"/>
                <w:lang w:val="en-US"/>
              </w:rPr>
              <w:t>es of his life in dire poverty.</w:t>
            </w:r>
          </w:p>
          <w:p w14:paraId="39C45B33" w14:textId="77777777" w:rsidR="00180E29" w:rsidRPr="00E83574" w:rsidRDefault="00180E29" w:rsidP="00180E29">
            <w:pPr>
              <w:spacing w:after="0" w:line="240" w:lineRule="auto"/>
              <w:rPr>
                <w:color w:val="000000"/>
                <w:highlight w:val="yellow"/>
                <w:lang w:val="en-US"/>
              </w:rPr>
            </w:pPr>
            <w:r>
              <w:rPr>
                <w:color w:val="000000"/>
                <w:lang w:val="en-US"/>
              </w:rPr>
              <w:br/>
            </w:r>
            <w:commentRangeStart w:id="2"/>
            <w:r w:rsidRPr="00E83574">
              <w:rPr>
                <w:color w:val="000000"/>
                <w:highlight w:val="yellow"/>
                <w:lang w:val="en-US"/>
              </w:rPr>
              <w:t xml:space="preserve">File: </w:t>
            </w:r>
          </w:p>
          <w:p w14:paraId="3CEB954F" w14:textId="77777777" w:rsidR="00180E29" w:rsidRPr="00E83574" w:rsidRDefault="00180E29" w:rsidP="00180E29">
            <w:pPr>
              <w:spacing w:after="0" w:line="240" w:lineRule="auto"/>
              <w:rPr>
                <w:color w:val="000000"/>
                <w:highlight w:val="yellow"/>
                <w:lang w:val="en-US"/>
              </w:rPr>
            </w:pPr>
            <w:r w:rsidRPr="00E83574">
              <w:rPr>
                <w:color w:val="000000"/>
                <w:highlight w:val="yellow"/>
                <w:lang w:val="en-US"/>
              </w:rPr>
              <w:t xml:space="preserve">Caption: Valentin </w:t>
            </w:r>
            <w:proofErr w:type="spellStart"/>
            <w:r w:rsidRPr="00E83574">
              <w:rPr>
                <w:color w:val="000000"/>
                <w:highlight w:val="yellow"/>
                <w:lang w:val="en-US"/>
              </w:rPr>
              <w:t>Parnakh</w:t>
            </w:r>
            <w:proofErr w:type="spellEnd"/>
            <w:r w:rsidRPr="00E83574">
              <w:rPr>
                <w:color w:val="000000"/>
                <w:highlight w:val="yellow"/>
                <w:lang w:val="en-US"/>
              </w:rPr>
              <w:t xml:space="preserve"> in his dance </w:t>
            </w:r>
            <w:proofErr w:type="spellStart"/>
            <w:r w:rsidRPr="00E83574">
              <w:rPr>
                <w:i/>
                <w:color w:val="000000"/>
                <w:highlight w:val="yellow"/>
                <w:lang w:val="en-US"/>
              </w:rPr>
              <w:t>Epopée</w:t>
            </w:r>
            <w:proofErr w:type="spellEnd"/>
            <w:r w:rsidRPr="00E83574">
              <w:rPr>
                <w:color w:val="000000"/>
                <w:highlight w:val="yellow"/>
                <w:lang w:val="en-US"/>
              </w:rPr>
              <w:t xml:space="preserve"> (</w:t>
            </w:r>
            <w:r w:rsidRPr="00E83574">
              <w:rPr>
                <w:i/>
                <w:color w:val="000000"/>
                <w:highlight w:val="yellow"/>
                <w:lang w:val="en-US"/>
              </w:rPr>
              <w:t>Epic</w:t>
            </w:r>
            <w:r w:rsidRPr="00E83574">
              <w:rPr>
                <w:color w:val="000000"/>
                <w:highlight w:val="yellow"/>
                <w:lang w:val="en-US"/>
              </w:rPr>
              <w:t>), 1924.</w:t>
            </w:r>
          </w:p>
          <w:p w14:paraId="34CBD31D" w14:textId="77777777" w:rsidR="00180E29" w:rsidRPr="00E83574" w:rsidRDefault="00180E29" w:rsidP="00180E29">
            <w:pPr>
              <w:spacing w:after="0" w:line="240" w:lineRule="auto"/>
              <w:rPr>
                <w:color w:val="000000"/>
                <w:highlight w:val="yellow"/>
                <w:lang w:val="en-US"/>
              </w:rPr>
            </w:pPr>
            <w:r w:rsidRPr="00E83574">
              <w:rPr>
                <w:color w:val="000000"/>
                <w:highlight w:val="yellow"/>
                <w:lang w:val="en-US"/>
              </w:rPr>
              <w:t xml:space="preserve">Source: Published in </w:t>
            </w:r>
            <w:r w:rsidRPr="00E83574">
              <w:rPr>
                <w:i/>
                <w:color w:val="000000"/>
                <w:highlight w:val="yellow"/>
                <w:lang w:val="en-US"/>
              </w:rPr>
              <w:t xml:space="preserve">De </w:t>
            </w:r>
            <w:proofErr w:type="spellStart"/>
            <w:r w:rsidRPr="00E83574">
              <w:rPr>
                <w:i/>
                <w:color w:val="000000"/>
                <w:highlight w:val="yellow"/>
                <w:lang w:val="en-US"/>
              </w:rPr>
              <w:t>stijl</w:t>
            </w:r>
            <w:proofErr w:type="spellEnd"/>
            <w:r w:rsidRPr="00E83574">
              <w:rPr>
                <w:color w:val="000000"/>
                <w:highlight w:val="yellow"/>
                <w:lang w:val="en-US"/>
              </w:rPr>
              <w:t>, nos. 73-74 (1926): 15.</w:t>
            </w:r>
          </w:p>
          <w:p w14:paraId="0A6ECA18" w14:textId="77777777" w:rsidR="00180E29" w:rsidRPr="00E83574" w:rsidRDefault="00180E29" w:rsidP="00180E29">
            <w:pPr>
              <w:spacing w:after="0" w:line="240" w:lineRule="auto"/>
              <w:rPr>
                <w:color w:val="000000"/>
                <w:highlight w:val="yellow"/>
                <w:lang w:val="en-US"/>
              </w:rPr>
            </w:pPr>
          </w:p>
          <w:p w14:paraId="574BA3EE" w14:textId="77777777" w:rsidR="00180E29" w:rsidRPr="00E83574" w:rsidRDefault="00180E29" w:rsidP="00180E29">
            <w:pPr>
              <w:spacing w:after="0" w:line="240" w:lineRule="auto"/>
              <w:rPr>
                <w:color w:val="000000"/>
                <w:highlight w:val="yellow"/>
                <w:lang w:val="en-US"/>
              </w:rPr>
            </w:pPr>
            <w:r w:rsidRPr="00E83574">
              <w:rPr>
                <w:color w:val="000000"/>
                <w:highlight w:val="yellow"/>
                <w:lang w:val="en-US"/>
              </w:rPr>
              <w:t xml:space="preserve">File: </w:t>
            </w:r>
          </w:p>
          <w:p w14:paraId="0BDCB78F" w14:textId="77777777" w:rsidR="00180E29" w:rsidRPr="00E83574" w:rsidRDefault="00180E29" w:rsidP="00180E29">
            <w:pPr>
              <w:spacing w:after="0" w:line="240" w:lineRule="auto"/>
              <w:rPr>
                <w:color w:val="000000"/>
                <w:highlight w:val="yellow"/>
                <w:lang w:val="en-US"/>
              </w:rPr>
            </w:pPr>
            <w:r w:rsidRPr="00E83574">
              <w:rPr>
                <w:color w:val="000000"/>
                <w:highlight w:val="yellow"/>
                <w:lang w:val="en-US"/>
              </w:rPr>
              <w:t xml:space="preserve">Caption: </w:t>
            </w:r>
            <w:r w:rsidR="00E83574" w:rsidRPr="00E83574">
              <w:rPr>
                <w:color w:val="000000"/>
                <w:highlight w:val="yellow"/>
                <w:lang w:val="en-US"/>
              </w:rPr>
              <w:t xml:space="preserve">Pablo Picasso, </w:t>
            </w:r>
            <w:r w:rsidR="00E83574" w:rsidRPr="00E83574">
              <w:rPr>
                <w:i/>
                <w:color w:val="000000"/>
                <w:highlight w:val="yellow"/>
                <w:lang w:val="en-US"/>
              </w:rPr>
              <w:t xml:space="preserve">Portrait of Valentin </w:t>
            </w:r>
            <w:proofErr w:type="spellStart"/>
            <w:r w:rsidR="00E83574" w:rsidRPr="00E83574">
              <w:rPr>
                <w:i/>
                <w:color w:val="000000"/>
                <w:highlight w:val="yellow"/>
                <w:lang w:val="en-US"/>
              </w:rPr>
              <w:t>Parnakh</w:t>
            </w:r>
            <w:proofErr w:type="spellEnd"/>
            <w:r w:rsidR="00E83574" w:rsidRPr="00E83574">
              <w:rPr>
                <w:color w:val="000000"/>
                <w:highlight w:val="yellow"/>
                <w:lang w:val="en-US"/>
              </w:rPr>
              <w:t>.</w:t>
            </w:r>
          </w:p>
          <w:p w14:paraId="2D7A911D" w14:textId="77777777" w:rsidR="00180E29" w:rsidRPr="00E83574" w:rsidRDefault="00180E29" w:rsidP="00180E29">
            <w:pPr>
              <w:spacing w:after="0" w:line="240" w:lineRule="auto"/>
              <w:rPr>
                <w:color w:val="000000"/>
                <w:highlight w:val="yellow"/>
                <w:lang w:val="en-US"/>
              </w:rPr>
            </w:pPr>
            <w:r w:rsidRPr="00E83574">
              <w:rPr>
                <w:color w:val="000000"/>
                <w:highlight w:val="yellow"/>
                <w:lang w:val="en-US"/>
              </w:rPr>
              <w:t xml:space="preserve">Source: Published as the frontispiece in Valentin </w:t>
            </w:r>
            <w:proofErr w:type="spellStart"/>
            <w:r w:rsidRPr="00E83574">
              <w:rPr>
                <w:color w:val="000000"/>
                <w:highlight w:val="yellow"/>
                <w:lang w:val="en-US"/>
              </w:rPr>
              <w:t>Parnakh</w:t>
            </w:r>
            <w:proofErr w:type="spellEnd"/>
            <w:r w:rsidRPr="00E83574">
              <w:rPr>
                <w:color w:val="000000"/>
                <w:highlight w:val="yellow"/>
                <w:lang w:val="en-US"/>
              </w:rPr>
              <w:t xml:space="preserve">, </w:t>
            </w:r>
            <w:proofErr w:type="spellStart"/>
            <w:r w:rsidRPr="00E83574">
              <w:rPr>
                <w:i/>
                <w:color w:val="000000"/>
                <w:highlight w:val="yellow"/>
                <w:lang w:val="en-US"/>
              </w:rPr>
              <w:t>Karabkaetsia</w:t>
            </w:r>
            <w:proofErr w:type="spellEnd"/>
            <w:r w:rsidRPr="00E83574">
              <w:rPr>
                <w:i/>
                <w:color w:val="000000"/>
                <w:highlight w:val="yellow"/>
                <w:lang w:val="en-US"/>
              </w:rPr>
              <w:t xml:space="preserve"> </w:t>
            </w:r>
            <w:proofErr w:type="spellStart"/>
            <w:r w:rsidRPr="00E83574">
              <w:rPr>
                <w:i/>
                <w:color w:val="000000"/>
                <w:highlight w:val="yellow"/>
                <w:lang w:val="en-US"/>
              </w:rPr>
              <w:t>akrobat</w:t>
            </w:r>
            <w:proofErr w:type="spellEnd"/>
            <w:r w:rsidRPr="00E83574">
              <w:rPr>
                <w:color w:val="000000"/>
                <w:highlight w:val="yellow"/>
                <w:lang w:val="en-US"/>
              </w:rPr>
              <w:t xml:space="preserve"> (</w:t>
            </w:r>
            <w:r w:rsidRPr="00E83574">
              <w:rPr>
                <w:i/>
                <w:color w:val="000000"/>
                <w:highlight w:val="yellow"/>
                <w:lang w:val="en-US"/>
              </w:rPr>
              <w:t>Clambering Acrobat</w:t>
            </w:r>
            <w:r w:rsidRPr="00E83574">
              <w:rPr>
                <w:color w:val="000000"/>
                <w:highlight w:val="yellow"/>
                <w:lang w:val="en-US"/>
              </w:rPr>
              <w:t xml:space="preserve">), Paris, </w:t>
            </w:r>
            <w:proofErr w:type="spellStart"/>
            <w:r w:rsidRPr="00E83574">
              <w:rPr>
                <w:color w:val="000000"/>
                <w:highlight w:val="yellow"/>
                <w:lang w:val="en-US"/>
              </w:rPr>
              <w:t>Franko-russkaia</w:t>
            </w:r>
            <w:proofErr w:type="spellEnd"/>
            <w:r w:rsidRPr="00E83574">
              <w:rPr>
                <w:color w:val="000000"/>
                <w:highlight w:val="yellow"/>
                <w:lang w:val="en-US"/>
              </w:rPr>
              <w:t xml:space="preserve"> </w:t>
            </w:r>
            <w:proofErr w:type="spellStart"/>
            <w:r w:rsidRPr="00E83574">
              <w:rPr>
                <w:color w:val="000000"/>
                <w:highlight w:val="yellow"/>
                <w:lang w:val="en-US"/>
              </w:rPr>
              <w:t>pechat</w:t>
            </w:r>
            <w:proofErr w:type="spellEnd"/>
            <w:r w:rsidRPr="00E83574">
              <w:rPr>
                <w:color w:val="000000"/>
                <w:highlight w:val="yellow"/>
                <w:lang w:val="en-US"/>
              </w:rPr>
              <w:t>’, 1922.</w:t>
            </w:r>
          </w:p>
          <w:p w14:paraId="521DC6CC" w14:textId="77777777" w:rsidR="00E83574" w:rsidRPr="00E83574" w:rsidRDefault="00E83574" w:rsidP="00180E29">
            <w:pPr>
              <w:spacing w:after="0" w:line="240" w:lineRule="auto"/>
              <w:rPr>
                <w:color w:val="000000"/>
                <w:highlight w:val="yellow"/>
                <w:lang w:val="en-US"/>
              </w:rPr>
            </w:pPr>
          </w:p>
          <w:p w14:paraId="5B6061F7" w14:textId="77777777" w:rsidR="00E83574" w:rsidRPr="00E83574" w:rsidRDefault="00E83574" w:rsidP="00180E29">
            <w:pPr>
              <w:spacing w:after="0" w:line="240" w:lineRule="auto"/>
              <w:rPr>
                <w:color w:val="000000"/>
                <w:highlight w:val="yellow"/>
                <w:lang w:val="en-US"/>
              </w:rPr>
            </w:pPr>
            <w:r w:rsidRPr="00E83574">
              <w:rPr>
                <w:color w:val="000000"/>
                <w:highlight w:val="yellow"/>
                <w:lang w:val="en-US"/>
              </w:rPr>
              <w:t xml:space="preserve">File: </w:t>
            </w:r>
          </w:p>
          <w:p w14:paraId="1B9B231D" w14:textId="77777777" w:rsidR="00E83574" w:rsidRPr="00E83574" w:rsidRDefault="00E83574" w:rsidP="00180E29">
            <w:pPr>
              <w:spacing w:after="0" w:line="240" w:lineRule="auto"/>
              <w:rPr>
                <w:color w:val="000000"/>
                <w:highlight w:val="yellow"/>
                <w:lang w:val="en-US"/>
              </w:rPr>
            </w:pPr>
            <w:r w:rsidRPr="00E83574">
              <w:rPr>
                <w:color w:val="000000"/>
                <w:highlight w:val="yellow"/>
                <w:lang w:val="en-US"/>
              </w:rPr>
              <w:t xml:space="preserve">Caption: Valentin </w:t>
            </w:r>
            <w:proofErr w:type="spellStart"/>
            <w:r w:rsidRPr="00E83574">
              <w:rPr>
                <w:color w:val="000000"/>
                <w:highlight w:val="yellow"/>
                <w:lang w:val="en-US"/>
              </w:rPr>
              <w:t>Parnakh</w:t>
            </w:r>
            <w:proofErr w:type="spellEnd"/>
            <w:r w:rsidRPr="00E83574">
              <w:rPr>
                <w:color w:val="000000"/>
                <w:highlight w:val="yellow"/>
                <w:lang w:val="en-US"/>
              </w:rPr>
              <w:t xml:space="preserve">, hieroglyphs for his dance </w:t>
            </w:r>
            <w:proofErr w:type="spellStart"/>
            <w:r w:rsidRPr="00E83574">
              <w:rPr>
                <w:i/>
                <w:color w:val="000000"/>
                <w:highlight w:val="yellow"/>
                <w:lang w:val="en-US"/>
              </w:rPr>
              <w:t>Epopée</w:t>
            </w:r>
            <w:proofErr w:type="spellEnd"/>
            <w:r w:rsidRPr="00E83574">
              <w:rPr>
                <w:color w:val="000000"/>
                <w:highlight w:val="yellow"/>
                <w:lang w:val="en-US"/>
              </w:rPr>
              <w:t xml:space="preserve"> (</w:t>
            </w:r>
            <w:r w:rsidRPr="00E83574">
              <w:rPr>
                <w:i/>
                <w:color w:val="000000"/>
                <w:highlight w:val="yellow"/>
                <w:lang w:val="en-US"/>
              </w:rPr>
              <w:t>Epic</w:t>
            </w:r>
            <w:r w:rsidRPr="00E83574">
              <w:rPr>
                <w:color w:val="000000"/>
                <w:highlight w:val="yellow"/>
                <w:lang w:val="en-US"/>
              </w:rPr>
              <w:t>).</w:t>
            </w:r>
          </w:p>
          <w:p w14:paraId="299ED5F8" w14:textId="77777777" w:rsidR="00180E29" w:rsidRPr="00E83574" w:rsidRDefault="00E83574" w:rsidP="00180E29">
            <w:pPr>
              <w:spacing w:after="0" w:line="240" w:lineRule="auto"/>
              <w:rPr>
                <w:color w:val="000000"/>
                <w:highlight w:val="yellow"/>
                <w:lang w:val="en-US"/>
              </w:rPr>
            </w:pPr>
            <w:proofErr w:type="spellStart"/>
            <w:r w:rsidRPr="00E83574">
              <w:rPr>
                <w:color w:val="000000"/>
                <w:highlight w:val="yellow"/>
                <w:lang w:val="en-US"/>
              </w:rPr>
              <w:t>Sourrce</w:t>
            </w:r>
            <w:proofErr w:type="spellEnd"/>
            <w:r w:rsidRPr="00E83574">
              <w:rPr>
                <w:color w:val="000000"/>
                <w:highlight w:val="yellow"/>
                <w:lang w:val="en-US"/>
              </w:rPr>
              <w:t>:</w:t>
            </w:r>
            <w:r w:rsidR="00180E29" w:rsidRPr="00E83574">
              <w:rPr>
                <w:color w:val="000000"/>
                <w:highlight w:val="yellow"/>
                <w:lang w:val="en-US"/>
              </w:rPr>
              <w:t xml:space="preserve"> Published to illustrate ‘Dances’ in Valentin </w:t>
            </w:r>
            <w:proofErr w:type="spellStart"/>
            <w:r w:rsidR="00180E29" w:rsidRPr="00E83574">
              <w:rPr>
                <w:color w:val="000000"/>
                <w:highlight w:val="yellow"/>
                <w:lang w:val="en-US"/>
              </w:rPr>
              <w:t>Parnac</w:t>
            </w:r>
            <w:proofErr w:type="spellEnd"/>
            <w:r w:rsidR="00180E29" w:rsidRPr="00E83574">
              <w:rPr>
                <w:color w:val="000000"/>
                <w:highlight w:val="yellow"/>
                <w:lang w:val="en-US"/>
              </w:rPr>
              <w:t xml:space="preserve"> [sic], </w:t>
            </w:r>
            <w:proofErr w:type="spellStart"/>
            <w:r w:rsidR="00180E29" w:rsidRPr="00E83574">
              <w:rPr>
                <w:i/>
                <w:color w:val="000000"/>
                <w:highlight w:val="yellow"/>
                <w:lang w:val="en-US"/>
              </w:rPr>
              <w:t>Feuilles</w:t>
            </w:r>
            <w:proofErr w:type="spellEnd"/>
            <w:r w:rsidR="00180E29" w:rsidRPr="00E83574">
              <w:rPr>
                <w:i/>
                <w:color w:val="000000"/>
                <w:highlight w:val="yellow"/>
                <w:lang w:val="en-US"/>
              </w:rPr>
              <w:t xml:space="preserve"> </w:t>
            </w:r>
            <w:proofErr w:type="spellStart"/>
            <w:r w:rsidR="00180E29" w:rsidRPr="00E83574">
              <w:rPr>
                <w:i/>
                <w:color w:val="000000"/>
                <w:highlight w:val="yellow"/>
                <w:lang w:val="en-US"/>
              </w:rPr>
              <w:t>volantes</w:t>
            </w:r>
            <w:proofErr w:type="spellEnd"/>
            <w:r w:rsidR="00180E29" w:rsidRPr="00E83574">
              <w:rPr>
                <w:color w:val="000000"/>
                <w:highlight w:val="yellow"/>
                <w:lang w:val="en-US"/>
              </w:rPr>
              <w:t xml:space="preserve"> (</w:t>
            </w:r>
            <w:r w:rsidR="00180E29" w:rsidRPr="00E83574">
              <w:rPr>
                <w:i/>
                <w:color w:val="000000"/>
                <w:highlight w:val="yellow"/>
                <w:lang w:val="en-US"/>
              </w:rPr>
              <w:t>Flying Leaves</w:t>
            </w:r>
            <w:r w:rsidR="00180E29" w:rsidRPr="00E83574">
              <w:rPr>
                <w:color w:val="000000"/>
                <w:highlight w:val="yellow"/>
                <w:lang w:val="en-US"/>
              </w:rPr>
              <w:t xml:space="preserve">), supplement to </w:t>
            </w:r>
            <w:r w:rsidR="00180E29" w:rsidRPr="00E83574">
              <w:rPr>
                <w:i/>
                <w:color w:val="000000"/>
                <w:highlight w:val="yellow"/>
                <w:lang w:val="en-US"/>
              </w:rPr>
              <w:t xml:space="preserve">Cahiers </w:t>
            </w:r>
            <w:proofErr w:type="spellStart"/>
            <w:r w:rsidR="00180E29" w:rsidRPr="00E83574">
              <w:rPr>
                <w:i/>
                <w:color w:val="000000"/>
                <w:highlight w:val="yellow"/>
                <w:lang w:val="en-US"/>
              </w:rPr>
              <w:t>d’Art</w:t>
            </w:r>
            <w:proofErr w:type="spellEnd"/>
            <w:r w:rsidR="00180E29" w:rsidRPr="00E83574">
              <w:rPr>
                <w:color w:val="000000"/>
                <w:highlight w:val="yellow"/>
                <w:lang w:val="en-US"/>
              </w:rPr>
              <w:t>, no. 6 (1927): 4.</w:t>
            </w:r>
          </w:p>
          <w:p w14:paraId="4D835B0B" w14:textId="77777777" w:rsidR="00180E29" w:rsidRPr="00E83574" w:rsidRDefault="00180E29" w:rsidP="00180E29">
            <w:pPr>
              <w:spacing w:after="0" w:line="240" w:lineRule="auto"/>
              <w:rPr>
                <w:color w:val="000000"/>
                <w:highlight w:val="yellow"/>
                <w:lang w:val="en-US"/>
              </w:rPr>
            </w:pPr>
          </w:p>
          <w:p w14:paraId="43488791" w14:textId="77777777" w:rsidR="00E83574" w:rsidRPr="00E83574" w:rsidRDefault="00E83574" w:rsidP="00180E29">
            <w:pPr>
              <w:spacing w:after="0" w:line="240" w:lineRule="auto"/>
              <w:rPr>
                <w:color w:val="000000"/>
                <w:highlight w:val="yellow"/>
                <w:lang w:val="en-US"/>
              </w:rPr>
            </w:pPr>
            <w:r w:rsidRPr="00E83574">
              <w:rPr>
                <w:color w:val="000000"/>
                <w:highlight w:val="yellow"/>
                <w:lang w:val="en-US"/>
              </w:rPr>
              <w:t xml:space="preserve">File: </w:t>
            </w:r>
          </w:p>
          <w:p w14:paraId="5085A5F5" w14:textId="77777777" w:rsidR="00E83574" w:rsidRPr="00E83574" w:rsidRDefault="00E83574" w:rsidP="00180E29">
            <w:pPr>
              <w:spacing w:after="0" w:line="240" w:lineRule="auto"/>
              <w:rPr>
                <w:color w:val="000000"/>
                <w:highlight w:val="yellow"/>
                <w:lang w:val="en-US"/>
              </w:rPr>
            </w:pPr>
            <w:r w:rsidRPr="00E83574">
              <w:rPr>
                <w:color w:val="000000"/>
                <w:highlight w:val="yellow"/>
                <w:lang w:val="en-US"/>
              </w:rPr>
              <w:t>Caption:</w:t>
            </w:r>
            <w:r w:rsidR="00180E29" w:rsidRPr="00E83574">
              <w:rPr>
                <w:color w:val="000000"/>
                <w:highlight w:val="yellow"/>
                <w:lang w:val="en-US"/>
              </w:rPr>
              <w:t xml:space="preserve"> </w:t>
            </w:r>
            <w:proofErr w:type="spellStart"/>
            <w:r w:rsidR="00180E29" w:rsidRPr="00E83574">
              <w:rPr>
                <w:color w:val="000000"/>
                <w:highlight w:val="yellow"/>
                <w:lang w:val="en-US"/>
              </w:rPr>
              <w:t>Lado</w:t>
            </w:r>
            <w:proofErr w:type="spellEnd"/>
            <w:r w:rsidR="00180E29" w:rsidRPr="00E83574">
              <w:rPr>
                <w:color w:val="000000"/>
                <w:highlight w:val="yellow"/>
                <w:lang w:val="en-US"/>
              </w:rPr>
              <w:t xml:space="preserve"> </w:t>
            </w:r>
            <w:proofErr w:type="spellStart"/>
            <w:r w:rsidR="00180E29" w:rsidRPr="00E83574">
              <w:rPr>
                <w:color w:val="000000"/>
                <w:highlight w:val="yellow"/>
                <w:lang w:val="en-US"/>
              </w:rPr>
              <w:t>Gudiashvili</w:t>
            </w:r>
            <w:proofErr w:type="spellEnd"/>
            <w:r w:rsidR="00180E29" w:rsidRPr="00E83574">
              <w:rPr>
                <w:color w:val="000000"/>
                <w:highlight w:val="yellow"/>
                <w:lang w:val="en-US"/>
              </w:rPr>
              <w:t xml:space="preserve">, </w:t>
            </w:r>
            <w:r w:rsidR="00180E29" w:rsidRPr="00E83574">
              <w:rPr>
                <w:i/>
                <w:color w:val="000000"/>
                <w:highlight w:val="yellow"/>
                <w:lang w:val="en-US"/>
              </w:rPr>
              <w:t xml:space="preserve">Portrait of Valentin </w:t>
            </w:r>
            <w:proofErr w:type="spellStart"/>
            <w:r w:rsidR="00180E29" w:rsidRPr="00E83574">
              <w:rPr>
                <w:i/>
                <w:color w:val="000000"/>
                <w:highlight w:val="yellow"/>
                <w:lang w:val="en-US"/>
              </w:rPr>
              <w:t>Parnakh</w:t>
            </w:r>
            <w:proofErr w:type="spellEnd"/>
            <w:r w:rsidR="00180E29" w:rsidRPr="00E83574">
              <w:rPr>
                <w:i/>
                <w:color w:val="000000"/>
                <w:highlight w:val="yellow"/>
                <w:lang w:val="en-US"/>
              </w:rPr>
              <w:t xml:space="preserve"> Dancing</w:t>
            </w:r>
            <w:r w:rsidRPr="00E83574">
              <w:rPr>
                <w:color w:val="000000"/>
                <w:highlight w:val="yellow"/>
                <w:lang w:val="en-US"/>
              </w:rPr>
              <w:t>.</w:t>
            </w:r>
          </w:p>
          <w:p w14:paraId="323C9181" w14:textId="77777777" w:rsidR="00180E29" w:rsidRPr="003E2D15" w:rsidRDefault="00E83574" w:rsidP="00180E29">
            <w:pPr>
              <w:spacing w:after="0" w:line="240" w:lineRule="auto"/>
              <w:rPr>
                <w:color w:val="000000"/>
                <w:lang w:val="en-US"/>
              </w:rPr>
            </w:pPr>
            <w:r w:rsidRPr="00E83574">
              <w:rPr>
                <w:color w:val="000000"/>
                <w:highlight w:val="yellow"/>
                <w:lang w:val="en-US"/>
              </w:rPr>
              <w:t xml:space="preserve">Source: </w:t>
            </w:r>
            <w:r w:rsidR="00180E29" w:rsidRPr="00E83574">
              <w:rPr>
                <w:color w:val="000000"/>
                <w:highlight w:val="yellow"/>
                <w:lang w:val="en-US"/>
              </w:rPr>
              <w:t xml:space="preserve">Published in </w:t>
            </w:r>
            <w:proofErr w:type="spellStart"/>
            <w:r w:rsidR="00180E29" w:rsidRPr="00E83574">
              <w:rPr>
                <w:i/>
                <w:color w:val="000000"/>
                <w:highlight w:val="yellow"/>
                <w:lang w:val="en-US"/>
              </w:rPr>
              <w:t>Karabkaetsia</w:t>
            </w:r>
            <w:proofErr w:type="spellEnd"/>
            <w:r w:rsidR="00180E29" w:rsidRPr="00E83574">
              <w:rPr>
                <w:i/>
                <w:color w:val="000000"/>
                <w:highlight w:val="yellow"/>
                <w:lang w:val="en-US"/>
              </w:rPr>
              <w:t xml:space="preserve"> </w:t>
            </w:r>
            <w:proofErr w:type="spellStart"/>
            <w:r w:rsidR="00180E29" w:rsidRPr="00E83574">
              <w:rPr>
                <w:i/>
                <w:color w:val="000000"/>
                <w:highlight w:val="yellow"/>
                <w:lang w:val="en-US"/>
              </w:rPr>
              <w:t>akrobat</w:t>
            </w:r>
            <w:proofErr w:type="spellEnd"/>
            <w:r w:rsidR="00180E29" w:rsidRPr="00E83574">
              <w:rPr>
                <w:color w:val="000000"/>
                <w:highlight w:val="yellow"/>
                <w:lang w:val="en-US"/>
              </w:rPr>
              <w:t xml:space="preserve"> (</w:t>
            </w:r>
            <w:r w:rsidR="00180E29" w:rsidRPr="00E83574">
              <w:rPr>
                <w:i/>
                <w:color w:val="000000"/>
                <w:highlight w:val="yellow"/>
                <w:lang w:val="en-US"/>
              </w:rPr>
              <w:t>Clambering Acrobat</w:t>
            </w:r>
            <w:r w:rsidR="00180E29" w:rsidRPr="00E83574">
              <w:rPr>
                <w:color w:val="000000"/>
                <w:highlight w:val="yellow"/>
                <w:lang w:val="en-US"/>
              </w:rPr>
              <w:t xml:space="preserve">), Paris, </w:t>
            </w:r>
            <w:proofErr w:type="spellStart"/>
            <w:r w:rsidR="00180E29" w:rsidRPr="00E83574">
              <w:rPr>
                <w:color w:val="000000"/>
                <w:highlight w:val="yellow"/>
                <w:lang w:val="en-US"/>
              </w:rPr>
              <w:t>Franko-russkaia</w:t>
            </w:r>
            <w:proofErr w:type="spellEnd"/>
            <w:r w:rsidR="00180E29" w:rsidRPr="00E83574">
              <w:rPr>
                <w:color w:val="000000"/>
                <w:highlight w:val="yellow"/>
                <w:lang w:val="en-US"/>
              </w:rPr>
              <w:t xml:space="preserve"> </w:t>
            </w:r>
            <w:proofErr w:type="spellStart"/>
            <w:r w:rsidR="00180E29" w:rsidRPr="00E83574">
              <w:rPr>
                <w:color w:val="000000"/>
                <w:highlight w:val="yellow"/>
                <w:lang w:val="en-US"/>
              </w:rPr>
              <w:t>pechat</w:t>
            </w:r>
            <w:proofErr w:type="spellEnd"/>
            <w:r w:rsidR="00180E29" w:rsidRPr="00E83574">
              <w:rPr>
                <w:color w:val="000000"/>
                <w:highlight w:val="yellow"/>
                <w:lang w:val="en-US"/>
              </w:rPr>
              <w:t>’, 1922, p. 55.</w:t>
            </w:r>
            <w:commentRangeEnd w:id="2"/>
            <w:r>
              <w:rPr>
                <w:rStyle w:val="CommentReference"/>
              </w:rPr>
              <w:commentReference w:id="2"/>
            </w:r>
          </w:p>
          <w:p w14:paraId="58A6D21C" w14:textId="77777777" w:rsidR="003E2D15" w:rsidRPr="003E2D15" w:rsidRDefault="003E2D15" w:rsidP="003E2D15">
            <w:pPr>
              <w:spacing w:after="0" w:line="240" w:lineRule="auto"/>
              <w:rPr>
                <w:b/>
                <w:color w:val="000000"/>
                <w:lang w:val="en-US"/>
              </w:rPr>
            </w:pPr>
          </w:p>
          <w:p w14:paraId="12D76A9F" w14:textId="77777777" w:rsidR="003E2D15" w:rsidRPr="003E2D15" w:rsidRDefault="003E2D15" w:rsidP="00FA61AD">
            <w:pPr>
              <w:pStyle w:val="Heading1"/>
              <w:spacing w:after="0"/>
              <w:rPr>
                <w:lang w:val="en-US"/>
              </w:rPr>
            </w:pPr>
            <w:r w:rsidRPr="003E2D15">
              <w:rPr>
                <w:lang w:val="en-US"/>
              </w:rPr>
              <w:fldChar w:fldCharType="begin"/>
            </w:r>
            <w:r w:rsidRPr="003E2D15">
              <w:rPr>
                <w:lang w:val="en-US"/>
              </w:rPr>
              <w:instrText xml:space="preserve"> SEQ CHAPTER \h \r 1</w:instrText>
            </w:r>
            <w:r w:rsidRPr="003E2D15">
              <w:fldChar w:fldCharType="end"/>
            </w:r>
            <w:r w:rsidRPr="003E2D15">
              <w:rPr>
                <w:lang w:val="en-US"/>
              </w:rPr>
              <w:t>Selected Writings</w:t>
            </w:r>
          </w:p>
          <w:p w14:paraId="6D21FF32" w14:textId="77777777" w:rsidR="003E2D15" w:rsidRPr="003E2D15" w:rsidRDefault="003E2D15" w:rsidP="003E2D15">
            <w:pPr>
              <w:spacing w:after="0" w:line="240" w:lineRule="auto"/>
              <w:rPr>
                <w:color w:val="000000"/>
                <w:lang w:val="en-US"/>
              </w:rPr>
            </w:pPr>
            <w:r w:rsidRPr="003E2D15">
              <w:rPr>
                <w:color w:val="000000"/>
                <w:lang w:val="en-US"/>
              </w:rPr>
              <w:t xml:space="preserve">(1922), </w:t>
            </w:r>
            <w:proofErr w:type="spellStart"/>
            <w:r w:rsidRPr="003E2D15">
              <w:rPr>
                <w:i/>
                <w:color w:val="000000"/>
                <w:lang w:val="en-US"/>
              </w:rPr>
              <w:t>Karabkaetsia</w:t>
            </w:r>
            <w:proofErr w:type="spellEnd"/>
            <w:r w:rsidRPr="003E2D15">
              <w:rPr>
                <w:i/>
                <w:color w:val="000000"/>
                <w:lang w:val="en-US"/>
              </w:rPr>
              <w:t xml:space="preserve"> </w:t>
            </w:r>
            <w:proofErr w:type="spellStart"/>
            <w:r w:rsidRPr="003E2D15">
              <w:rPr>
                <w:i/>
                <w:color w:val="000000"/>
                <w:lang w:val="en-US"/>
              </w:rPr>
              <w:t>akrobat</w:t>
            </w:r>
            <w:proofErr w:type="spellEnd"/>
            <w:r w:rsidRPr="003E2D15">
              <w:rPr>
                <w:color w:val="000000"/>
                <w:lang w:val="en-US"/>
              </w:rPr>
              <w:t xml:space="preserve"> [</w:t>
            </w:r>
            <w:r w:rsidRPr="003E2D15">
              <w:rPr>
                <w:i/>
                <w:color w:val="000000"/>
                <w:lang w:val="en-US"/>
              </w:rPr>
              <w:t>Clambering Acrobat</w:t>
            </w:r>
            <w:r w:rsidRPr="003E2D15">
              <w:rPr>
                <w:color w:val="000000"/>
                <w:lang w:val="en-US"/>
              </w:rPr>
              <w:t xml:space="preserve">], Paris: </w:t>
            </w:r>
            <w:proofErr w:type="spellStart"/>
            <w:r w:rsidRPr="003E2D15">
              <w:rPr>
                <w:color w:val="000000"/>
                <w:lang w:val="en-US"/>
              </w:rPr>
              <w:t>Franko-russkaia</w:t>
            </w:r>
            <w:proofErr w:type="spellEnd"/>
            <w:r w:rsidRPr="003E2D15">
              <w:rPr>
                <w:color w:val="000000"/>
                <w:lang w:val="en-US"/>
              </w:rPr>
              <w:t xml:space="preserve"> </w:t>
            </w:r>
            <w:proofErr w:type="spellStart"/>
            <w:r w:rsidRPr="003E2D15">
              <w:rPr>
                <w:color w:val="000000"/>
                <w:lang w:val="en-US"/>
              </w:rPr>
              <w:t>pechat</w:t>
            </w:r>
            <w:proofErr w:type="spellEnd"/>
            <w:r w:rsidRPr="003E2D15">
              <w:rPr>
                <w:color w:val="000000"/>
                <w:lang w:val="en-US"/>
              </w:rPr>
              <w:t xml:space="preserve">’. (A collection of </w:t>
            </w:r>
            <w:proofErr w:type="spellStart"/>
            <w:r w:rsidRPr="003E2D15">
              <w:rPr>
                <w:color w:val="000000"/>
                <w:lang w:val="en-US"/>
              </w:rPr>
              <w:t>Parnakh’s</w:t>
            </w:r>
            <w:proofErr w:type="spellEnd"/>
            <w:r w:rsidRPr="003E2D15">
              <w:rPr>
                <w:color w:val="000000"/>
                <w:lang w:val="en-US"/>
              </w:rPr>
              <w:t xml:space="preserve"> experimental poems)</w:t>
            </w:r>
          </w:p>
          <w:p w14:paraId="4C480C29" w14:textId="77777777" w:rsidR="003E2D15" w:rsidRPr="003E2D15" w:rsidRDefault="00894B1C" w:rsidP="003E2D15">
            <w:pPr>
              <w:spacing w:after="0" w:line="240" w:lineRule="auto"/>
              <w:rPr>
                <w:color w:val="000000"/>
                <w:lang w:val="en-US"/>
              </w:rPr>
            </w:pPr>
            <w:r>
              <w:rPr>
                <w:color w:val="000000"/>
                <w:lang w:val="en-US"/>
              </w:rPr>
              <w:t>(</w:t>
            </w:r>
            <w:r w:rsidR="003E2D15" w:rsidRPr="003E2D15">
              <w:rPr>
                <w:color w:val="000000"/>
                <w:lang w:val="en-US"/>
              </w:rPr>
              <w:t xml:space="preserve">1925) </w:t>
            </w:r>
            <w:proofErr w:type="spellStart"/>
            <w:r w:rsidR="003E2D15" w:rsidRPr="003E2D15">
              <w:rPr>
                <w:i/>
                <w:color w:val="000000"/>
                <w:lang w:val="en-US"/>
              </w:rPr>
              <w:t>Vstuplenie</w:t>
            </w:r>
            <w:proofErr w:type="spellEnd"/>
            <w:r w:rsidR="003E2D15" w:rsidRPr="003E2D15">
              <w:rPr>
                <w:i/>
                <w:color w:val="000000"/>
                <w:lang w:val="en-US"/>
              </w:rPr>
              <w:t xml:space="preserve"> k </w:t>
            </w:r>
            <w:proofErr w:type="spellStart"/>
            <w:r w:rsidR="003E2D15" w:rsidRPr="003E2D15">
              <w:rPr>
                <w:i/>
                <w:color w:val="000000"/>
                <w:lang w:val="en-US"/>
              </w:rPr>
              <w:t>tantsam</w:t>
            </w:r>
            <w:proofErr w:type="spellEnd"/>
            <w:r w:rsidR="003E2D15" w:rsidRPr="003E2D15">
              <w:rPr>
                <w:i/>
                <w:color w:val="000000"/>
                <w:lang w:val="en-US"/>
              </w:rPr>
              <w:t xml:space="preserve">. </w:t>
            </w:r>
            <w:proofErr w:type="spellStart"/>
            <w:r w:rsidR="003E2D15" w:rsidRPr="003E2D15">
              <w:rPr>
                <w:i/>
                <w:color w:val="000000"/>
                <w:lang w:val="en-US"/>
              </w:rPr>
              <w:t>Izbrannye</w:t>
            </w:r>
            <w:proofErr w:type="spellEnd"/>
            <w:r w:rsidR="00FA63C1">
              <w:rPr>
                <w:i/>
                <w:color w:val="000000"/>
                <w:lang w:val="en-US"/>
              </w:rPr>
              <w:t xml:space="preserve"> </w:t>
            </w:r>
            <w:proofErr w:type="spellStart"/>
            <w:r w:rsidR="003E2D15" w:rsidRPr="003E2D15">
              <w:rPr>
                <w:i/>
                <w:color w:val="000000"/>
                <w:lang w:val="en-US"/>
              </w:rPr>
              <w:t>stikhi</w:t>
            </w:r>
            <w:proofErr w:type="spellEnd"/>
            <w:r w:rsidR="003E2D15" w:rsidRPr="003E2D15">
              <w:rPr>
                <w:color w:val="000000"/>
                <w:lang w:val="en-US"/>
              </w:rPr>
              <w:t xml:space="preserve"> [</w:t>
            </w:r>
            <w:r w:rsidR="003E2D15" w:rsidRPr="003E2D15">
              <w:rPr>
                <w:i/>
                <w:color w:val="000000"/>
                <w:lang w:val="en-US"/>
              </w:rPr>
              <w:t>Introduction to Dances. Selected Poems</w:t>
            </w:r>
            <w:r w:rsidR="003E2D15" w:rsidRPr="003E2D15">
              <w:rPr>
                <w:color w:val="000000"/>
                <w:lang w:val="en-US"/>
              </w:rPr>
              <w:t xml:space="preserve">], Moscow: </w:t>
            </w:r>
            <w:proofErr w:type="spellStart"/>
            <w:r w:rsidR="003E2D15" w:rsidRPr="003E2D15">
              <w:rPr>
                <w:color w:val="000000"/>
                <w:lang w:val="en-US"/>
              </w:rPr>
              <w:t>Rzhevskaia</w:t>
            </w:r>
            <w:proofErr w:type="spellEnd"/>
            <w:r w:rsidR="003E2D15" w:rsidRPr="003E2D15">
              <w:rPr>
                <w:color w:val="000000"/>
                <w:lang w:val="en-US"/>
              </w:rPr>
              <w:t xml:space="preserve"> tip. (A collection of poems dedicated to different dances and dancers)</w:t>
            </w:r>
          </w:p>
          <w:p w14:paraId="0307696C" w14:textId="77777777" w:rsidR="00FA61AD" w:rsidRDefault="003E2D15" w:rsidP="003E2D15">
            <w:pPr>
              <w:spacing w:after="0" w:line="240" w:lineRule="auto"/>
              <w:rPr>
                <w:color w:val="000000"/>
                <w:lang w:val="en-US"/>
              </w:rPr>
            </w:pPr>
            <w:r w:rsidRPr="003E2D15">
              <w:rPr>
                <w:color w:val="000000"/>
                <w:lang w:val="en-US"/>
              </w:rPr>
              <w:t>(1927) ‘Dances’ in ‘</w:t>
            </w:r>
            <w:proofErr w:type="spellStart"/>
            <w:r w:rsidRPr="003E2D15">
              <w:rPr>
                <w:color w:val="000000"/>
                <w:lang w:val="en-US"/>
              </w:rPr>
              <w:t>Feuilles</w:t>
            </w:r>
            <w:proofErr w:type="spellEnd"/>
            <w:r w:rsidRPr="003E2D15">
              <w:rPr>
                <w:color w:val="000000"/>
                <w:lang w:val="en-US"/>
              </w:rPr>
              <w:t xml:space="preserve"> </w:t>
            </w:r>
            <w:proofErr w:type="spellStart"/>
            <w:r w:rsidRPr="003E2D15">
              <w:rPr>
                <w:color w:val="000000"/>
                <w:lang w:val="en-US"/>
              </w:rPr>
              <w:t>volantes</w:t>
            </w:r>
            <w:proofErr w:type="spellEnd"/>
            <w:r w:rsidRPr="003E2D15">
              <w:rPr>
                <w:color w:val="000000"/>
                <w:lang w:val="en-US"/>
              </w:rPr>
              <w:t xml:space="preserve">’ supplement to </w:t>
            </w:r>
            <w:r w:rsidRPr="003E2D15">
              <w:rPr>
                <w:i/>
                <w:color w:val="000000"/>
                <w:lang w:val="en-US"/>
              </w:rPr>
              <w:t xml:space="preserve">Cahiers </w:t>
            </w:r>
            <w:proofErr w:type="spellStart"/>
            <w:r w:rsidRPr="003E2D15">
              <w:rPr>
                <w:i/>
                <w:color w:val="000000"/>
                <w:lang w:val="en-US"/>
              </w:rPr>
              <w:t>d’Art</w:t>
            </w:r>
            <w:proofErr w:type="spellEnd"/>
            <w:r w:rsidRPr="003E2D15">
              <w:rPr>
                <w:color w:val="000000"/>
                <w:lang w:val="en-US"/>
              </w:rPr>
              <w:t xml:space="preserve"> 6, 4-5. (The author’s explanation of his new dances)</w:t>
            </w:r>
          </w:p>
          <w:p w14:paraId="4E64169F" w14:textId="77777777" w:rsidR="003E2D15" w:rsidRPr="003E2D15" w:rsidRDefault="003E2D15" w:rsidP="003E2D15">
            <w:pPr>
              <w:spacing w:after="0" w:line="240" w:lineRule="auto"/>
              <w:rPr>
                <w:color w:val="000000"/>
                <w:lang w:val="en-US"/>
              </w:rPr>
            </w:pPr>
            <w:r w:rsidRPr="003E2D15">
              <w:rPr>
                <w:color w:val="000000"/>
                <w:lang w:val="en-US"/>
              </w:rPr>
              <w:t xml:space="preserve">(1932) </w:t>
            </w:r>
            <w:r w:rsidRPr="003E2D15">
              <w:rPr>
                <w:i/>
                <w:color w:val="000000"/>
                <w:lang w:val="en-US"/>
              </w:rPr>
              <w:t xml:space="preserve">Histoire de la </w:t>
            </w:r>
            <w:proofErr w:type="spellStart"/>
            <w:r w:rsidRPr="003E2D15">
              <w:rPr>
                <w:i/>
                <w:color w:val="000000"/>
                <w:lang w:val="en-US"/>
              </w:rPr>
              <w:t>danse</w:t>
            </w:r>
            <w:proofErr w:type="spellEnd"/>
            <w:r w:rsidRPr="003E2D15">
              <w:rPr>
                <w:color w:val="000000"/>
                <w:lang w:val="en-US"/>
              </w:rPr>
              <w:t xml:space="preserve"> [</w:t>
            </w:r>
            <w:r w:rsidRPr="003E2D15">
              <w:rPr>
                <w:i/>
                <w:color w:val="000000"/>
                <w:lang w:val="en-US"/>
              </w:rPr>
              <w:t>History of Dance</w:t>
            </w:r>
            <w:r w:rsidRPr="003E2D15">
              <w:rPr>
                <w:color w:val="000000"/>
                <w:lang w:val="en-US"/>
              </w:rPr>
              <w:t xml:space="preserve">], Paris: Editions </w:t>
            </w:r>
            <w:proofErr w:type="spellStart"/>
            <w:r w:rsidRPr="003E2D15">
              <w:rPr>
                <w:color w:val="000000"/>
                <w:lang w:val="en-US"/>
              </w:rPr>
              <w:t>Rieder</w:t>
            </w:r>
            <w:proofErr w:type="spellEnd"/>
            <w:r w:rsidRPr="003E2D15">
              <w:rPr>
                <w:color w:val="000000"/>
                <w:lang w:val="en-US"/>
              </w:rPr>
              <w:t>. (A survey of dance from ancient to modern times)</w:t>
            </w:r>
          </w:p>
          <w:p w14:paraId="70C4A90E" w14:textId="77777777" w:rsidR="003F0D73" w:rsidRPr="003E2D15" w:rsidRDefault="003E2D15" w:rsidP="00837FE7">
            <w:pPr>
              <w:spacing w:after="0" w:line="240" w:lineRule="auto"/>
              <w:rPr>
                <w:color w:val="000000"/>
                <w:lang w:val="en-US"/>
              </w:rPr>
            </w:pPr>
            <w:r w:rsidRPr="003E2D15">
              <w:rPr>
                <w:color w:val="000000"/>
                <w:lang w:val="en-US"/>
              </w:rPr>
              <w:t>(2005) ‘</w:t>
            </w:r>
            <w:proofErr w:type="spellStart"/>
            <w:r w:rsidRPr="003E2D15">
              <w:rPr>
                <w:color w:val="000000"/>
                <w:lang w:val="en-US"/>
              </w:rPr>
              <w:t>Pansion</w:t>
            </w:r>
            <w:proofErr w:type="spellEnd"/>
            <w:r w:rsidRPr="003E2D15">
              <w:rPr>
                <w:color w:val="000000"/>
                <w:lang w:val="en-US"/>
              </w:rPr>
              <w:t xml:space="preserve"> </w:t>
            </w:r>
            <w:proofErr w:type="spellStart"/>
            <w:r w:rsidRPr="003E2D15">
              <w:rPr>
                <w:color w:val="000000"/>
                <w:lang w:val="en-US"/>
              </w:rPr>
              <w:t>Mober.Vospominaniia</w:t>
            </w:r>
            <w:proofErr w:type="spellEnd"/>
            <w:r w:rsidRPr="003E2D15">
              <w:rPr>
                <w:color w:val="000000"/>
                <w:lang w:val="en-US"/>
              </w:rPr>
              <w:t xml:space="preserve">’, </w:t>
            </w:r>
            <w:r w:rsidRPr="003E2D15">
              <w:rPr>
                <w:i/>
                <w:color w:val="000000"/>
                <w:lang w:val="en-US"/>
              </w:rPr>
              <w:t xml:space="preserve">Diaspora. </w:t>
            </w:r>
            <w:proofErr w:type="spellStart"/>
            <w:r w:rsidRPr="003E2D15">
              <w:rPr>
                <w:i/>
                <w:color w:val="000000"/>
                <w:lang w:val="en-US"/>
              </w:rPr>
              <w:t>Novye</w:t>
            </w:r>
            <w:proofErr w:type="spellEnd"/>
            <w:r w:rsidRPr="003E2D15">
              <w:rPr>
                <w:i/>
                <w:color w:val="000000"/>
                <w:lang w:val="en-US"/>
              </w:rPr>
              <w:t xml:space="preserve"> </w:t>
            </w:r>
            <w:proofErr w:type="spellStart"/>
            <w:r w:rsidRPr="003E2D15">
              <w:rPr>
                <w:i/>
                <w:color w:val="000000"/>
                <w:lang w:val="en-US"/>
              </w:rPr>
              <w:t>materialy</w:t>
            </w:r>
            <w:proofErr w:type="spellEnd"/>
            <w:r w:rsidRPr="003E2D15">
              <w:rPr>
                <w:color w:val="000000"/>
                <w:lang w:val="en-US"/>
              </w:rPr>
              <w:t xml:space="preserve"> 7: 7-91. (A memoir by the author of his years in Paris)</w:t>
            </w:r>
          </w:p>
        </w:tc>
      </w:tr>
      <w:tr w:rsidR="003235A7" w:rsidRPr="00837FE7" w14:paraId="36854C76" w14:textId="77777777" w:rsidTr="00837FE7">
        <w:tc>
          <w:tcPr>
            <w:tcW w:w="9016" w:type="dxa"/>
            <w:shd w:val="clear" w:color="auto" w:fill="auto"/>
          </w:tcPr>
          <w:p w14:paraId="7AEE62E0"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26541B05" w14:textId="77777777" w:rsidR="00FA63C1" w:rsidRPr="00FA63C1" w:rsidRDefault="00AA73D9" w:rsidP="00FA63C1">
            <w:pPr>
              <w:spacing w:after="0" w:line="240" w:lineRule="auto"/>
              <w:rPr>
                <w:color w:val="000000"/>
                <w:lang w:val="en-US"/>
              </w:rPr>
            </w:pPr>
            <w:sdt>
              <w:sdtPr>
                <w:rPr>
                  <w:color w:val="000000"/>
                  <w:lang w:val="en-US"/>
                </w:rPr>
                <w:id w:val="-1914851844"/>
                <w:citation/>
              </w:sdtPr>
              <w:sdtEndPr/>
              <w:sdtContent>
                <w:r w:rsidR="002824BB">
                  <w:rPr>
                    <w:color w:val="000000"/>
                    <w:lang w:val="en-US"/>
                  </w:rPr>
                  <w:fldChar w:fldCharType="begin"/>
                </w:r>
                <w:r w:rsidR="002824BB">
                  <w:rPr>
                    <w:color w:val="000000"/>
                    <w:lang w:val="en-CA"/>
                  </w:rPr>
                  <w:instrText xml:space="preserve"> CITATION Are00 \l 4105 </w:instrText>
                </w:r>
                <w:r w:rsidR="002824BB">
                  <w:rPr>
                    <w:color w:val="000000"/>
                    <w:lang w:val="en-US"/>
                  </w:rPr>
                  <w:fldChar w:fldCharType="separate"/>
                </w:r>
                <w:r w:rsidR="002824BB" w:rsidRPr="002824BB">
                  <w:rPr>
                    <w:noProof/>
                    <w:color w:val="000000"/>
                    <w:lang w:val="en-CA"/>
                  </w:rPr>
                  <w:t>(Arenson)</w:t>
                </w:r>
                <w:r w:rsidR="002824BB">
                  <w:rPr>
                    <w:color w:val="000000"/>
                    <w:lang w:val="en-US"/>
                  </w:rPr>
                  <w:fldChar w:fldCharType="end"/>
                </w:r>
              </w:sdtContent>
            </w:sdt>
          </w:p>
          <w:p w14:paraId="039D5B2C" w14:textId="77777777" w:rsidR="00FA63C1" w:rsidRPr="00FA63C1" w:rsidRDefault="00AA73D9" w:rsidP="00FA63C1">
            <w:pPr>
              <w:spacing w:after="0" w:line="240" w:lineRule="auto"/>
              <w:rPr>
                <w:color w:val="000000"/>
                <w:lang w:val="en-US"/>
              </w:rPr>
            </w:pPr>
            <w:sdt>
              <w:sdtPr>
                <w:rPr>
                  <w:color w:val="000000"/>
                  <w:lang w:val="en-US"/>
                </w:rPr>
                <w:id w:val="59609754"/>
                <w:citation/>
              </w:sdtPr>
              <w:sdtEndPr/>
              <w:sdtContent>
                <w:r w:rsidR="00C82A2D">
                  <w:rPr>
                    <w:color w:val="000000"/>
                    <w:lang w:val="en-US"/>
                  </w:rPr>
                  <w:fldChar w:fldCharType="begin"/>
                </w:r>
                <w:r w:rsidR="00C82A2D">
                  <w:rPr>
                    <w:color w:val="000000"/>
                    <w:lang w:val="en-CA"/>
                  </w:rPr>
                  <w:instrText xml:space="preserve">CITATION MGo96 \l 4105 </w:instrText>
                </w:r>
                <w:r w:rsidR="00C82A2D">
                  <w:rPr>
                    <w:color w:val="000000"/>
                    <w:lang w:val="en-US"/>
                  </w:rPr>
                  <w:fldChar w:fldCharType="separate"/>
                </w:r>
                <w:r w:rsidR="00C82A2D" w:rsidRPr="00C82A2D">
                  <w:rPr>
                    <w:noProof/>
                    <w:color w:val="000000"/>
                    <w:lang w:val="en-CA"/>
                  </w:rPr>
                  <w:t>(Gordon)</w:t>
                </w:r>
                <w:r w:rsidR="00C82A2D">
                  <w:rPr>
                    <w:color w:val="000000"/>
                    <w:lang w:val="en-US"/>
                  </w:rPr>
                  <w:fldChar w:fldCharType="end"/>
                </w:r>
              </w:sdtContent>
            </w:sdt>
          </w:p>
          <w:p w14:paraId="46BF5DFB" w14:textId="77777777" w:rsidR="003235A7" w:rsidRPr="00E06B87" w:rsidRDefault="00AA73D9" w:rsidP="002824BB">
            <w:pPr>
              <w:spacing w:after="0" w:line="240" w:lineRule="auto"/>
              <w:rPr>
                <w:color w:val="000000"/>
              </w:rPr>
            </w:pPr>
            <w:sdt>
              <w:sdtPr>
                <w:rPr>
                  <w:color w:val="000000"/>
                </w:rPr>
                <w:id w:val="-1486611275"/>
                <w:citation/>
              </w:sdtPr>
              <w:sdtEndPr/>
              <w:sdtContent>
                <w:r w:rsidR="00C82A2D">
                  <w:rPr>
                    <w:color w:val="000000"/>
                  </w:rPr>
                  <w:fldChar w:fldCharType="begin"/>
                </w:r>
                <w:r w:rsidR="00C82A2D">
                  <w:rPr>
                    <w:color w:val="000000"/>
                    <w:lang w:val="en-CA"/>
                  </w:rPr>
                  <w:instrText xml:space="preserve"> CITATION Mis04 \l 4105 </w:instrText>
                </w:r>
                <w:r w:rsidR="00C82A2D">
                  <w:rPr>
                    <w:color w:val="000000"/>
                  </w:rPr>
                  <w:fldChar w:fldCharType="separate"/>
                </w:r>
                <w:r w:rsidR="00C82A2D" w:rsidRPr="00C82A2D">
                  <w:rPr>
                    <w:noProof/>
                    <w:color w:val="000000"/>
                    <w:lang w:val="en-CA"/>
                  </w:rPr>
                  <w:t>(Misler)</w:t>
                </w:r>
                <w:r w:rsidR="00C82A2D">
                  <w:rPr>
                    <w:color w:val="000000"/>
                  </w:rPr>
                  <w:fldChar w:fldCharType="end"/>
                </w:r>
              </w:sdtContent>
            </w:sdt>
          </w:p>
        </w:tc>
      </w:tr>
    </w:tbl>
    <w:p w14:paraId="32D32262"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my Tang" w:date="2016-07-29T22:48:00Z" w:initials="YT">
    <w:p w14:paraId="7F7B3242" w14:textId="42C6A192" w:rsidR="00845B92" w:rsidRDefault="00845B92">
      <w:pPr>
        <w:pStyle w:val="CommentText"/>
      </w:pPr>
      <w:r>
        <w:rPr>
          <w:rStyle w:val="CommentReference"/>
        </w:rPr>
        <w:annotationRef/>
      </w:r>
      <w:r>
        <w:t>Citation needed here</w:t>
      </w:r>
    </w:p>
  </w:comment>
  <w:comment w:id="2" w:author="Rachelle Ann Tan" w:date="2016-07-14T12:51:00Z" w:initials="RT">
    <w:p w14:paraId="4FD2554B" w14:textId="70FA1B46" w:rsidR="00E83574" w:rsidRDefault="00E83574">
      <w:pPr>
        <w:pStyle w:val="CommentText"/>
      </w:pPr>
      <w:r>
        <w:rPr>
          <w:rStyle w:val="CommentReference"/>
        </w:rPr>
        <w:annotationRef/>
      </w:r>
      <w:r w:rsidR="00845B92">
        <w:t>There</w:t>
      </w:r>
      <w:r w:rsidR="005C39EE">
        <w:t xml:space="preserve"> aren’t any </w:t>
      </w:r>
      <w:r w:rsidR="00845B92">
        <w:t xml:space="preserve">images </w:t>
      </w:r>
      <w:r w:rsidR="005C39EE">
        <w:t>in either</w:t>
      </w:r>
      <w:r w:rsidR="00456FCB">
        <w:t xml:space="preserve"> entry</w:t>
      </w:r>
      <w:r w:rsidR="00845B92">
        <w:t xml:space="preserve"> files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7B3242" w15:done="0"/>
  <w15:commentEx w15:paraId="4FD2554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46824" w14:textId="77777777" w:rsidR="00AA73D9" w:rsidRDefault="00AA73D9" w:rsidP="007A0D55">
      <w:pPr>
        <w:spacing w:after="0" w:line="240" w:lineRule="auto"/>
      </w:pPr>
      <w:r>
        <w:separator/>
      </w:r>
    </w:p>
  </w:endnote>
  <w:endnote w:type="continuationSeparator" w:id="0">
    <w:p w14:paraId="2F0636EE" w14:textId="77777777" w:rsidR="00AA73D9" w:rsidRDefault="00AA73D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81F21" w14:textId="77777777" w:rsidR="00AA73D9" w:rsidRDefault="00AA73D9" w:rsidP="007A0D55">
      <w:pPr>
        <w:spacing w:after="0" w:line="240" w:lineRule="auto"/>
      </w:pPr>
      <w:r>
        <w:separator/>
      </w:r>
    </w:p>
  </w:footnote>
  <w:footnote w:type="continuationSeparator" w:id="0">
    <w:p w14:paraId="5524FF91" w14:textId="77777777" w:rsidR="00AA73D9" w:rsidRDefault="00AA73D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541CB"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2E19CC1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elle Ann Tan">
    <w15:presenceInfo w15:providerId="None" w15:userId="Rachelle Ann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CA4"/>
    <w:rsid w:val="00032559"/>
    <w:rsid w:val="00052040"/>
    <w:rsid w:val="00096FA8"/>
    <w:rsid w:val="000B25AE"/>
    <w:rsid w:val="000B55AB"/>
    <w:rsid w:val="000D24DC"/>
    <w:rsid w:val="00101B2E"/>
    <w:rsid w:val="00116FA0"/>
    <w:rsid w:val="0015114C"/>
    <w:rsid w:val="00180E29"/>
    <w:rsid w:val="001A21F3"/>
    <w:rsid w:val="001A2537"/>
    <w:rsid w:val="001A6A06"/>
    <w:rsid w:val="00210C03"/>
    <w:rsid w:val="002162E2"/>
    <w:rsid w:val="00225C5A"/>
    <w:rsid w:val="00230B10"/>
    <w:rsid w:val="00234353"/>
    <w:rsid w:val="00244BB0"/>
    <w:rsid w:val="002824BB"/>
    <w:rsid w:val="002A0A0D"/>
    <w:rsid w:val="002B0B37"/>
    <w:rsid w:val="0030662D"/>
    <w:rsid w:val="003235A7"/>
    <w:rsid w:val="003677B6"/>
    <w:rsid w:val="003D3579"/>
    <w:rsid w:val="003E2795"/>
    <w:rsid w:val="003E2D15"/>
    <w:rsid w:val="003E7BE6"/>
    <w:rsid w:val="003F0D73"/>
    <w:rsid w:val="00456FCB"/>
    <w:rsid w:val="00462DBE"/>
    <w:rsid w:val="00464699"/>
    <w:rsid w:val="00483379"/>
    <w:rsid w:val="00487BC5"/>
    <w:rsid w:val="00496888"/>
    <w:rsid w:val="004A7476"/>
    <w:rsid w:val="004E5896"/>
    <w:rsid w:val="00504A1D"/>
    <w:rsid w:val="00513EE6"/>
    <w:rsid w:val="00534F8F"/>
    <w:rsid w:val="00590035"/>
    <w:rsid w:val="005B177E"/>
    <w:rsid w:val="005B3921"/>
    <w:rsid w:val="005C39EE"/>
    <w:rsid w:val="005F26D7"/>
    <w:rsid w:val="005F5450"/>
    <w:rsid w:val="006D0412"/>
    <w:rsid w:val="007411B9"/>
    <w:rsid w:val="00757699"/>
    <w:rsid w:val="00780D95"/>
    <w:rsid w:val="00780DC7"/>
    <w:rsid w:val="007A0D55"/>
    <w:rsid w:val="007B3377"/>
    <w:rsid w:val="007E5F44"/>
    <w:rsid w:val="00821DE3"/>
    <w:rsid w:val="00837FE7"/>
    <w:rsid w:val="00845B92"/>
    <w:rsid w:val="00846CE1"/>
    <w:rsid w:val="00894B1C"/>
    <w:rsid w:val="008A5B87"/>
    <w:rsid w:val="008B07C8"/>
    <w:rsid w:val="00922950"/>
    <w:rsid w:val="009A7264"/>
    <w:rsid w:val="009D1606"/>
    <w:rsid w:val="009E18A1"/>
    <w:rsid w:val="009E73D7"/>
    <w:rsid w:val="00A27D2C"/>
    <w:rsid w:val="00A76FD9"/>
    <w:rsid w:val="00AA73D9"/>
    <w:rsid w:val="00AB436D"/>
    <w:rsid w:val="00AD2F24"/>
    <w:rsid w:val="00AD4844"/>
    <w:rsid w:val="00B07CA4"/>
    <w:rsid w:val="00B219AE"/>
    <w:rsid w:val="00B33145"/>
    <w:rsid w:val="00B574C9"/>
    <w:rsid w:val="00BC39C9"/>
    <w:rsid w:val="00BE5BF7"/>
    <w:rsid w:val="00BF40E1"/>
    <w:rsid w:val="00C27FAB"/>
    <w:rsid w:val="00C358D4"/>
    <w:rsid w:val="00C6296B"/>
    <w:rsid w:val="00C82A2D"/>
    <w:rsid w:val="00CC586D"/>
    <w:rsid w:val="00CF1542"/>
    <w:rsid w:val="00CF3EC5"/>
    <w:rsid w:val="00D06DDC"/>
    <w:rsid w:val="00D656DA"/>
    <w:rsid w:val="00D83300"/>
    <w:rsid w:val="00DC6B48"/>
    <w:rsid w:val="00DD4B9A"/>
    <w:rsid w:val="00DF01B0"/>
    <w:rsid w:val="00E06B87"/>
    <w:rsid w:val="00E83574"/>
    <w:rsid w:val="00E85A05"/>
    <w:rsid w:val="00E95829"/>
    <w:rsid w:val="00EA606C"/>
    <w:rsid w:val="00EB0C8C"/>
    <w:rsid w:val="00EB51FD"/>
    <w:rsid w:val="00EB77DB"/>
    <w:rsid w:val="00ED139F"/>
    <w:rsid w:val="00EF74F7"/>
    <w:rsid w:val="00F36937"/>
    <w:rsid w:val="00F60F53"/>
    <w:rsid w:val="00FA1925"/>
    <w:rsid w:val="00FA61AD"/>
    <w:rsid w:val="00FA63C1"/>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4276"/>
  <w15:chartTrackingRefBased/>
  <w15:docId w15:val="{DECB3649-5208-4E4C-88AE-A1CE015E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basedOn w:val="DefaultParagraphFont"/>
    <w:uiPriority w:val="99"/>
    <w:semiHidden/>
    <w:rsid w:val="00E83574"/>
    <w:rPr>
      <w:sz w:val="16"/>
      <w:szCs w:val="16"/>
    </w:rPr>
  </w:style>
  <w:style w:type="paragraph" w:styleId="CommentText">
    <w:name w:val="annotation text"/>
    <w:basedOn w:val="Normal"/>
    <w:link w:val="CommentTextChar"/>
    <w:uiPriority w:val="99"/>
    <w:semiHidden/>
    <w:rsid w:val="00E83574"/>
    <w:pPr>
      <w:spacing w:line="240" w:lineRule="auto"/>
    </w:pPr>
    <w:rPr>
      <w:sz w:val="20"/>
      <w:szCs w:val="20"/>
    </w:rPr>
  </w:style>
  <w:style w:type="character" w:customStyle="1" w:styleId="CommentTextChar">
    <w:name w:val="Comment Text Char"/>
    <w:basedOn w:val="DefaultParagraphFont"/>
    <w:link w:val="CommentText"/>
    <w:uiPriority w:val="99"/>
    <w:semiHidden/>
    <w:rsid w:val="00E83574"/>
    <w:rPr>
      <w:lang w:val="en-GB" w:eastAsia="en-US"/>
    </w:rPr>
  </w:style>
  <w:style w:type="paragraph" w:styleId="CommentSubject">
    <w:name w:val="annotation subject"/>
    <w:basedOn w:val="CommentText"/>
    <w:next w:val="CommentText"/>
    <w:link w:val="CommentSubjectChar"/>
    <w:uiPriority w:val="99"/>
    <w:semiHidden/>
    <w:rsid w:val="00E83574"/>
    <w:rPr>
      <w:b/>
      <w:bCs/>
    </w:rPr>
  </w:style>
  <w:style w:type="character" w:customStyle="1" w:styleId="CommentSubjectChar">
    <w:name w:val="Comment Subject Char"/>
    <w:basedOn w:val="CommentTextChar"/>
    <w:link w:val="CommentSubject"/>
    <w:uiPriority w:val="99"/>
    <w:semiHidden/>
    <w:rsid w:val="00E83574"/>
    <w:rPr>
      <w:b/>
      <w:bCs/>
      <w:lang w:val="en-GB" w:eastAsia="en-US"/>
    </w:rPr>
  </w:style>
  <w:style w:type="paragraph" w:styleId="BalloonText">
    <w:name w:val="Balloon Text"/>
    <w:basedOn w:val="Normal"/>
    <w:link w:val="BalloonTextChar"/>
    <w:uiPriority w:val="99"/>
    <w:semiHidden/>
    <w:unhideWhenUsed/>
    <w:rsid w:val="00E835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574"/>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8989">
      <w:bodyDiv w:val="1"/>
      <w:marLeft w:val="0"/>
      <w:marRight w:val="0"/>
      <w:marTop w:val="0"/>
      <w:marBottom w:val="0"/>
      <w:divBdr>
        <w:top w:val="none" w:sz="0" w:space="0" w:color="auto"/>
        <w:left w:val="none" w:sz="0" w:space="0" w:color="auto"/>
        <w:bottom w:val="none" w:sz="0" w:space="0" w:color="auto"/>
        <w:right w:val="none" w:sz="0" w:space="0" w:color="auto"/>
      </w:divBdr>
    </w:div>
    <w:div w:id="1092121939">
      <w:bodyDiv w:val="1"/>
      <w:marLeft w:val="0"/>
      <w:marRight w:val="0"/>
      <w:marTop w:val="0"/>
      <w:marBottom w:val="0"/>
      <w:divBdr>
        <w:top w:val="none" w:sz="0" w:space="0" w:color="auto"/>
        <w:left w:val="none" w:sz="0" w:space="0" w:color="auto"/>
        <w:bottom w:val="none" w:sz="0" w:space="0" w:color="auto"/>
        <w:right w:val="none" w:sz="0" w:space="0" w:color="auto"/>
      </w:divBdr>
    </w:div>
    <w:div w:id="1204751456">
      <w:bodyDiv w:val="1"/>
      <w:marLeft w:val="0"/>
      <w:marRight w:val="0"/>
      <w:marTop w:val="0"/>
      <w:marBottom w:val="0"/>
      <w:divBdr>
        <w:top w:val="none" w:sz="0" w:space="0" w:color="auto"/>
        <w:left w:val="none" w:sz="0" w:space="0" w:color="auto"/>
        <w:bottom w:val="none" w:sz="0" w:space="0" w:color="auto"/>
        <w:right w:val="none" w:sz="0" w:space="0" w:color="auto"/>
      </w:divBdr>
    </w:div>
    <w:div w:id="1438524455">
      <w:bodyDiv w:val="1"/>
      <w:marLeft w:val="0"/>
      <w:marRight w:val="0"/>
      <w:marTop w:val="0"/>
      <w:marBottom w:val="0"/>
      <w:divBdr>
        <w:top w:val="none" w:sz="0" w:space="0" w:color="auto"/>
        <w:left w:val="none" w:sz="0" w:space="0" w:color="auto"/>
        <w:bottom w:val="none" w:sz="0" w:space="0" w:color="auto"/>
        <w:right w:val="none" w:sz="0" w:space="0" w:color="auto"/>
      </w:divBdr>
    </w:div>
    <w:div w:id="205719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Are00</b:Tag>
    <b:SourceType>Book</b:SourceType>
    <b:Guid>{BE75C23F-2E24-45A1-B334-03E781F6F276}</b:Guid>
    <b:Author>
      <b:Author>
        <b:NameList>
          <b:Person>
            <b:Last>Arenson</b:Last>
            <b:First>E.</b:First>
          </b:Person>
        </b:NameList>
      </b:Author>
    </b:Author>
    <b:Title>Zhirafovidnyi Istukan. Idole-Giraffe [Giraffe-Idol]</b:Title>
    <b:Year>2000</b:Year>
    <b:City>Moscow</b:City>
    <b:Publisher>Gileia</b:Publisher>
    <b:RefOrder>1</b:RefOrder>
  </b:Source>
  <b:Source>
    <b:Tag>MGo96</b:Tag>
    <b:SourceType>JournalArticle</b:SourceType>
    <b:Guid>{4C16F07C-9812-40E7-B3DA-3DD51B153866}</b:Guid>
    <b:Title>Valentin Parnakh, Apostle of Eccentric Dance</b:Title>
    <b:Year>1996</b:Year>
    <b:Author>
      <b:Author>
        <b:NameList>
          <b:Person>
            <b:Last>Gordon</b:Last>
            <b:First>M.</b:First>
          </b:Person>
        </b:NameList>
      </b:Author>
    </b:Author>
    <b:JournalName>Experiment</b:JournalName>
    <b:Pages>423-41</b:Pages>
    <b:Volume>II</b:Volume>
    <b:RefOrder>2</b:RefOrder>
  </b:Source>
  <b:Source>
    <b:Tag>Mis04</b:Tag>
    <b:SourceType>JournalArticle</b:SourceType>
    <b:Guid>{40A809AF-B3B7-4471-B8B7-21D48CA46E2D}</b:Guid>
    <b:Author>
      <b:Author>
        <b:NameList>
          <b:Person>
            <b:Last>Misler</b:Last>
            <b:First>N.</b:First>
          </b:Person>
        </b:NameList>
      </b:Author>
    </b:Author>
    <b:Title>L’Idole-Girafe. Moscow 1920s</b:Title>
    <b:JournalName>Experiment</b:JournalName>
    <b:Year>2004</b:Year>
    <b:Pages>97-102</b:Pages>
    <b:Volume>XI</b:Volume>
    <b:RefOrder>3</b:RefOrder>
  </b:Source>
</b:Sources>
</file>

<file path=customXml/itemProps1.xml><?xml version="1.0" encoding="utf-8"?>
<ds:datastoreItem xmlns:ds="http://schemas.openxmlformats.org/officeDocument/2006/customXml" ds:itemID="{D71C03F0-56A0-6D45-B69A-E2D926FEE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26</TotalTime>
  <Pages>3</Pages>
  <Words>1099</Words>
  <Characters>6270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9</cp:revision>
  <dcterms:created xsi:type="dcterms:W3CDTF">2016-07-14T19:26:00Z</dcterms:created>
  <dcterms:modified xsi:type="dcterms:W3CDTF">2016-07-30T05:49:00Z</dcterms:modified>
</cp:coreProperties>
</file>