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EB5785" w14:textId="77777777" w:rsidTr="00922950">
        <w:tc>
          <w:tcPr>
            <w:tcW w:w="491" w:type="dxa"/>
            <w:vMerge w:val="restart"/>
            <w:shd w:val="clear" w:color="auto" w:fill="A6A6A6" w:themeFill="background1" w:themeFillShade="A6"/>
            <w:textDirection w:val="btLr"/>
          </w:tcPr>
          <w:p w14:paraId="6B13FE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895DD543F34149BF89C0845BE33770"/>
            </w:placeholder>
            <w:showingPlcHdr/>
            <w:dropDownList>
              <w:listItem w:displayText="Dr." w:value="Dr."/>
              <w:listItem w:displayText="Prof." w:value="Prof."/>
            </w:dropDownList>
          </w:sdtPr>
          <w:sdtEndPr/>
          <w:sdtContent>
            <w:tc>
              <w:tcPr>
                <w:tcW w:w="1259" w:type="dxa"/>
              </w:tcPr>
              <w:p w14:paraId="790623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8CB2881198775458CFDBDE9788A50A4"/>
            </w:placeholder>
            <w:text/>
          </w:sdtPr>
          <w:sdtEndPr/>
          <w:sdtContent>
            <w:tc>
              <w:tcPr>
                <w:tcW w:w="2073" w:type="dxa"/>
              </w:tcPr>
              <w:p w14:paraId="7B95325E" w14:textId="77777777" w:rsidR="00B574C9" w:rsidRDefault="00673AE1" w:rsidP="00673AE1">
                <w:proofErr w:type="spellStart"/>
                <w:r>
                  <w:t>Alla</w:t>
                </w:r>
                <w:proofErr w:type="spellEnd"/>
              </w:p>
            </w:tc>
          </w:sdtContent>
        </w:sdt>
        <w:sdt>
          <w:sdtPr>
            <w:alias w:val="Middle name"/>
            <w:tag w:val="authorMiddleName"/>
            <w:id w:val="-2076034781"/>
            <w:placeholder>
              <w:docPart w:val="0665FA85A54FE941BC065EE3A1321E48"/>
            </w:placeholder>
            <w:showingPlcHdr/>
            <w:text/>
          </w:sdtPr>
          <w:sdtEndPr/>
          <w:sdtContent>
            <w:tc>
              <w:tcPr>
                <w:tcW w:w="2551" w:type="dxa"/>
              </w:tcPr>
              <w:p w14:paraId="25BA28FA" w14:textId="77777777" w:rsidR="00B574C9" w:rsidRDefault="00B574C9" w:rsidP="00922950">
                <w:r>
                  <w:rPr>
                    <w:rStyle w:val="PlaceholderText"/>
                  </w:rPr>
                  <w:t>[Middle name]</w:t>
                </w:r>
              </w:p>
            </w:tc>
          </w:sdtContent>
        </w:sdt>
        <w:sdt>
          <w:sdtPr>
            <w:alias w:val="Last name"/>
            <w:tag w:val="authorLastName"/>
            <w:id w:val="-1088529830"/>
            <w:placeholder>
              <w:docPart w:val="92D0D813CE10414099284A2C16EB7FF9"/>
            </w:placeholder>
            <w:text/>
          </w:sdtPr>
          <w:sdtEndPr/>
          <w:sdtContent>
            <w:tc>
              <w:tcPr>
                <w:tcW w:w="2642" w:type="dxa"/>
              </w:tcPr>
              <w:p w14:paraId="71C2B6CA" w14:textId="77777777" w:rsidR="00B574C9" w:rsidRDefault="00673AE1" w:rsidP="00673AE1">
                <w:proofErr w:type="spellStart"/>
                <w:r>
                  <w:t>Vronskaya</w:t>
                </w:r>
                <w:proofErr w:type="spellEnd"/>
              </w:p>
            </w:tc>
          </w:sdtContent>
        </w:sdt>
      </w:tr>
      <w:tr w:rsidR="00B574C9" w14:paraId="4FC3C0AA" w14:textId="77777777" w:rsidTr="001A6A06">
        <w:trPr>
          <w:trHeight w:val="986"/>
        </w:trPr>
        <w:tc>
          <w:tcPr>
            <w:tcW w:w="491" w:type="dxa"/>
            <w:vMerge/>
            <w:shd w:val="clear" w:color="auto" w:fill="A6A6A6" w:themeFill="background1" w:themeFillShade="A6"/>
          </w:tcPr>
          <w:p w14:paraId="40897823" w14:textId="77777777" w:rsidR="00B574C9" w:rsidRPr="001A6A06" w:rsidRDefault="00B574C9" w:rsidP="00CF1542">
            <w:pPr>
              <w:jc w:val="center"/>
              <w:rPr>
                <w:b/>
                <w:color w:val="FFFFFF" w:themeColor="background1"/>
              </w:rPr>
            </w:pPr>
          </w:p>
        </w:tc>
        <w:sdt>
          <w:sdtPr>
            <w:alias w:val="Biography"/>
            <w:tag w:val="authorBiography"/>
            <w:id w:val="938807824"/>
            <w:placeholder>
              <w:docPart w:val="94CF3CE51AC74C479FF6A1D4F83F0998"/>
            </w:placeholder>
            <w:showingPlcHdr/>
          </w:sdtPr>
          <w:sdtEndPr/>
          <w:sdtContent>
            <w:tc>
              <w:tcPr>
                <w:tcW w:w="8525" w:type="dxa"/>
                <w:gridSpan w:val="4"/>
              </w:tcPr>
              <w:p w14:paraId="74D2A2FD" w14:textId="77777777" w:rsidR="00B574C9" w:rsidRDefault="00B574C9" w:rsidP="00922950">
                <w:r>
                  <w:rPr>
                    <w:rStyle w:val="PlaceholderText"/>
                  </w:rPr>
                  <w:t>[Enter your biography]</w:t>
                </w:r>
              </w:p>
            </w:tc>
          </w:sdtContent>
        </w:sdt>
      </w:tr>
      <w:tr w:rsidR="00B574C9" w14:paraId="2CADB8BB" w14:textId="77777777" w:rsidTr="001A6A06">
        <w:trPr>
          <w:trHeight w:val="986"/>
        </w:trPr>
        <w:tc>
          <w:tcPr>
            <w:tcW w:w="491" w:type="dxa"/>
            <w:vMerge/>
            <w:shd w:val="clear" w:color="auto" w:fill="A6A6A6" w:themeFill="background1" w:themeFillShade="A6"/>
          </w:tcPr>
          <w:p w14:paraId="23C3243C" w14:textId="77777777" w:rsidR="00B574C9" w:rsidRPr="001A6A06" w:rsidRDefault="00B574C9" w:rsidP="00CF1542">
            <w:pPr>
              <w:jc w:val="center"/>
              <w:rPr>
                <w:b/>
                <w:color w:val="FFFFFF" w:themeColor="background1"/>
              </w:rPr>
            </w:pPr>
          </w:p>
        </w:tc>
        <w:sdt>
          <w:sdtPr>
            <w:alias w:val="Affiliation"/>
            <w:tag w:val="affiliation"/>
            <w:id w:val="2012937915"/>
            <w:placeholder>
              <w:docPart w:val="72630BB883D6974BA2026EE00DC32428"/>
            </w:placeholder>
            <w:text/>
          </w:sdtPr>
          <w:sdtEndPr/>
          <w:sdtContent>
            <w:tc>
              <w:tcPr>
                <w:tcW w:w="8525" w:type="dxa"/>
                <w:gridSpan w:val="4"/>
              </w:tcPr>
              <w:p w14:paraId="1051C98C" w14:textId="77777777" w:rsidR="00B574C9" w:rsidRDefault="00673AE1" w:rsidP="00673AE1">
                <w:r>
                  <w:t>Swiss Federal Institute of Technology (ETH), Zurich</w:t>
                </w:r>
              </w:p>
            </w:tc>
          </w:sdtContent>
        </w:sdt>
      </w:tr>
    </w:tbl>
    <w:p w14:paraId="1F94B29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057AE1" w14:textId="77777777" w:rsidTr="00244BB0">
        <w:tc>
          <w:tcPr>
            <w:tcW w:w="9016" w:type="dxa"/>
            <w:shd w:val="clear" w:color="auto" w:fill="A6A6A6" w:themeFill="background1" w:themeFillShade="A6"/>
            <w:tcMar>
              <w:top w:w="113" w:type="dxa"/>
              <w:bottom w:w="113" w:type="dxa"/>
            </w:tcMar>
          </w:tcPr>
          <w:p w14:paraId="2694A1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14F4E2" w14:textId="77777777" w:rsidTr="003F0D73">
        <w:sdt>
          <w:sdtPr>
            <w:alias w:val="Article headword"/>
            <w:tag w:val="articleHeadword"/>
            <w:id w:val="-361440020"/>
            <w:placeholder>
              <w:docPart w:val="BF8A00D97EAC3042A24B877F66A6E8DF"/>
            </w:placeholder>
            <w:text/>
          </w:sdtPr>
          <w:sdtEndPr/>
          <w:sdtContent>
            <w:tc>
              <w:tcPr>
                <w:tcW w:w="9016" w:type="dxa"/>
                <w:tcMar>
                  <w:top w:w="113" w:type="dxa"/>
                  <w:bottom w:w="113" w:type="dxa"/>
                </w:tcMar>
              </w:tcPr>
              <w:p w14:paraId="0047E47B" w14:textId="77777777" w:rsidR="003F0D73" w:rsidRPr="00FB589A" w:rsidRDefault="00673AE1" w:rsidP="003F0D73">
                <w:pPr>
                  <w:rPr>
                    <w:b/>
                  </w:rPr>
                </w:pPr>
                <w:r w:rsidRPr="00673AE1">
                  <w:rPr>
                    <w:rFonts w:eastAsia="Calibri" w:cs="Times New Roman"/>
                    <w:lang w:val="en-US"/>
                  </w:rPr>
                  <w:t xml:space="preserve">Urbanism and </w:t>
                </w:r>
                <w:proofErr w:type="spellStart"/>
                <w:r w:rsidRPr="00673AE1">
                  <w:rPr>
                    <w:rFonts w:eastAsia="Calibri" w:cs="Times New Roman"/>
                    <w:lang w:val="en-US"/>
                  </w:rPr>
                  <w:t>Disurbanism</w:t>
                </w:r>
                <w:proofErr w:type="spellEnd"/>
              </w:p>
            </w:tc>
          </w:sdtContent>
        </w:sdt>
      </w:tr>
      <w:tr w:rsidR="00464699" w14:paraId="2BF01E50" w14:textId="77777777" w:rsidTr="00673AE1">
        <w:sdt>
          <w:sdtPr>
            <w:alias w:val="Variant headwords"/>
            <w:tag w:val="variantHeadwords"/>
            <w:id w:val="173464402"/>
            <w:placeholder>
              <w:docPart w:val="7F727F7A30E65046BEDDBD9E91E84A09"/>
            </w:placeholder>
            <w:showingPlcHdr/>
          </w:sdtPr>
          <w:sdtEndPr/>
          <w:sdtContent>
            <w:tc>
              <w:tcPr>
                <w:tcW w:w="9016" w:type="dxa"/>
                <w:tcMar>
                  <w:top w:w="113" w:type="dxa"/>
                  <w:bottom w:w="113" w:type="dxa"/>
                </w:tcMar>
              </w:tcPr>
              <w:p w14:paraId="7C0376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3CE2E8" w14:textId="77777777" w:rsidTr="003F0D73">
        <w:sdt>
          <w:sdtPr>
            <w:alias w:val="Abstract"/>
            <w:tag w:val="abstract"/>
            <w:id w:val="-635871867"/>
            <w:placeholder>
              <w:docPart w:val="15019C7464BA6242A8EA0C8BDB79D1EB"/>
            </w:placeholder>
          </w:sdtPr>
          <w:sdtEndPr/>
          <w:sdtContent>
            <w:tc>
              <w:tcPr>
                <w:tcW w:w="9016" w:type="dxa"/>
                <w:tcMar>
                  <w:top w:w="113" w:type="dxa"/>
                  <w:bottom w:w="113" w:type="dxa"/>
                </w:tcMar>
              </w:tcPr>
              <w:p w14:paraId="35C7A620" w14:textId="77777777" w:rsidR="00E85A05" w:rsidRPr="00673AE1" w:rsidRDefault="00673AE1" w:rsidP="00E85A05">
                <w:pPr>
                  <w:rPr>
                    <w:rFonts w:ascii="Times New Roman" w:hAnsi="Times New Roman"/>
                  </w:rPr>
                </w:pPr>
                <w:r w:rsidRPr="00673AE1">
                  <w:t>‘Urbanism’ and ‘</w:t>
                </w:r>
                <w:proofErr w:type="spellStart"/>
                <w:r w:rsidRPr="00673AE1">
                  <w:t>disurbanism</w:t>
                </w:r>
                <w:proofErr w:type="spellEnd"/>
                <w:r w:rsidRPr="00673AE1">
                  <w:t xml:space="preserve">’ were the two approaches that confronted each other during the so-called ‘discussion of socialist settlement’ that took place in the Soviet press and inside party and state institutions in 1929-1930. The key debate in the history of early-modernist Soviet town planning, the discussion betrayed the problematic character of social and architectural </w:t>
                </w:r>
                <w:proofErr w:type="spellStart"/>
                <w:r w:rsidRPr="00673AE1">
                  <w:t>projectionism</w:t>
                </w:r>
                <w:proofErr w:type="spellEnd"/>
                <w:r w:rsidRPr="00673AE1">
                  <w:t xml:space="preserve"> at the core of much modernist thinking. Its significance at the time far transcended the scope of utopian architecture: the discussed proposals were seen as viable models for implementation, influencing many urban planning schemes designed at the time, while participants included powerful Soviet functionaries, bureaucrats, and members of the scientific and cultural elite. The opposing parties - the ‘</w:t>
                </w:r>
                <w:proofErr w:type="spellStart"/>
                <w:r w:rsidRPr="00673AE1">
                  <w:t>urbanists</w:t>
                </w:r>
                <w:proofErr w:type="spellEnd"/>
                <w:r w:rsidR="00D041DA">
                  <w:t>’,</w:t>
                </w:r>
                <w:r w:rsidRPr="00673AE1">
                  <w:t xml:space="preserve"> represented by economist Leonid </w:t>
                </w:r>
                <w:proofErr w:type="spellStart"/>
                <w:r w:rsidRPr="00673AE1">
                  <w:t>Sabsovich</w:t>
                </w:r>
                <w:proofErr w:type="spellEnd"/>
                <w:r w:rsidRPr="00673AE1">
                  <w:t>, and the ‘</w:t>
                </w:r>
                <w:proofErr w:type="spellStart"/>
                <w:r w:rsidRPr="00673AE1">
                  <w:t>disurbanists</w:t>
                </w:r>
                <w:proofErr w:type="spellEnd"/>
                <w:r w:rsidR="00D041DA">
                  <w:t>’,</w:t>
                </w:r>
                <w:r w:rsidRPr="00673AE1">
                  <w:t xml:space="preserve"> whose major speaker was economist Mikhail </w:t>
                </w:r>
                <w:proofErr w:type="spellStart"/>
                <w:r w:rsidRPr="00673AE1">
                  <w:t>Okhitovich</w:t>
                </w:r>
                <w:proofErr w:type="spellEnd"/>
                <w:r w:rsidRPr="00673AE1">
                  <w:t xml:space="preserve"> - debated the form of human settlement following the awaited disappearance of the difference between the town and the country in a socialist society.</w:t>
                </w:r>
              </w:p>
            </w:tc>
          </w:sdtContent>
        </w:sdt>
      </w:tr>
      <w:tr w:rsidR="003F0D73" w14:paraId="08A6CA10" w14:textId="77777777" w:rsidTr="003F0D73">
        <w:sdt>
          <w:sdtPr>
            <w:alias w:val="Article text"/>
            <w:tag w:val="articleText"/>
            <w:id w:val="634067588"/>
            <w:placeholder>
              <w:docPart w:val="23A6ABD2C6FBA9419EFF92E231E68E51"/>
            </w:placeholder>
          </w:sdtPr>
          <w:sdtEndPr/>
          <w:sdtContent>
            <w:tc>
              <w:tcPr>
                <w:tcW w:w="9016" w:type="dxa"/>
                <w:tcMar>
                  <w:top w:w="113" w:type="dxa"/>
                  <w:bottom w:w="113" w:type="dxa"/>
                </w:tcMar>
              </w:tcPr>
              <w:p w14:paraId="05D9AA7D" w14:textId="77777777" w:rsidR="00673AE1" w:rsidRPr="00673AE1" w:rsidRDefault="00673AE1" w:rsidP="00673AE1">
                <w:r w:rsidRPr="00673AE1">
                  <w:t>‘Urbanism’ and ‘</w:t>
                </w:r>
                <w:proofErr w:type="spellStart"/>
                <w:r w:rsidRPr="00673AE1">
                  <w:t>disurbanism</w:t>
                </w:r>
                <w:proofErr w:type="spellEnd"/>
                <w:r w:rsidRPr="00673AE1">
                  <w:t xml:space="preserve">’ were the two approaches that confronted each other during the so-called ‘discussion of socialist settlement’ that took place in the Soviet press and inside party and state institutions in 1929-1930. The key debate in the history of early-modernist Soviet town planning, the discussion betrayed the problematic character of social and architectural </w:t>
                </w:r>
                <w:proofErr w:type="spellStart"/>
                <w:r w:rsidRPr="00673AE1">
                  <w:t>projectionism</w:t>
                </w:r>
                <w:proofErr w:type="spellEnd"/>
                <w:r w:rsidRPr="00673AE1">
                  <w:t xml:space="preserve"> at the core of much modernist thinking. Its significance at the time far transcended the scope of utopian architecture: the discussed proposals were seen as viable models for implementation, influencing many urban planning schemes designed at the time, while participants included powerful Soviet functionaries, bureaucrats, and members of the scientific and cultural elite. The opposing parties - the ‘</w:t>
                </w:r>
                <w:proofErr w:type="spellStart"/>
                <w:r w:rsidRPr="00673AE1">
                  <w:t>urbanists</w:t>
                </w:r>
                <w:proofErr w:type="spellEnd"/>
                <w:r w:rsidR="00D041DA">
                  <w:t>’,</w:t>
                </w:r>
                <w:r w:rsidRPr="00673AE1">
                  <w:t xml:space="preserve"> represented by economist Leonid </w:t>
                </w:r>
                <w:proofErr w:type="spellStart"/>
                <w:r w:rsidRPr="00673AE1">
                  <w:t>Sabsovich</w:t>
                </w:r>
                <w:proofErr w:type="spellEnd"/>
                <w:r w:rsidRPr="00673AE1">
                  <w:t>, and the ‘</w:t>
                </w:r>
                <w:proofErr w:type="spellStart"/>
                <w:r w:rsidRPr="00673AE1">
                  <w:t>disurbanists</w:t>
                </w:r>
                <w:proofErr w:type="spellEnd"/>
                <w:r w:rsidR="00D041DA">
                  <w:t>’,</w:t>
                </w:r>
                <w:r w:rsidRPr="00673AE1">
                  <w:t xml:space="preserve"> whose major speaker was economist Mikhail </w:t>
                </w:r>
                <w:proofErr w:type="spellStart"/>
                <w:r w:rsidRPr="00673AE1">
                  <w:t>Okhitovich</w:t>
                </w:r>
                <w:proofErr w:type="spellEnd"/>
                <w:r w:rsidRPr="00673AE1">
                  <w:t xml:space="preserve"> - debated the form of human settlement following the awaited disappearance of the difference between the town and the country in a socialist society.</w:t>
                </w:r>
              </w:p>
              <w:p w14:paraId="0A6E2679" w14:textId="77777777" w:rsidR="00673AE1" w:rsidRPr="00673AE1" w:rsidRDefault="00673AE1" w:rsidP="00673AE1"/>
              <w:p w14:paraId="3EC6B81D" w14:textId="77777777" w:rsidR="00673AE1" w:rsidRDefault="00673AE1" w:rsidP="00673AE1">
                <w:proofErr w:type="spellStart"/>
                <w:r w:rsidRPr="00673AE1">
                  <w:t>Sabsovich’s</w:t>
                </w:r>
                <w:proofErr w:type="spellEnd"/>
                <w:r w:rsidRPr="00673AE1">
                  <w:t xml:space="preserve"> book </w:t>
                </w:r>
                <w:proofErr w:type="spellStart"/>
                <w:r w:rsidRPr="00673AE1">
                  <w:rPr>
                    <w:i/>
                  </w:rPr>
                  <w:t>Goroda</w:t>
                </w:r>
                <w:proofErr w:type="spellEnd"/>
                <w:r w:rsidRPr="00673AE1">
                  <w:rPr>
                    <w:i/>
                  </w:rPr>
                  <w:t xml:space="preserve"> </w:t>
                </w:r>
                <w:proofErr w:type="spellStart"/>
                <w:r w:rsidRPr="00673AE1">
                  <w:rPr>
                    <w:i/>
                  </w:rPr>
                  <w:t>budushchego</w:t>
                </w:r>
                <w:proofErr w:type="spellEnd"/>
                <w:r w:rsidRPr="00673AE1">
                  <w:rPr>
                    <w:i/>
                  </w:rPr>
                  <w:t xml:space="preserve"> </w:t>
                </w:r>
                <w:proofErr w:type="spellStart"/>
                <w:r w:rsidRPr="00673AE1">
                  <w:rPr>
                    <w:i/>
                  </w:rPr>
                  <w:t>i</w:t>
                </w:r>
                <w:proofErr w:type="spellEnd"/>
                <w:r w:rsidRPr="00673AE1">
                  <w:rPr>
                    <w:i/>
                  </w:rPr>
                  <w:t xml:space="preserve"> </w:t>
                </w:r>
                <w:proofErr w:type="spellStart"/>
                <w:r w:rsidRPr="00673AE1">
                  <w:rPr>
                    <w:i/>
                  </w:rPr>
                  <w:t>organizatsia</w:t>
                </w:r>
                <w:proofErr w:type="spellEnd"/>
                <w:r w:rsidRPr="00673AE1">
                  <w:rPr>
                    <w:i/>
                  </w:rPr>
                  <w:t xml:space="preserve"> </w:t>
                </w:r>
                <w:proofErr w:type="spellStart"/>
                <w:r w:rsidRPr="00673AE1">
                  <w:rPr>
                    <w:i/>
                  </w:rPr>
                  <w:t>sotsialisticheskogo</w:t>
                </w:r>
                <w:proofErr w:type="spellEnd"/>
                <w:r w:rsidRPr="00673AE1">
                  <w:rPr>
                    <w:i/>
                  </w:rPr>
                  <w:t xml:space="preserve"> </w:t>
                </w:r>
                <w:proofErr w:type="spellStart"/>
                <w:r w:rsidRPr="00673AE1">
                  <w:rPr>
                    <w:i/>
                  </w:rPr>
                  <w:t>byta</w:t>
                </w:r>
                <w:proofErr w:type="spellEnd"/>
                <w:r w:rsidRPr="00673AE1">
                  <w:rPr>
                    <w:i/>
                  </w:rPr>
                  <w:t xml:space="preserve"> </w:t>
                </w:r>
                <w:r w:rsidRPr="00673AE1">
                  <w:t>[</w:t>
                </w:r>
                <w:r w:rsidRPr="00673AE1">
                  <w:rPr>
                    <w:i/>
                  </w:rPr>
                  <w:t>The Cities of the Future and the Organization of Socialist Everyday Life</w:t>
                </w:r>
                <w:r w:rsidRPr="00673AE1">
                  <w:t>] (1929) argued that the process of decentralization of urban agglomerations on the one hand, combined with the tendency towards the concentration of agricultural settlements on the other, led to the emergence of middle-size settlements. Larger than villages but much smaller than industrial cities, they were comprised of big buildings, where adult workers received hotel-style furnished rooms with centralized cooking and cleaning. Children were separated from their parents and collectively brought up in ‘children homes’ and ‘school cities</w:t>
                </w:r>
                <w:r w:rsidR="00D041DA">
                  <w:t>’.</w:t>
                </w:r>
                <w:r w:rsidRPr="00673AE1">
                  <w:t xml:space="preserve"> </w:t>
                </w:r>
                <w:proofErr w:type="spellStart"/>
                <w:r w:rsidRPr="00673AE1">
                  <w:t>Sabsovich’s</w:t>
                </w:r>
                <w:proofErr w:type="spellEnd"/>
                <w:r w:rsidRPr="00673AE1">
                  <w:t xml:space="preserve"> second book, </w:t>
                </w:r>
                <w:r w:rsidRPr="00673AE1">
                  <w:rPr>
                    <w:i/>
                  </w:rPr>
                  <w:t xml:space="preserve">Socialist Cities, </w:t>
                </w:r>
                <w:r w:rsidRPr="00673AE1">
                  <w:t xml:space="preserve">followed in 1930. In it, he specified the size of the new settlements (50,000-60,000 people) and buildings (15-20 storeys </w:t>
                </w:r>
                <w:r w:rsidRPr="00673AE1">
                  <w:lastRenderedPageBreak/>
                  <w:t xml:space="preserve">high, housing 2000-3000 people each); a settlement, thus, comprised of 50-100 buildings, in a </w:t>
                </w:r>
                <w:proofErr w:type="spellStart"/>
                <w:r w:rsidRPr="00673AE1">
                  <w:t>Corbusian</w:t>
                </w:r>
                <w:proofErr w:type="spellEnd"/>
                <w:r w:rsidRPr="00673AE1">
                  <w:t xml:space="preserve"> tradition freely situated amidst abundant greenery. </w:t>
                </w:r>
                <w:proofErr w:type="spellStart"/>
                <w:r w:rsidRPr="00673AE1">
                  <w:t>Sabsovich’s</w:t>
                </w:r>
                <w:proofErr w:type="spellEnd"/>
                <w:r w:rsidRPr="00673AE1">
                  <w:t xml:space="preserve"> theory was supported by leading Constructivist </w:t>
                </w:r>
                <w:proofErr w:type="gramStart"/>
                <w:r w:rsidRPr="00673AE1">
                  <w:t>architects</w:t>
                </w:r>
                <w:proofErr w:type="gramEnd"/>
                <w:r w:rsidRPr="00673AE1">
                  <w:t xml:space="preserve"> brothers Viktor, Leonid, and </w:t>
                </w:r>
                <w:proofErr w:type="spellStart"/>
                <w:r w:rsidRPr="00673AE1">
                  <w:t>Aleksandr</w:t>
                </w:r>
                <w:proofErr w:type="spellEnd"/>
                <w:r w:rsidRPr="00673AE1">
                  <w:t xml:space="preserve"> </w:t>
                </w:r>
                <w:proofErr w:type="spellStart"/>
                <w:r w:rsidRPr="00673AE1">
                  <w:t>Vesnin</w:t>
                </w:r>
                <w:proofErr w:type="spellEnd"/>
                <w:r w:rsidRPr="00673AE1">
                  <w:t xml:space="preserve">. Among the projects influenced by it were the </w:t>
                </w:r>
                <w:proofErr w:type="spellStart"/>
                <w:r w:rsidRPr="00673AE1">
                  <w:t>Vesnins</w:t>
                </w:r>
                <w:proofErr w:type="spellEnd"/>
                <w:r w:rsidRPr="00673AE1">
                  <w:t>’ schemes for Stalingrad and Novokuznetsk (both 1930).</w:t>
                </w:r>
              </w:p>
              <w:p w14:paraId="6892074D" w14:textId="77777777" w:rsidR="00673AE1" w:rsidRDefault="00673AE1" w:rsidP="00673AE1"/>
              <w:p w14:paraId="452EFBD9" w14:textId="77777777" w:rsidR="00673AE1" w:rsidRDefault="00673AE1" w:rsidP="00673AE1">
                <w:r>
                  <w:t>File: StalingradGeneralPlan.jpg</w:t>
                </w:r>
              </w:p>
              <w:p w14:paraId="36809CBC" w14:textId="77777777" w:rsidR="00673AE1" w:rsidRPr="00F36937" w:rsidRDefault="00673AE1" w:rsidP="00673AE1">
                <w:pPr>
                  <w:pStyle w:val="Caption"/>
                </w:pPr>
                <w:r>
                  <w:t xml:space="preserve">Figure </w:t>
                </w:r>
                <w:fldSimple w:instr=" SEQ Figure \* ARABIC ">
                  <w:r w:rsidR="005B5342">
                    <w:rPr>
                      <w:noProof/>
                    </w:rPr>
                    <w:t>1</w:t>
                  </w:r>
                </w:fldSimple>
                <w:r>
                  <w:t xml:space="preserve"> </w:t>
                </w:r>
                <w:proofErr w:type="spellStart"/>
                <w:r>
                  <w:t>Aleksandr</w:t>
                </w:r>
                <w:proofErr w:type="spellEnd"/>
                <w:r>
                  <w:t xml:space="preserve"> and Leonid </w:t>
                </w:r>
                <w:proofErr w:type="spellStart"/>
                <w:r>
                  <w:t>Vesnin</w:t>
                </w:r>
                <w:proofErr w:type="spellEnd"/>
                <w:r>
                  <w:t>, Stalingrad, general plan, 1930.</w:t>
                </w:r>
              </w:p>
              <w:p w14:paraId="7F099728" w14:textId="77777777" w:rsidR="00D041DA" w:rsidRPr="00673AE1" w:rsidRDefault="00673AE1" w:rsidP="00673AE1">
                <w:r>
                  <w:t xml:space="preserve">Source: </w:t>
                </w:r>
                <w:hyperlink r:id="rId8" w:history="1">
                  <w:r w:rsidR="00D041DA" w:rsidRPr="00361E48">
                    <w:rPr>
                      <w:rStyle w:val="Hyperlink"/>
                    </w:rPr>
                    <w:t>http://arx.novosibdom.ru/node/2384</w:t>
                  </w:r>
                </w:hyperlink>
              </w:p>
              <w:p w14:paraId="2DF8E8F2" w14:textId="77777777" w:rsidR="00673AE1" w:rsidRPr="00673AE1" w:rsidRDefault="00673AE1" w:rsidP="00673AE1"/>
              <w:p w14:paraId="410D58DE" w14:textId="77777777" w:rsidR="00673AE1" w:rsidRPr="00673AE1" w:rsidRDefault="00673AE1" w:rsidP="00673AE1">
                <w:r w:rsidRPr="00673AE1">
                  <w:t xml:space="preserve">According to </w:t>
                </w:r>
                <w:proofErr w:type="spellStart"/>
                <w:r w:rsidRPr="00673AE1">
                  <w:t>Okhitovich</w:t>
                </w:r>
                <w:proofErr w:type="spellEnd"/>
                <w:r w:rsidRPr="00673AE1">
                  <w:t xml:space="preserve">, who published his ideas in articles in </w:t>
                </w:r>
                <w:proofErr w:type="spellStart"/>
                <w:r w:rsidRPr="00673AE1">
                  <w:rPr>
                    <w:i/>
                  </w:rPr>
                  <w:t>Sovremennaia</w:t>
                </w:r>
                <w:proofErr w:type="spellEnd"/>
                <w:r w:rsidRPr="00673AE1">
                  <w:rPr>
                    <w:i/>
                  </w:rPr>
                  <w:t xml:space="preserve"> </w:t>
                </w:r>
                <w:proofErr w:type="spellStart"/>
                <w:r w:rsidRPr="00673AE1">
                  <w:rPr>
                    <w:i/>
                  </w:rPr>
                  <w:t>Arkhitektura</w:t>
                </w:r>
                <w:proofErr w:type="spellEnd"/>
                <w:r w:rsidRPr="00673AE1">
                  <w:rPr>
                    <w:i/>
                  </w:rPr>
                  <w:t xml:space="preserve"> </w:t>
                </w:r>
                <w:r w:rsidRPr="00673AE1">
                  <w:t>[</w:t>
                </w:r>
                <w:r w:rsidRPr="00673AE1">
                  <w:rPr>
                    <w:i/>
                  </w:rPr>
                  <w:t xml:space="preserve">Contemporary Architecture; </w:t>
                </w:r>
                <w:r w:rsidRPr="00673AE1">
                  <w:t xml:space="preserve">the journal of architectural Constructivism, edited by </w:t>
                </w:r>
                <w:proofErr w:type="spellStart"/>
                <w:r w:rsidRPr="00673AE1">
                  <w:t>Moisei</w:t>
                </w:r>
                <w:proofErr w:type="spellEnd"/>
                <w:r w:rsidRPr="00673AE1">
                  <w:t xml:space="preserve"> </w:t>
                </w:r>
                <w:proofErr w:type="spellStart"/>
                <w:r w:rsidRPr="00673AE1">
                  <w:t>Ginzburg</w:t>
                </w:r>
                <w:proofErr w:type="spellEnd"/>
                <w:r w:rsidRPr="00673AE1">
                  <w:t>] a city was a ‘not a territorially organized human unity, but a social one</w:t>
                </w:r>
                <w:r w:rsidR="00D041DA">
                  <w:t>’.</w:t>
                </w:r>
                <w:r w:rsidRPr="00673AE1">
                  <w:t xml:space="preserve"> Relying on the expected development of motorized transportation, </w:t>
                </w:r>
                <w:proofErr w:type="spellStart"/>
                <w:r w:rsidRPr="00673AE1">
                  <w:t>Okhitovich</w:t>
                </w:r>
                <w:proofErr w:type="spellEnd"/>
                <w:r w:rsidRPr="00673AE1">
                  <w:t xml:space="preserve"> envisioned the shrinking of time and space with the increase of speed, which led to a process of centrifugal repulsion within settlements. Unlike traditional urban agglomerations, these new settlements avoided </w:t>
                </w:r>
                <w:proofErr w:type="spellStart"/>
                <w:r w:rsidRPr="00673AE1">
                  <w:t>center</w:t>
                </w:r>
                <w:proofErr w:type="spellEnd"/>
                <w:r w:rsidRPr="00673AE1">
                  <w:t xml:space="preserve">/periphery segregation. Residents occupied small individual houses (husbands and wives were placed in adjacent yet separate units). The evenness of the distribution of human settlement led to an even distribution of culture, eliminating the </w:t>
                </w:r>
                <w:proofErr w:type="spellStart"/>
                <w:r w:rsidRPr="00673AE1">
                  <w:t>center</w:t>
                </w:r>
                <w:proofErr w:type="spellEnd"/>
                <w:r w:rsidRPr="00673AE1">
                  <w:t xml:space="preserve">-periphery differentiation in this sphere. The process of </w:t>
                </w:r>
                <w:proofErr w:type="spellStart"/>
                <w:r w:rsidRPr="00673AE1">
                  <w:t>disurbanization</w:t>
                </w:r>
                <w:proofErr w:type="spellEnd"/>
                <w:r w:rsidRPr="00673AE1">
                  <w:t xml:space="preserve">, for </w:t>
                </w:r>
                <w:proofErr w:type="spellStart"/>
                <w:r w:rsidRPr="00673AE1">
                  <w:t>Okhitovich</w:t>
                </w:r>
                <w:proofErr w:type="spellEnd"/>
                <w:r w:rsidRPr="00673AE1">
                  <w:t>, was accompanied by ‘</w:t>
                </w:r>
                <w:proofErr w:type="spellStart"/>
                <w:r w:rsidRPr="00673AE1">
                  <w:t>destationarization</w:t>
                </w:r>
                <w:proofErr w:type="spellEnd"/>
                <w:r w:rsidRPr="00673AE1">
                  <w:t xml:space="preserve">’: as production </w:t>
                </w:r>
                <w:proofErr w:type="spellStart"/>
                <w:r w:rsidRPr="00673AE1">
                  <w:t>centers</w:t>
                </w:r>
                <w:proofErr w:type="spellEnd"/>
                <w:r w:rsidRPr="00673AE1">
                  <w:t xml:space="preserve"> moved, so did residential housing, which became mobile or easily </w:t>
                </w:r>
                <w:proofErr w:type="spellStart"/>
                <w:r w:rsidRPr="00673AE1">
                  <w:t>constructable</w:t>
                </w:r>
                <w:proofErr w:type="spellEnd"/>
                <w:r w:rsidRPr="00673AE1">
                  <w:t xml:space="preserve"> (and </w:t>
                </w:r>
                <w:proofErr w:type="spellStart"/>
                <w:r w:rsidRPr="00673AE1">
                  <w:t>dismantable</w:t>
                </w:r>
                <w:proofErr w:type="spellEnd"/>
                <w:r w:rsidRPr="00673AE1">
                  <w:t xml:space="preserve">). </w:t>
                </w:r>
                <w:proofErr w:type="spellStart"/>
                <w:r w:rsidRPr="00673AE1">
                  <w:t>Okhitovich’s</w:t>
                </w:r>
                <w:proofErr w:type="spellEnd"/>
                <w:r w:rsidRPr="00673AE1">
                  <w:t xml:space="preserve"> theory was employed by </w:t>
                </w:r>
                <w:proofErr w:type="spellStart"/>
                <w:r w:rsidRPr="00673AE1">
                  <w:t>Ginzburg</w:t>
                </w:r>
                <w:proofErr w:type="spellEnd"/>
                <w:r w:rsidRPr="00673AE1">
                  <w:t>, who relied on it in his project of the Green City, a vacation town near Moscow (1930).</w:t>
                </w:r>
              </w:p>
              <w:p w14:paraId="38170508" w14:textId="77777777" w:rsidR="00673AE1" w:rsidRDefault="00673AE1" w:rsidP="00673AE1"/>
              <w:p w14:paraId="6628C937" w14:textId="77777777" w:rsidR="00673AE1" w:rsidRDefault="00673AE1" w:rsidP="00673AE1">
                <w:r>
                  <w:t>File: GreenCity.jpg</w:t>
                </w:r>
              </w:p>
              <w:p w14:paraId="45BC1D7E" w14:textId="77777777" w:rsidR="00673AE1" w:rsidRPr="00F36937" w:rsidRDefault="00673AE1" w:rsidP="00673AE1">
                <w:pPr>
                  <w:pStyle w:val="Caption"/>
                </w:pPr>
                <w:r>
                  <w:t xml:space="preserve">Figure </w:t>
                </w:r>
                <w:fldSimple w:instr=" SEQ Figure \* ARABIC ">
                  <w:r w:rsidR="005B5342">
                    <w:rPr>
                      <w:noProof/>
                    </w:rPr>
                    <w:t>2</w:t>
                  </w:r>
                </w:fldSimple>
                <w:r>
                  <w:t xml:space="preserve"> </w:t>
                </w:r>
                <w:proofErr w:type="spellStart"/>
                <w:r>
                  <w:t>Moisei</w:t>
                </w:r>
                <w:proofErr w:type="spellEnd"/>
                <w:r>
                  <w:t xml:space="preserve"> </w:t>
                </w:r>
                <w:proofErr w:type="spellStart"/>
                <w:r>
                  <w:t>Ginzburg</w:t>
                </w:r>
                <w:proofErr w:type="spellEnd"/>
                <w:r>
                  <w:t xml:space="preserve">, Green City. Published in </w:t>
                </w:r>
                <w:proofErr w:type="spellStart"/>
                <w:r>
                  <w:rPr>
                    <w:i/>
                  </w:rPr>
                  <w:t>Stroitel'styo</w:t>
                </w:r>
                <w:proofErr w:type="spellEnd"/>
                <w:r>
                  <w:rPr>
                    <w:i/>
                  </w:rPr>
                  <w:t xml:space="preserve"> </w:t>
                </w:r>
                <w:proofErr w:type="spellStart"/>
                <w:r>
                  <w:rPr>
                    <w:i/>
                  </w:rPr>
                  <w:t>Moskvy</w:t>
                </w:r>
                <w:proofErr w:type="spellEnd"/>
                <w:r>
                  <w:t>, No. 3, 1930: 14.</w:t>
                </w:r>
              </w:p>
              <w:p w14:paraId="5CC454CC" w14:textId="77777777" w:rsidR="00673AE1" w:rsidRDefault="00673AE1" w:rsidP="00673AE1">
                <w:r>
                  <w:t xml:space="preserve">Source: </w:t>
                </w:r>
                <w:commentRangeStart w:id="0"/>
                <w:r w:rsidR="005B5342">
                  <w:t>Image not easily found online.</w:t>
                </w:r>
                <w:commentRangeEnd w:id="0"/>
                <w:r w:rsidR="00024A90">
                  <w:rPr>
                    <w:rStyle w:val="CommentReference"/>
                  </w:rPr>
                  <w:commentReference w:id="0"/>
                </w:r>
              </w:p>
              <w:p w14:paraId="72F5F0C5" w14:textId="77777777" w:rsidR="00673AE1" w:rsidRPr="00673AE1" w:rsidRDefault="00673AE1" w:rsidP="00673AE1"/>
              <w:p w14:paraId="6022AD86" w14:textId="77777777" w:rsidR="00673AE1" w:rsidRPr="00673AE1" w:rsidRDefault="00673AE1" w:rsidP="00673AE1">
                <w:r w:rsidRPr="00673AE1">
                  <w:t xml:space="preserve">Focusing on the conceptions of urbanism and </w:t>
                </w:r>
                <w:proofErr w:type="spellStart"/>
                <w:r w:rsidRPr="00673AE1">
                  <w:t>disurbanism</w:t>
                </w:r>
                <w:proofErr w:type="spellEnd"/>
                <w:r w:rsidRPr="00673AE1">
                  <w:t xml:space="preserve"> and aiming to find a middle way of solving the dilemma, public discussions of socialist settlement took place in October and November 1929 at the Communist Academy and the </w:t>
                </w:r>
                <w:r w:rsidRPr="00673AE1">
                  <w:rPr>
                    <w:lang w:val="ru-RU"/>
                  </w:rPr>
                  <w:t>с</w:t>
                </w:r>
                <w:proofErr w:type="spellStart"/>
                <w:r w:rsidRPr="00673AE1">
                  <w:t>lub</w:t>
                </w:r>
                <w:proofErr w:type="spellEnd"/>
                <w:r w:rsidRPr="00673AE1">
                  <w:t xml:space="preserve"> of the State Planning Committee; in January 1930 socialist settlement became the theme of the journal </w:t>
                </w:r>
                <w:proofErr w:type="spellStart"/>
                <w:r w:rsidRPr="00673AE1">
                  <w:rPr>
                    <w:i/>
                  </w:rPr>
                  <w:t>Revolutsia</w:t>
                </w:r>
                <w:proofErr w:type="spellEnd"/>
                <w:r w:rsidRPr="00673AE1">
                  <w:rPr>
                    <w:i/>
                  </w:rPr>
                  <w:t xml:space="preserve"> </w:t>
                </w:r>
                <w:proofErr w:type="spellStart"/>
                <w:r w:rsidRPr="00673AE1">
                  <w:rPr>
                    <w:i/>
                  </w:rPr>
                  <w:t>i</w:t>
                </w:r>
                <w:proofErr w:type="spellEnd"/>
                <w:r w:rsidRPr="00673AE1">
                  <w:rPr>
                    <w:i/>
                  </w:rPr>
                  <w:t xml:space="preserve"> </w:t>
                </w:r>
                <w:proofErr w:type="spellStart"/>
                <w:r w:rsidRPr="00673AE1">
                  <w:rPr>
                    <w:i/>
                  </w:rPr>
                  <w:t>kultura</w:t>
                </w:r>
                <w:proofErr w:type="spellEnd"/>
                <w:r w:rsidRPr="00673AE1">
                  <w:rPr>
                    <w:i/>
                  </w:rPr>
                  <w:t xml:space="preserve"> </w:t>
                </w:r>
                <w:r w:rsidRPr="00673AE1">
                  <w:t>[</w:t>
                </w:r>
                <w:r w:rsidRPr="00673AE1">
                  <w:rPr>
                    <w:i/>
                  </w:rPr>
                  <w:t>Revolution and Culture</w:t>
                </w:r>
                <w:r w:rsidRPr="00673AE1">
                  <w:t>], published by the Central Committee of the Communist Party. The discussion was officially closed in May 1930, when the Central Committee published a decree ‘On the work on reconstructing everyday life</w:t>
                </w:r>
                <w:r w:rsidR="00D041DA">
                  <w:t>’,</w:t>
                </w:r>
                <w:r w:rsidRPr="00673AE1">
                  <w:t xml:space="preserve"> which condemned both urbanism and </w:t>
                </w:r>
                <w:proofErr w:type="spellStart"/>
                <w:r w:rsidRPr="00673AE1">
                  <w:t>disurbanism</w:t>
                </w:r>
                <w:proofErr w:type="spellEnd"/>
                <w:r w:rsidRPr="00673AE1">
                  <w:t xml:space="preserve"> as utopian and unrealistic; its repercussions, however, continued to influence Soviet urban planning during the subsequent years, as others attempted to give their responses to the problem of socialist settlement.</w:t>
                </w:r>
              </w:p>
              <w:p w14:paraId="2D67E68A" w14:textId="77777777" w:rsidR="00673AE1" w:rsidRPr="00673AE1" w:rsidRDefault="00673AE1" w:rsidP="00673AE1"/>
              <w:p w14:paraId="06041574" w14:textId="77777777" w:rsidR="00673AE1" w:rsidRPr="00673AE1" w:rsidRDefault="00673AE1" w:rsidP="00673AE1">
                <w:r w:rsidRPr="00673AE1">
                  <w:t xml:space="preserve">Most importantly, the question was developed by Nikolai </w:t>
                </w:r>
                <w:proofErr w:type="spellStart"/>
                <w:r w:rsidRPr="00673AE1">
                  <w:t>Miliutin</w:t>
                </w:r>
                <w:proofErr w:type="spellEnd"/>
                <w:r w:rsidRPr="00673AE1">
                  <w:t xml:space="preserve">, the head of the Government Commission on the Construction of Socialist Cities - a Soviet functionary, well acquainted with the materials of the discussion as well as with the positions of the State Planning Committee and the ministries of health and culture and education. Published at the end of 1930, his book </w:t>
                </w:r>
                <w:proofErr w:type="spellStart"/>
                <w:r w:rsidRPr="00673AE1">
                  <w:rPr>
                    <w:i/>
                  </w:rPr>
                  <w:t>Sotsgorod</w:t>
                </w:r>
                <w:proofErr w:type="spellEnd"/>
                <w:r w:rsidRPr="00673AE1">
                  <w:t xml:space="preserve"> [</w:t>
                </w:r>
                <w:r w:rsidRPr="00673AE1">
                  <w:rPr>
                    <w:i/>
                  </w:rPr>
                  <w:t>Socialist City</w:t>
                </w:r>
                <w:r w:rsidRPr="00673AE1">
                  <w:t>], subtitled ‘The Problem of the Construction of Socialist Cities: Key Questions of Rational Planning and Construction of Soviet Settlements</w:t>
                </w:r>
                <w:r w:rsidR="00D041DA">
                  <w:t>’,</w:t>
                </w:r>
                <w:r w:rsidRPr="00673AE1">
                  <w:t xml:space="preserve"> proposed a ‘conveyer-functional system’ of settlement, which was based on models of linear cities developed earlier by </w:t>
                </w:r>
                <w:proofErr w:type="spellStart"/>
                <w:r w:rsidRPr="00673AE1">
                  <w:t>Ginzburg</w:t>
                </w:r>
                <w:proofErr w:type="spellEnd"/>
                <w:r w:rsidRPr="00673AE1">
                  <w:t xml:space="preserve"> (Green City), Nikolai </w:t>
                </w:r>
                <w:proofErr w:type="spellStart"/>
                <w:r w:rsidRPr="00673AE1">
                  <w:t>Ladovskii</w:t>
                </w:r>
                <w:proofErr w:type="spellEnd"/>
                <w:r w:rsidRPr="00673AE1">
                  <w:t xml:space="preserve"> (</w:t>
                </w:r>
                <w:proofErr w:type="spellStart"/>
                <w:r w:rsidRPr="00673AE1">
                  <w:t>paraboloid</w:t>
                </w:r>
                <w:proofErr w:type="spellEnd"/>
                <w:r w:rsidRPr="00673AE1">
                  <w:t xml:space="preserve"> scheme for the growth of Moscow) and, before that, by Spanish urban planner Arturo Soria y Mata (linear city). </w:t>
                </w:r>
                <w:proofErr w:type="spellStart"/>
                <w:r w:rsidRPr="00673AE1">
                  <w:t>Miliutin</w:t>
                </w:r>
                <w:proofErr w:type="spellEnd"/>
                <w:r w:rsidRPr="00673AE1">
                  <w:t xml:space="preserve"> compared his settlement to a conveyor belt, which united eating, education, culture and other urban functions into a single uninterrupted process. Unlike the </w:t>
                </w:r>
                <w:proofErr w:type="spellStart"/>
                <w:r w:rsidRPr="00673AE1">
                  <w:t>urbanists</w:t>
                </w:r>
                <w:proofErr w:type="spellEnd"/>
                <w:r w:rsidRPr="00673AE1">
                  <w:t xml:space="preserve"> and the </w:t>
                </w:r>
                <w:proofErr w:type="spellStart"/>
                <w:r w:rsidRPr="00673AE1">
                  <w:t>disurbanists</w:t>
                </w:r>
                <w:proofErr w:type="spellEnd"/>
                <w:r w:rsidRPr="00673AE1">
                  <w:t xml:space="preserve">, who attempted to predict the </w:t>
                </w:r>
                <w:r w:rsidRPr="00673AE1">
                  <w:lastRenderedPageBreak/>
                  <w:t xml:space="preserve">development of urban form under socialism, </w:t>
                </w:r>
                <w:proofErr w:type="spellStart"/>
                <w:r w:rsidRPr="00673AE1">
                  <w:t>Miliutin</w:t>
                </w:r>
                <w:proofErr w:type="spellEnd"/>
                <w:r w:rsidRPr="00673AE1">
                  <w:t xml:space="preserve"> limited his ambitions to a design of a settlement for the ‘transitory period’ in which he lived. </w:t>
                </w:r>
              </w:p>
              <w:p w14:paraId="65B7A408" w14:textId="77777777" w:rsidR="00673AE1" w:rsidRDefault="00673AE1" w:rsidP="00673AE1"/>
              <w:p w14:paraId="511CBD24" w14:textId="77777777" w:rsidR="005B5342" w:rsidRDefault="005B5342" w:rsidP="00673AE1">
                <w:r>
                  <w:t>File: Magnitogorsk.jpg</w:t>
                </w:r>
              </w:p>
              <w:p w14:paraId="5691000B" w14:textId="77777777" w:rsidR="005B5342" w:rsidRPr="00F36937" w:rsidRDefault="005B5342" w:rsidP="005B5342">
                <w:pPr>
                  <w:pStyle w:val="Caption"/>
                </w:pPr>
                <w:r>
                  <w:t xml:space="preserve">Figure </w:t>
                </w:r>
                <w:fldSimple w:instr=" SEQ Figure \* ARABIC ">
                  <w:r>
                    <w:rPr>
                      <w:noProof/>
                    </w:rPr>
                    <w:t>3</w:t>
                  </w:r>
                </w:fldSimple>
                <w:r>
                  <w:t xml:space="preserve"> Scheme of the planning of Magnitogorsk, Russia, according to the conveyer-functional system. Illustration from Nikolai </w:t>
                </w:r>
                <w:proofErr w:type="spellStart"/>
                <w:r>
                  <w:t>Miliutin</w:t>
                </w:r>
                <w:proofErr w:type="spellEnd"/>
                <w:r>
                  <w:t xml:space="preserve">, </w:t>
                </w:r>
                <w:proofErr w:type="spellStart"/>
                <w:r>
                  <w:rPr>
                    <w:i/>
                  </w:rPr>
                  <w:t>Sotsgrod</w:t>
                </w:r>
                <w:proofErr w:type="spellEnd"/>
                <w:r>
                  <w:t xml:space="preserve"> [</w:t>
                </w:r>
                <w:r>
                  <w:rPr>
                    <w:i/>
                  </w:rPr>
                  <w:t>Socialist City</w:t>
                </w:r>
                <w:r>
                  <w:t xml:space="preserve">] (Moscow and Leningrad: </w:t>
                </w:r>
                <w:proofErr w:type="spellStart"/>
                <w:r>
                  <w:t>gosudarstvennoe</w:t>
                </w:r>
                <w:proofErr w:type="spellEnd"/>
                <w:r>
                  <w:t xml:space="preserve"> </w:t>
                </w:r>
                <w:proofErr w:type="spellStart"/>
                <w:r>
                  <w:t>Izdatel'stvo</w:t>
                </w:r>
                <w:proofErr w:type="spellEnd"/>
                <w:r>
                  <w:t>, 1930) 28.</w:t>
                </w:r>
              </w:p>
              <w:p w14:paraId="13BB8A67" w14:textId="77777777" w:rsidR="005B5342" w:rsidRDefault="005B5342" w:rsidP="00673AE1">
                <w:r>
                  <w:t xml:space="preserve">Source: </w:t>
                </w:r>
                <w:hyperlink r:id="rId11" w:history="1">
                  <w:r w:rsidR="00D041DA" w:rsidRPr="00361E48">
                    <w:rPr>
                      <w:rStyle w:val="Hyperlink"/>
                    </w:rPr>
                    <w:t>http://www.oginoknauss.org/blog/?p=3</w:t>
                  </w:r>
                  <w:r w:rsidR="00D041DA" w:rsidRPr="00361E48">
                    <w:rPr>
                      <w:rStyle w:val="Hyperlink"/>
                    </w:rPr>
                    <w:t>0</w:t>
                  </w:r>
                  <w:r w:rsidR="00D041DA" w:rsidRPr="00361E48">
                    <w:rPr>
                      <w:rStyle w:val="Hyperlink"/>
                    </w:rPr>
                    <w:t>21</w:t>
                  </w:r>
                </w:hyperlink>
              </w:p>
              <w:p w14:paraId="1CB9542E" w14:textId="77777777" w:rsidR="00D041DA" w:rsidRDefault="00D041DA" w:rsidP="00673AE1"/>
              <w:p w14:paraId="0CDF3C7C" w14:textId="77777777" w:rsidR="005B5342" w:rsidRPr="00673AE1" w:rsidRDefault="005B5342" w:rsidP="00673AE1"/>
              <w:p w14:paraId="6B20175E" w14:textId="77777777" w:rsidR="00673AE1" w:rsidRPr="00673AE1" w:rsidRDefault="00673AE1" w:rsidP="00673AE1">
                <w:r w:rsidRPr="00673AE1">
                  <w:t>In the mid-1930s, following Soviet architecture’s turn to traditional models of urbanism, the legacy of the debate was rejected in the USSR. While architects were almost never subjected to repression, the three key protagonists of the s</w:t>
                </w:r>
                <w:bookmarkStart w:id="1" w:name="_GoBack"/>
                <w:bookmarkEnd w:id="1"/>
                <w:r w:rsidRPr="00673AE1">
                  <w:t xml:space="preserve">ocialist settlement discussion lost their professional positions, which made their biographies the subject of contemporary historical investigation. </w:t>
                </w:r>
                <w:proofErr w:type="spellStart"/>
                <w:r w:rsidRPr="00673AE1">
                  <w:t>Sabsovich</w:t>
                </w:r>
                <w:proofErr w:type="spellEnd"/>
                <w:r w:rsidRPr="00673AE1">
                  <w:t xml:space="preserve"> stopped his publishing activity and his subsequent fate remains unknown. </w:t>
                </w:r>
                <w:proofErr w:type="spellStart"/>
                <w:r w:rsidRPr="00673AE1">
                  <w:t>Okitovich</w:t>
                </w:r>
                <w:proofErr w:type="spellEnd"/>
                <w:r w:rsidRPr="00673AE1">
                  <w:t xml:space="preserve"> was subjected to repression in 1935 and executed in 1937. </w:t>
                </w:r>
                <w:proofErr w:type="spellStart"/>
                <w:r w:rsidRPr="00673AE1">
                  <w:t>Miliutin</w:t>
                </w:r>
                <w:proofErr w:type="spellEnd"/>
                <w:r w:rsidRPr="00673AE1">
                  <w:t xml:space="preserve"> fell into disgrace in 1937, but continued to work in the office of the construction of the Palace of the Soviets (as its director from 1940).</w:t>
                </w:r>
              </w:p>
              <w:p w14:paraId="492D6570" w14:textId="77777777" w:rsidR="00673AE1" w:rsidRPr="00673AE1" w:rsidRDefault="00673AE1" w:rsidP="00673AE1"/>
              <w:p w14:paraId="6D994FED" w14:textId="77777777" w:rsidR="00673AE1" w:rsidRPr="00673AE1" w:rsidRDefault="00673AE1" w:rsidP="00673AE1">
                <w:pPr>
                  <w:pStyle w:val="Heading1"/>
                  <w:outlineLvl w:val="0"/>
                </w:pPr>
                <w:r w:rsidRPr="00673AE1">
                  <w:t>Selected Primary Sources:</w:t>
                </w:r>
              </w:p>
              <w:p w14:paraId="2D9C39ED" w14:textId="77777777" w:rsidR="00673AE1" w:rsidRPr="00673AE1" w:rsidRDefault="00673AE1" w:rsidP="00673AE1">
                <w:proofErr w:type="spellStart"/>
                <w:r w:rsidRPr="00673AE1">
                  <w:t>Sabsovich</w:t>
                </w:r>
                <w:proofErr w:type="spellEnd"/>
                <w:r w:rsidRPr="00673AE1">
                  <w:t xml:space="preserve">, L. M. (1929) </w:t>
                </w:r>
                <w:proofErr w:type="spellStart"/>
                <w:r w:rsidRPr="00673AE1">
                  <w:rPr>
                    <w:i/>
                  </w:rPr>
                  <w:t>Goroda</w:t>
                </w:r>
                <w:proofErr w:type="spellEnd"/>
                <w:r w:rsidRPr="00673AE1">
                  <w:rPr>
                    <w:i/>
                  </w:rPr>
                  <w:t xml:space="preserve"> </w:t>
                </w:r>
                <w:proofErr w:type="spellStart"/>
                <w:r w:rsidRPr="00673AE1">
                  <w:rPr>
                    <w:i/>
                  </w:rPr>
                  <w:t>budushchego</w:t>
                </w:r>
                <w:proofErr w:type="spellEnd"/>
                <w:r w:rsidRPr="00673AE1">
                  <w:rPr>
                    <w:i/>
                  </w:rPr>
                  <w:t xml:space="preserve"> </w:t>
                </w:r>
                <w:proofErr w:type="spellStart"/>
                <w:r w:rsidRPr="00673AE1">
                  <w:rPr>
                    <w:i/>
                  </w:rPr>
                  <w:t>i</w:t>
                </w:r>
                <w:proofErr w:type="spellEnd"/>
                <w:r w:rsidRPr="00673AE1">
                  <w:rPr>
                    <w:i/>
                  </w:rPr>
                  <w:t xml:space="preserve"> </w:t>
                </w:r>
                <w:proofErr w:type="spellStart"/>
                <w:r w:rsidRPr="00673AE1">
                  <w:rPr>
                    <w:i/>
                  </w:rPr>
                  <w:t>organizat</w:t>
                </w:r>
                <w:proofErr w:type="spellEnd"/>
                <w:r w:rsidRPr="00673AE1">
                  <w:rPr>
                    <w:rFonts w:ascii="Times New Roman" w:hAnsi="Times New Roman" w:cs="Times New Roman"/>
                    <w:i/>
                  </w:rPr>
                  <w:t>︠</w:t>
                </w:r>
                <w:r w:rsidRPr="00673AE1">
                  <w:rPr>
                    <w:i/>
                  </w:rPr>
                  <w:t>s</w:t>
                </w:r>
                <w:r w:rsidRPr="00673AE1">
                  <w:rPr>
                    <w:rFonts w:ascii="Times New Roman" w:hAnsi="Times New Roman" w:cs="Times New Roman"/>
                    <w:i/>
                  </w:rPr>
                  <w:t>︡</w:t>
                </w:r>
                <w:r w:rsidRPr="00673AE1">
                  <w:rPr>
                    <w:i/>
                  </w:rPr>
                  <w:t>ii</w:t>
                </w:r>
                <w:r w:rsidRPr="00673AE1">
                  <w:rPr>
                    <w:rFonts w:ascii="Times New Roman" w:hAnsi="Times New Roman" w:cs="Times New Roman"/>
                    <w:i/>
                  </w:rPr>
                  <w:t>︠</w:t>
                </w:r>
                <w:r w:rsidRPr="00673AE1">
                  <w:rPr>
                    <w:i/>
                  </w:rPr>
                  <w:t>a</w:t>
                </w:r>
                <w:r w:rsidRPr="00673AE1">
                  <w:rPr>
                    <w:rFonts w:ascii="Times New Roman" w:hAnsi="Times New Roman" w:cs="Times New Roman"/>
                    <w:i/>
                  </w:rPr>
                  <w:t>︡</w:t>
                </w:r>
                <w:r w:rsidRPr="00673AE1">
                  <w:rPr>
                    <w:i/>
                  </w:rPr>
                  <w:t xml:space="preserve"> sot</w:t>
                </w:r>
                <w:r w:rsidRPr="00673AE1">
                  <w:rPr>
                    <w:rFonts w:ascii="Times New Roman" w:hAnsi="Times New Roman" w:cs="Times New Roman"/>
                    <w:i/>
                  </w:rPr>
                  <w:t>︠</w:t>
                </w:r>
                <w:r w:rsidRPr="00673AE1">
                  <w:rPr>
                    <w:i/>
                  </w:rPr>
                  <w:t>s</w:t>
                </w:r>
                <w:r w:rsidRPr="00673AE1">
                  <w:rPr>
                    <w:rFonts w:ascii="Times New Roman" w:hAnsi="Times New Roman" w:cs="Times New Roman"/>
                    <w:i/>
                  </w:rPr>
                  <w:t>︡</w:t>
                </w:r>
                <w:proofErr w:type="spellStart"/>
                <w:r w:rsidRPr="00673AE1">
                  <w:rPr>
                    <w:i/>
                  </w:rPr>
                  <w:t>ialisticheskogo</w:t>
                </w:r>
                <w:proofErr w:type="spellEnd"/>
                <w:r w:rsidRPr="00673AE1">
                  <w:rPr>
                    <w:i/>
                  </w:rPr>
                  <w:t xml:space="preserve"> </w:t>
                </w:r>
                <w:proofErr w:type="spellStart"/>
                <w:r w:rsidRPr="00673AE1">
                  <w:rPr>
                    <w:i/>
                  </w:rPr>
                  <w:t>byta</w:t>
                </w:r>
                <w:proofErr w:type="spellEnd"/>
                <w:r w:rsidRPr="00673AE1">
                  <w:rPr>
                    <w:i/>
                  </w:rPr>
                  <w:t xml:space="preserve"> [The Cities of the Future and the Organization of Socialist Everyday Life]</w:t>
                </w:r>
                <w:r w:rsidRPr="00673AE1">
                  <w:t xml:space="preserve">. Moskva: </w:t>
                </w:r>
                <w:proofErr w:type="spellStart"/>
                <w:r w:rsidRPr="00673AE1">
                  <w:t>Gos</w:t>
                </w:r>
                <w:proofErr w:type="spellEnd"/>
                <w:r w:rsidRPr="00673AE1">
                  <w:t xml:space="preserve">. </w:t>
                </w:r>
                <w:proofErr w:type="spellStart"/>
                <w:r w:rsidRPr="00673AE1">
                  <w:t>tekh</w:t>
                </w:r>
                <w:proofErr w:type="spellEnd"/>
                <w:r w:rsidRPr="00673AE1">
                  <w:t xml:space="preserve">. </w:t>
                </w:r>
                <w:proofErr w:type="spellStart"/>
                <w:r w:rsidRPr="00673AE1">
                  <w:t>izd</w:t>
                </w:r>
                <w:proofErr w:type="spellEnd"/>
                <w:r w:rsidRPr="00673AE1">
                  <w:t>-vo.</w:t>
                </w:r>
              </w:p>
              <w:p w14:paraId="5D66F244" w14:textId="77777777" w:rsidR="00673AE1" w:rsidRPr="00673AE1" w:rsidRDefault="00673AE1" w:rsidP="00673AE1">
                <w:proofErr w:type="spellStart"/>
                <w:r w:rsidRPr="00673AE1">
                  <w:t>Sabsovich</w:t>
                </w:r>
                <w:proofErr w:type="spellEnd"/>
                <w:r w:rsidRPr="00673AE1">
                  <w:t xml:space="preserve">, L. M. (1930) </w:t>
                </w:r>
                <w:r w:rsidRPr="00673AE1">
                  <w:rPr>
                    <w:i/>
                  </w:rPr>
                  <w:t>Sot</w:t>
                </w:r>
                <w:r w:rsidRPr="00673AE1">
                  <w:rPr>
                    <w:rFonts w:ascii="Times New Roman" w:hAnsi="Times New Roman" w:cs="Times New Roman"/>
                    <w:i/>
                  </w:rPr>
                  <w:t>︠</w:t>
                </w:r>
                <w:r w:rsidRPr="00673AE1">
                  <w:rPr>
                    <w:i/>
                  </w:rPr>
                  <w:t>s</w:t>
                </w:r>
                <w:r w:rsidRPr="00673AE1">
                  <w:rPr>
                    <w:rFonts w:ascii="Times New Roman" w:hAnsi="Times New Roman" w:cs="Times New Roman"/>
                    <w:i/>
                  </w:rPr>
                  <w:t>︡</w:t>
                </w:r>
                <w:proofErr w:type="spellStart"/>
                <w:r w:rsidRPr="00673AE1">
                  <w:rPr>
                    <w:i/>
                  </w:rPr>
                  <w:t>ialisticheskie</w:t>
                </w:r>
                <w:proofErr w:type="spellEnd"/>
                <w:r w:rsidRPr="00673AE1">
                  <w:rPr>
                    <w:i/>
                  </w:rPr>
                  <w:t xml:space="preserve"> </w:t>
                </w:r>
                <w:proofErr w:type="spellStart"/>
                <w:r w:rsidRPr="00673AE1">
                  <w:rPr>
                    <w:i/>
                  </w:rPr>
                  <w:t>goroda</w:t>
                </w:r>
                <w:proofErr w:type="spellEnd"/>
                <w:r w:rsidRPr="00673AE1">
                  <w:rPr>
                    <w:i/>
                  </w:rPr>
                  <w:t xml:space="preserve"> [Socialist Cities]</w:t>
                </w:r>
                <w:r w:rsidRPr="00673AE1">
                  <w:t xml:space="preserve">. Moskva: </w:t>
                </w:r>
                <w:proofErr w:type="spellStart"/>
                <w:r w:rsidRPr="00673AE1">
                  <w:t>Gosizdat</w:t>
                </w:r>
                <w:proofErr w:type="spellEnd"/>
                <w:r w:rsidRPr="00673AE1">
                  <w:t xml:space="preserve"> RSFSR ‘</w:t>
                </w:r>
                <w:proofErr w:type="spellStart"/>
                <w:r w:rsidRPr="00673AE1">
                  <w:t>Moskovskii</w:t>
                </w:r>
                <w:proofErr w:type="spellEnd"/>
                <w:r w:rsidRPr="00673AE1">
                  <w:t xml:space="preserve">̆ </w:t>
                </w:r>
                <w:proofErr w:type="spellStart"/>
                <w:r w:rsidRPr="00673AE1">
                  <w:t>rabochiii</w:t>
                </w:r>
                <w:proofErr w:type="spellEnd"/>
                <w:r w:rsidRPr="00673AE1">
                  <w:t>’.</w:t>
                </w:r>
              </w:p>
              <w:p w14:paraId="51690B3F" w14:textId="77777777" w:rsidR="00673AE1" w:rsidRPr="00673AE1" w:rsidRDefault="00673AE1" w:rsidP="00673AE1"/>
              <w:p w14:paraId="45E142FB" w14:textId="77777777" w:rsidR="00673AE1" w:rsidRPr="00673AE1" w:rsidRDefault="00673AE1" w:rsidP="00673AE1">
                <w:proofErr w:type="spellStart"/>
                <w:r w:rsidRPr="00673AE1">
                  <w:t>Okhitovich</w:t>
                </w:r>
                <w:proofErr w:type="spellEnd"/>
                <w:r w:rsidRPr="00673AE1">
                  <w:t>, M. (1929), ‘</w:t>
                </w:r>
                <w:proofErr w:type="spellStart"/>
                <w:r w:rsidRPr="00673AE1">
                  <w:t>Zametki</w:t>
                </w:r>
                <w:proofErr w:type="spellEnd"/>
                <w:r w:rsidRPr="00673AE1">
                  <w:t xml:space="preserve"> </w:t>
                </w:r>
                <w:proofErr w:type="spellStart"/>
                <w:r w:rsidRPr="00673AE1">
                  <w:t>po</w:t>
                </w:r>
                <w:proofErr w:type="spellEnd"/>
                <w:r w:rsidRPr="00673AE1">
                  <w:t xml:space="preserve"> </w:t>
                </w:r>
                <w:proofErr w:type="spellStart"/>
                <w:r w:rsidRPr="00673AE1">
                  <w:t>teorii</w:t>
                </w:r>
                <w:proofErr w:type="spellEnd"/>
                <w:r w:rsidRPr="00673AE1">
                  <w:t xml:space="preserve"> </w:t>
                </w:r>
                <w:proofErr w:type="spellStart"/>
                <w:r w:rsidRPr="00673AE1">
                  <w:t>rasselenia</w:t>
                </w:r>
                <w:proofErr w:type="spellEnd"/>
                <w:r w:rsidRPr="00673AE1">
                  <w:t xml:space="preserve">’ [‘Notes on the theory of settlement’], </w:t>
                </w:r>
                <w:proofErr w:type="spellStart"/>
                <w:r w:rsidRPr="00673AE1">
                  <w:rPr>
                    <w:i/>
                  </w:rPr>
                  <w:t>Sovremennaia</w:t>
                </w:r>
                <w:proofErr w:type="spellEnd"/>
                <w:r w:rsidRPr="00673AE1">
                  <w:rPr>
                    <w:i/>
                  </w:rPr>
                  <w:t xml:space="preserve"> </w:t>
                </w:r>
                <w:proofErr w:type="spellStart"/>
                <w:r w:rsidRPr="00673AE1">
                  <w:rPr>
                    <w:i/>
                  </w:rPr>
                  <w:t>Arkhitektura</w:t>
                </w:r>
                <w:proofErr w:type="spellEnd"/>
                <w:r w:rsidRPr="00673AE1">
                  <w:rPr>
                    <w:i/>
                  </w:rPr>
                  <w:t xml:space="preserve"> [Contemporary Architecture]</w:t>
                </w:r>
                <w:r w:rsidRPr="00673AE1">
                  <w:t>, No.1-2 1930: 7-15.</w:t>
                </w:r>
              </w:p>
              <w:p w14:paraId="6DD381E1" w14:textId="77777777" w:rsidR="00673AE1" w:rsidRPr="00673AE1" w:rsidRDefault="00673AE1" w:rsidP="00673AE1">
                <w:proofErr w:type="spellStart"/>
                <w:r w:rsidRPr="00673AE1">
                  <w:t>Mili</w:t>
                </w:r>
                <w:proofErr w:type="spellEnd"/>
                <w:r w:rsidRPr="00673AE1">
                  <w:rPr>
                    <w:rFonts w:ascii="Times New Roman" w:hAnsi="Times New Roman" w:cs="Times New Roman"/>
                  </w:rPr>
                  <w:t>︠</w:t>
                </w:r>
                <w:r w:rsidRPr="00673AE1">
                  <w:t>u</w:t>
                </w:r>
                <w:r w:rsidRPr="00673AE1">
                  <w:rPr>
                    <w:rFonts w:ascii="Times New Roman" w:hAnsi="Times New Roman" w:cs="Times New Roman"/>
                  </w:rPr>
                  <w:t>︡</w:t>
                </w:r>
                <w:r w:rsidRPr="00673AE1">
                  <w:t xml:space="preserve">tin, N. A. (1974) </w:t>
                </w:r>
                <w:proofErr w:type="spellStart"/>
                <w:r w:rsidRPr="00673AE1">
                  <w:rPr>
                    <w:i/>
                  </w:rPr>
                  <w:t>Sotsgorod</w:t>
                </w:r>
                <w:proofErr w:type="spellEnd"/>
                <w:r w:rsidRPr="00673AE1">
                  <w:rPr>
                    <w:i/>
                  </w:rPr>
                  <w:t>; the problem of building socialist cities</w:t>
                </w:r>
                <w:r w:rsidRPr="00673AE1">
                  <w:t>. Cambridge, MA: M.I.T. Press.</w:t>
                </w:r>
              </w:p>
              <w:p w14:paraId="662A87C0" w14:textId="77777777" w:rsidR="003F0D73" w:rsidRPr="00673AE1" w:rsidRDefault="00673AE1" w:rsidP="00673AE1">
                <w:pPr>
                  <w:tabs>
                    <w:tab w:val="left" w:pos="1780"/>
                  </w:tabs>
                </w:pPr>
                <w:r w:rsidRPr="00673AE1">
                  <w:tab/>
                </w:r>
              </w:p>
            </w:tc>
          </w:sdtContent>
        </w:sdt>
      </w:tr>
      <w:tr w:rsidR="003235A7" w14:paraId="373975FC" w14:textId="77777777" w:rsidTr="003235A7">
        <w:tc>
          <w:tcPr>
            <w:tcW w:w="9016" w:type="dxa"/>
          </w:tcPr>
          <w:p w14:paraId="01A27E3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E575914AD509E4D80790D6EC3034B6F"/>
              </w:placeholder>
            </w:sdtPr>
            <w:sdtEndPr/>
            <w:sdtContent>
              <w:p w14:paraId="51D0B283" w14:textId="77777777" w:rsidR="00673AE1" w:rsidRDefault="00673AE1" w:rsidP="00673AE1"/>
              <w:p w14:paraId="4E5D1DB6" w14:textId="77777777" w:rsidR="00673AE1" w:rsidRDefault="00823D54" w:rsidP="00673AE1">
                <w:sdt>
                  <w:sdtPr>
                    <w:id w:val="-1541506751"/>
                    <w:citation/>
                  </w:sdtPr>
                  <w:sdtEndPr/>
                  <w:sdtContent>
                    <w:r w:rsidR="00673AE1">
                      <w:fldChar w:fldCharType="begin"/>
                    </w:r>
                    <w:r w:rsidR="00673AE1">
                      <w:rPr>
                        <w:lang w:val="en-US"/>
                      </w:rPr>
                      <w:instrText xml:space="preserve"> CITATION Kha80 \l 1033 </w:instrText>
                    </w:r>
                    <w:r w:rsidR="00673AE1">
                      <w:fldChar w:fldCharType="separate"/>
                    </w:r>
                    <w:r w:rsidR="00673AE1">
                      <w:rPr>
                        <w:noProof/>
                        <w:lang w:val="en-US"/>
                      </w:rPr>
                      <w:t>(Khazanova)</w:t>
                    </w:r>
                    <w:r w:rsidR="00673AE1">
                      <w:fldChar w:fldCharType="end"/>
                    </w:r>
                  </w:sdtContent>
                </w:sdt>
              </w:p>
              <w:p w14:paraId="6549B76A" w14:textId="77777777" w:rsidR="00673AE1" w:rsidRDefault="00673AE1" w:rsidP="00673AE1"/>
              <w:p w14:paraId="580E57B7" w14:textId="77777777" w:rsidR="00673AE1" w:rsidRDefault="00823D54" w:rsidP="00673AE1">
                <w:sdt>
                  <w:sdtPr>
                    <w:id w:val="-1471050153"/>
                    <w:citation/>
                  </w:sdtPr>
                  <w:sdtEndPr/>
                  <w:sdtContent>
                    <w:r w:rsidR="00673AE1">
                      <w:fldChar w:fldCharType="begin"/>
                    </w:r>
                    <w:r w:rsidR="00673AE1">
                      <w:rPr>
                        <w:lang w:val="en-US"/>
                      </w:rPr>
                      <w:instrText xml:space="preserve"> CITATION Hud94 \l 1033 </w:instrText>
                    </w:r>
                    <w:r w:rsidR="00673AE1">
                      <w:fldChar w:fldCharType="separate"/>
                    </w:r>
                    <w:r w:rsidR="00673AE1">
                      <w:rPr>
                        <w:noProof/>
                        <w:lang w:val="en-US"/>
                      </w:rPr>
                      <w:t>(Hudson)</w:t>
                    </w:r>
                    <w:r w:rsidR="00673AE1">
                      <w:fldChar w:fldCharType="end"/>
                    </w:r>
                  </w:sdtContent>
                </w:sdt>
              </w:p>
              <w:p w14:paraId="3947EB23" w14:textId="77777777" w:rsidR="00673AE1" w:rsidRDefault="00673AE1" w:rsidP="00673AE1"/>
              <w:p w14:paraId="17146786" w14:textId="77777777" w:rsidR="00673AE1" w:rsidRDefault="00823D54" w:rsidP="00673AE1">
                <w:sdt>
                  <w:sdtPr>
                    <w:id w:val="1881211808"/>
                    <w:citation/>
                  </w:sdtPr>
                  <w:sdtEndPr/>
                  <w:sdtContent>
                    <w:r w:rsidR="00673AE1">
                      <w:fldChar w:fldCharType="begin"/>
                    </w:r>
                    <w:r w:rsidR="00673AE1">
                      <w:rPr>
                        <w:lang w:val="en-US"/>
                      </w:rPr>
                      <w:instrText xml:space="preserve"> CITATION Kha09 \l 1033 </w:instrText>
                    </w:r>
                    <w:r w:rsidR="00673AE1">
                      <w:fldChar w:fldCharType="separate"/>
                    </w:r>
                    <w:r w:rsidR="00673AE1">
                      <w:rPr>
                        <w:noProof/>
                        <w:lang w:val="en-US"/>
                      </w:rPr>
                      <w:t>(Khan-Magomedov)</w:t>
                    </w:r>
                    <w:r w:rsidR="00673AE1">
                      <w:fldChar w:fldCharType="end"/>
                    </w:r>
                  </w:sdtContent>
                </w:sdt>
              </w:p>
              <w:p w14:paraId="04D42FF0" w14:textId="77777777" w:rsidR="00673AE1" w:rsidRDefault="00673AE1" w:rsidP="00673AE1"/>
              <w:p w14:paraId="5B3FBCC3" w14:textId="77777777" w:rsidR="003235A7" w:rsidRDefault="00823D54" w:rsidP="005B5342">
                <w:pPr>
                  <w:keepNext/>
                </w:pPr>
                <w:sdt>
                  <w:sdtPr>
                    <w:id w:val="217093211"/>
                    <w:citation/>
                  </w:sdtPr>
                  <w:sdtEndPr/>
                  <w:sdtContent>
                    <w:r w:rsidR="00673AE1">
                      <w:fldChar w:fldCharType="begin"/>
                    </w:r>
                    <w:r w:rsidR="00673AE1">
                      <w:rPr>
                        <w:lang w:val="en-US"/>
                      </w:rPr>
                      <w:instrText xml:space="preserve"> CITATION Khm13 \l 1033 </w:instrText>
                    </w:r>
                    <w:r w:rsidR="00673AE1">
                      <w:fldChar w:fldCharType="separate"/>
                    </w:r>
                    <w:r w:rsidR="00673AE1">
                      <w:rPr>
                        <w:noProof/>
                        <w:lang w:val="en-US"/>
                      </w:rPr>
                      <w:t>(Khmelʹnit</w:t>
                    </w:r>
                    <w:r w:rsidR="00673AE1">
                      <w:rPr>
                        <w:rFonts w:ascii="Times New Roman" w:hAnsi="Times New Roman" w:cs="Times New Roman"/>
                        <w:noProof/>
                        <w:lang w:val="en-US"/>
                      </w:rPr>
                      <w:t>︠</w:t>
                    </w:r>
                    <w:r w:rsidR="00673AE1">
                      <w:rPr>
                        <w:noProof/>
                        <w:lang w:val="en-US"/>
                      </w:rPr>
                      <w:t>s</w:t>
                    </w:r>
                    <w:r w:rsidR="00673AE1">
                      <w:rPr>
                        <w:rFonts w:ascii="Times New Roman" w:hAnsi="Times New Roman" w:cs="Times New Roman"/>
                        <w:noProof/>
                        <w:lang w:val="en-US"/>
                      </w:rPr>
                      <w:t>︡</w:t>
                    </w:r>
                    <w:r w:rsidR="00673AE1">
                      <w:rPr>
                        <w:noProof/>
                        <w:lang w:val="en-US"/>
                      </w:rPr>
                      <w:t>kiii and Mili</w:t>
                    </w:r>
                    <w:r w:rsidR="00673AE1">
                      <w:rPr>
                        <w:rFonts w:ascii="Times New Roman" w:hAnsi="Times New Roman" w:cs="Times New Roman"/>
                        <w:noProof/>
                        <w:lang w:val="en-US"/>
                      </w:rPr>
                      <w:t>︠</w:t>
                    </w:r>
                    <w:r w:rsidR="00673AE1">
                      <w:rPr>
                        <w:noProof/>
                        <w:lang w:val="en-US"/>
                      </w:rPr>
                      <w:t>u</w:t>
                    </w:r>
                    <w:r w:rsidR="00673AE1">
                      <w:rPr>
                        <w:rFonts w:ascii="Times New Roman" w:hAnsi="Times New Roman" w:cs="Times New Roman"/>
                        <w:noProof/>
                        <w:lang w:val="en-US"/>
                      </w:rPr>
                      <w:t>︡</w:t>
                    </w:r>
                    <w:r w:rsidR="00673AE1">
                      <w:rPr>
                        <w:noProof/>
                        <w:lang w:val="en-US"/>
                      </w:rPr>
                      <w:t>tina)</w:t>
                    </w:r>
                    <w:r w:rsidR="00673AE1">
                      <w:fldChar w:fldCharType="end"/>
                    </w:r>
                  </w:sdtContent>
                </w:sdt>
              </w:p>
            </w:sdtContent>
          </w:sdt>
        </w:tc>
      </w:tr>
    </w:tbl>
    <w:p w14:paraId="327002AA" w14:textId="77777777" w:rsidR="00C27FAB" w:rsidRPr="00F36937" w:rsidRDefault="00C27FAB" w:rsidP="005B5342">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5-31T22:10:00Z" w:initials="YT">
    <w:p w14:paraId="51EBC4AB" w14:textId="6221D6B7" w:rsidR="00024A90" w:rsidRDefault="00024A90">
      <w:pPr>
        <w:pStyle w:val="CommentText"/>
      </w:pPr>
      <w:r>
        <w:rPr>
          <w:rStyle w:val="CommentReference"/>
        </w:rPr>
        <w:annotationRef/>
      </w:r>
      <w:r>
        <w:t xml:space="preserve">Image source info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EBC4A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A8198" w14:textId="77777777" w:rsidR="00823D54" w:rsidRDefault="00823D54" w:rsidP="007A0D55">
      <w:pPr>
        <w:spacing w:after="0" w:line="240" w:lineRule="auto"/>
      </w:pPr>
      <w:r>
        <w:separator/>
      </w:r>
    </w:p>
  </w:endnote>
  <w:endnote w:type="continuationSeparator" w:id="0">
    <w:p w14:paraId="41A5B6FE" w14:textId="77777777" w:rsidR="00823D54" w:rsidRDefault="00823D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76754" w14:textId="77777777" w:rsidR="00823D54" w:rsidRDefault="00823D54" w:rsidP="007A0D55">
      <w:pPr>
        <w:spacing w:after="0" w:line="240" w:lineRule="auto"/>
      </w:pPr>
      <w:r>
        <w:separator/>
      </w:r>
    </w:p>
  </w:footnote>
  <w:footnote w:type="continuationSeparator" w:id="0">
    <w:p w14:paraId="34B47F05" w14:textId="77777777" w:rsidR="00823D54" w:rsidRDefault="00823D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AEF06" w14:textId="77777777" w:rsidR="005B5342" w:rsidRDefault="005B53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60B26B" w14:textId="77777777" w:rsidR="005B5342" w:rsidRDefault="005B53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AE1"/>
    <w:rsid w:val="00024A9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398A"/>
    <w:rsid w:val="00534F8F"/>
    <w:rsid w:val="00590035"/>
    <w:rsid w:val="005B177E"/>
    <w:rsid w:val="005B3921"/>
    <w:rsid w:val="005B5342"/>
    <w:rsid w:val="005F26D7"/>
    <w:rsid w:val="005F5450"/>
    <w:rsid w:val="00673AE1"/>
    <w:rsid w:val="006D0412"/>
    <w:rsid w:val="007411B9"/>
    <w:rsid w:val="00780D95"/>
    <w:rsid w:val="00780DC7"/>
    <w:rsid w:val="007A0D55"/>
    <w:rsid w:val="007B3377"/>
    <w:rsid w:val="007E5F44"/>
    <w:rsid w:val="00821DE3"/>
    <w:rsid w:val="00823D54"/>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0A77"/>
    <w:rsid w:val="00CF1542"/>
    <w:rsid w:val="00CF3EC5"/>
    <w:rsid w:val="00D041D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6F7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AE1"/>
    <w:rPr>
      <w:rFonts w:ascii="Lucida Grande" w:hAnsi="Lucida Grande" w:cs="Lucida Grande"/>
      <w:sz w:val="18"/>
      <w:szCs w:val="18"/>
    </w:rPr>
  </w:style>
  <w:style w:type="paragraph" w:styleId="Caption">
    <w:name w:val="caption"/>
    <w:basedOn w:val="Normal"/>
    <w:next w:val="Normal"/>
    <w:uiPriority w:val="35"/>
    <w:semiHidden/>
    <w:qFormat/>
    <w:rsid w:val="00673AE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3398A"/>
    <w:rPr>
      <w:sz w:val="18"/>
      <w:szCs w:val="18"/>
    </w:rPr>
  </w:style>
  <w:style w:type="paragraph" w:styleId="CommentText">
    <w:name w:val="annotation text"/>
    <w:basedOn w:val="Normal"/>
    <w:link w:val="CommentTextChar"/>
    <w:uiPriority w:val="99"/>
    <w:semiHidden/>
    <w:rsid w:val="0053398A"/>
    <w:pPr>
      <w:spacing w:line="240" w:lineRule="auto"/>
    </w:pPr>
    <w:rPr>
      <w:sz w:val="24"/>
      <w:szCs w:val="24"/>
    </w:rPr>
  </w:style>
  <w:style w:type="character" w:customStyle="1" w:styleId="CommentTextChar">
    <w:name w:val="Comment Text Char"/>
    <w:basedOn w:val="DefaultParagraphFont"/>
    <w:link w:val="CommentText"/>
    <w:uiPriority w:val="99"/>
    <w:semiHidden/>
    <w:rsid w:val="0053398A"/>
    <w:rPr>
      <w:sz w:val="24"/>
      <w:szCs w:val="24"/>
    </w:rPr>
  </w:style>
  <w:style w:type="paragraph" w:styleId="CommentSubject">
    <w:name w:val="annotation subject"/>
    <w:basedOn w:val="CommentText"/>
    <w:next w:val="CommentText"/>
    <w:link w:val="CommentSubjectChar"/>
    <w:uiPriority w:val="99"/>
    <w:semiHidden/>
    <w:rsid w:val="0053398A"/>
    <w:rPr>
      <w:b/>
      <w:bCs/>
      <w:sz w:val="20"/>
      <w:szCs w:val="20"/>
    </w:rPr>
  </w:style>
  <w:style w:type="character" w:customStyle="1" w:styleId="CommentSubjectChar">
    <w:name w:val="Comment Subject Char"/>
    <w:basedOn w:val="CommentTextChar"/>
    <w:link w:val="CommentSubject"/>
    <w:uiPriority w:val="99"/>
    <w:semiHidden/>
    <w:rsid w:val="0053398A"/>
    <w:rPr>
      <w:b/>
      <w:bCs/>
      <w:sz w:val="20"/>
      <w:szCs w:val="20"/>
    </w:rPr>
  </w:style>
  <w:style w:type="character" w:styleId="Hyperlink">
    <w:name w:val="Hyperlink"/>
    <w:basedOn w:val="DefaultParagraphFont"/>
    <w:uiPriority w:val="99"/>
    <w:semiHidden/>
    <w:rsid w:val="00D041DA"/>
    <w:rPr>
      <w:color w:val="0563C1" w:themeColor="hyperlink"/>
      <w:u w:val="single"/>
    </w:rPr>
  </w:style>
  <w:style w:type="character" w:styleId="FollowedHyperlink">
    <w:name w:val="FollowedHyperlink"/>
    <w:basedOn w:val="DefaultParagraphFont"/>
    <w:uiPriority w:val="99"/>
    <w:semiHidden/>
    <w:rsid w:val="00D041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ginoknauss.org/blog/?p=302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x.novosibdom.ru/node/2384"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895DD543F34149BF89C0845BE33770"/>
        <w:category>
          <w:name w:val="General"/>
          <w:gallery w:val="placeholder"/>
        </w:category>
        <w:types>
          <w:type w:val="bbPlcHdr"/>
        </w:types>
        <w:behaviors>
          <w:behavior w:val="content"/>
        </w:behaviors>
        <w:guid w:val="{01832E34-B05B-144D-9CD2-AAC45A0AEA1E}"/>
      </w:docPartPr>
      <w:docPartBody>
        <w:p w:rsidR="005256C0" w:rsidRDefault="00D24FC0">
          <w:pPr>
            <w:pStyle w:val="46895DD543F34149BF89C0845BE33770"/>
          </w:pPr>
          <w:r w:rsidRPr="00CC586D">
            <w:rPr>
              <w:rStyle w:val="PlaceholderText"/>
              <w:b/>
              <w:color w:val="FFFFFF" w:themeColor="background1"/>
            </w:rPr>
            <w:t>[Salutation]</w:t>
          </w:r>
        </w:p>
      </w:docPartBody>
    </w:docPart>
    <w:docPart>
      <w:docPartPr>
        <w:name w:val="C8CB2881198775458CFDBDE9788A50A4"/>
        <w:category>
          <w:name w:val="General"/>
          <w:gallery w:val="placeholder"/>
        </w:category>
        <w:types>
          <w:type w:val="bbPlcHdr"/>
        </w:types>
        <w:behaviors>
          <w:behavior w:val="content"/>
        </w:behaviors>
        <w:guid w:val="{269163FD-2F54-3D44-BDFB-4DF71EDAF275}"/>
      </w:docPartPr>
      <w:docPartBody>
        <w:p w:rsidR="005256C0" w:rsidRDefault="00D24FC0">
          <w:pPr>
            <w:pStyle w:val="C8CB2881198775458CFDBDE9788A50A4"/>
          </w:pPr>
          <w:r>
            <w:rPr>
              <w:rStyle w:val="PlaceholderText"/>
            </w:rPr>
            <w:t>[First name]</w:t>
          </w:r>
        </w:p>
      </w:docPartBody>
    </w:docPart>
    <w:docPart>
      <w:docPartPr>
        <w:name w:val="0665FA85A54FE941BC065EE3A1321E48"/>
        <w:category>
          <w:name w:val="General"/>
          <w:gallery w:val="placeholder"/>
        </w:category>
        <w:types>
          <w:type w:val="bbPlcHdr"/>
        </w:types>
        <w:behaviors>
          <w:behavior w:val="content"/>
        </w:behaviors>
        <w:guid w:val="{06B46E80-F631-704C-9DAA-2E04F319BAE0}"/>
      </w:docPartPr>
      <w:docPartBody>
        <w:p w:rsidR="005256C0" w:rsidRDefault="00D24FC0">
          <w:pPr>
            <w:pStyle w:val="0665FA85A54FE941BC065EE3A1321E48"/>
          </w:pPr>
          <w:r>
            <w:rPr>
              <w:rStyle w:val="PlaceholderText"/>
            </w:rPr>
            <w:t>[Middle name]</w:t>
          </w:r>
        </w:p>
      </w:docPartBody>
    </w:docPart>
    <w:docPart>
      <w:docPartPr>
        <w:name w:val="92D0D813CE10414099284A2C16EB7FF9"/>
        <w:category>
          <w:name w:val="General"/>
          <w:gallery w:val="placeholder"/>
        </w:category>
        <w:types>
          <w:type w:val="bbPlcHdr"/>
        </w:types>
        <w:behaviors>
          <w:behavior w:val="content"/>
        </w:behaviors>
        <w:guid w:val="{782E6E3C-8563-AA49-ABF8-B3F773B27C27}"/>
      </w:docPartPr>
      <w:docPartBody>
        <w:p w:rsidR="005256C0" w:rsidRDefault="00D24FC0">
          <w:pPr>
            <w:pStyle w:val="92D0D813CE10414099284A2C16EB7FF9"/>
          </w:pPr>
          <w:r>
            <w:rPr>
              <w:rStyle w:val="PlaceholderText"/>
            </w:rPr>
            <w:t>[Last name]</w:t>
          </w:r>
        </w:p>
      </w:docPartBody>
    </w:docPart>
    <w:docPart>
      <w:docPartPr>
        <w:name w:val="94CF3CE51AC74C479FF6A1D4F83F0998"/>
        <w:category>
          <w:name w:val="General"/>
          <w:gallery w:val="placeholder"/>
        </w:category>
        <w:types>
          <w:type w:val="bbPlcHdr"/>
        </w:types>
        <w:behaviors>
          <w:behavior w:val="content"/>
        </w:behaviors>
        <w:guid w:val="{81C7EFF2-9609-604E-97E0-320681A615D2}"/>
      </w:docPartPr>
      <w:docPartBody>
        <w:p w:rsidR="005256C0" w:rsidRDefault="00D24FC0">
          <w:pPr>
            <w:pStyle w:val="94CF3CE51AC74C479FF6A1D4F83F0998"/>
          </w:pPr>
          <w:r>
            <w:rPr>
              <w:rStyle w:val="PlaceholderText"/>
            </w:rPr>
            <w:t>[Enter your biography]</w:t>
          </w:r>
        </w:p>
      </w:docPartBody>
    </w:docPart>
    <w:docPart>
      <w:docPartPr>
        <w:name w:val="72630BB883D6974BA2026EE00DC32428"/>
        <w:category>
          <w:name w:val="General"/>
          <w:gallery w:val="placeholder"/>
        </w:category>
        <w:types>
          <w:type w:val="bbPlcHdr"/>
        </w:types>
        <w:behaviors>
          <w:behavior w:val="content"/>
        </w:behaviors>
        <w:guid w:val="{A71DAAC2-8E9F-C943-8D99-5D71B1A5B89A}"/>
      </w:docPartPr>
      <w:docPartBody>
        <w:p w:rsidR="005256C0" w:rsidRDefault="00D24FC0">
          <w:pPr>
            <w:pStyle w:val="72630BB883D6974BA2026EE00DC32428"/>
          </w:pPr>
          <w:r>
            <w:rPr>
              <w:rStyle w:val="PlaceholderText"/>
            </w:rPr>
            <w:t>[Enter the institution with which you are affiliated]</w:t>
          </w:r>
        </w:p>
      </w:docPartBody>
    </w:docPart>
    <w:docPart>
      <w:docPartPr>
        <w:name w:val="BF8A00D97EAC3042A24B877F66A6E8DF"/>
        <w:category>
          <w:name w:val="General"/>
          <w:gallery w:val="placeholder"/>
        </w:category>
        <w:types>
          <w:type w:val="bbPlcHdr"/>
        </w:types>
        <w:behaviors>
          <w:behavior w:val="content"/>
        </w:behaviors>
        <w:guid w:val="{A708758B-F1DD-6240-9922-718F22C1AD5E}"/>
      </w:docPartPr>
      <w:docPartBody>
        <w:p w:rsidR="005256C0" w:rsidRDefault="00D24FC0">
          <w:pPr>
            <w:pStyle w:val="BF8A00D97EAC3042A24B877F66A6E8DF"/>
          </w:pPr>
          <w:r w:rsidRPr="00EF74F7">
            <w:rPr>
              <w:b/>
              <w:color w:val="808080" w:themeColor="background1" w:themeShade="80"/>
            </w:rPr>
            <w:t>[Enter the headword for your article]</w:t>
          </w:r>
        </w:p>
      </w:docPartBody>
    </w:docPart>
    <w:docPart>
      <w:docPartPr>
        <w:name w:val="7F727F7A30E65046BEDDBD9E91E84A09"/>
        <w:category>
          <w:name w:val="General"/>
          <w:gallery w:val="placeholder"/>
        </w:category>
        <w:types>
          <w:type w:val="bbPlcHdr"/>
        </w:types>
        <w:behaviors>
          <w:behavior w:val="content"/>
        </w:behaviors>
        <w:guid w:val="{84C76EA7-E58A-4E40-967D-4DB079106302}"/>
      </w:docPartPr>
      <w:docPartBody>
        <w:p w:rsidR="005256C0" w:rsidRDefault="00D24FC0">
          <w:pPr>
            <w:pStyle w:val="7F727F7A30E65046BEDDBD9E91E84A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019C7464BA6242A8EA0C8BDB79D1EB"/>
        <w:category>
          <w:name w:val="General"/>
          <w:gallery w:val="placeholder"/>
        </w:category>
        <w:types>
          <w:type w:val="bbPlcHdr"/>
        </w:types>
        <w:behaviors>
          <w:behavior w:val="content"/>
        </w:behaviors>
        <w:guid w:val="{2CA6A612-2F29-B241-9BB8-3D13DF50C7FB}"/>
      </w:docPartPr>
      <w:docPartBody>
        <w:p w:rsidR="005256C0" w:rsidRDefault="00D24FC0">
          <w:pPr>
            <w:pStyle w:val="15019C7464BA6242A8EA0C8BDB79D1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3A6ABD2C6FBA9419EFF92E231E68E51"/>
        <w:category>
          <w:name w:val="General"/>
          <w:gallery w:val="placeholder"/>
        </w:category>
        <w:types>
          <w:type w:val="bbPlcHdr"/>
        </w:types>
        <w:behaviors>
          <w:behavior w:val="content"/>
        </w:behaviors>
        <w:guid w:val="{5E7723E2-182F-AF43-ADFD-1FC5D81C5311}"/>
      </w:docPartPr>
      <w:docPartBody>
        <w:p w:rsidR="005256C0" w:rsidRDefault="00D24FC0">
          <w:pPr>
            <w:pStyle w:val="23A6ABD2C6FBA9419EFF92E231E68E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E575914AD509E4D80790D6EC3034B6F"/>
        <w:category>
          <w:name w:val="General"/>
          <w:gallery w:val="placeholder"/>
        </w:category>
        <w:types>
          <w:type w:val="bbPlcHdr"/>
        </w:types>
        <w:behaviors>
          <w:behavior w:val="content"/>
        </w:behaviors>
        <w:guid w:val="{29E164D8-6D3F-F941-9C20-4F3E3F8E8D3E}"/>
      </w:docPartPr>
      <w:docPartBody>
        <w:p w:rsidR="005256C0" w:rsidRDefault="00D24FC0">
          <w:pPr>
            <w:pStyle w:val="4E575914AD509E4D80790D6EC3034B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C0"/>
    <w:rsid w:val="00167DED"/>
    <w:rsid w:val="005256C0"/>
    <w:rsid w:val="00D24F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895DD543F34149BF89C0845BE33770">
    <w:name w:val="46895DD543F34149BF89C0845BE33770"/>
  </w:style>
  <w:style w:type="paragraph" w:customStyle="1" w:styleId="C8CB2881198775458CFDBDE9788A50A4">
    <w:name w:val="C8CB2881198775458CFDBDE9788A50A4"/>
  </w:style>
  <w:style w:type="paragraph" w:customStyle="1" w:styleId="0665FA85A54FE941BC065EE3A1321E48">
    <w:name w:val="0665FA85A54FE941BC065EE3A1321E48"/>
  </w:style>
  <w:style w:type="paragraph" w:customStyle="1" w:styleId="92D0D813CE10414099284A2C16EB7FF9">
    <w:name w:val="92D0D813CE10414099284A2C16EB7FF9"/>
  </w:style>
  <w:style w:type="paragraph" w:customStyle="1" w:styleId="94CF3CE51AC74C479FF6A1D4F83F0998">
    <w:name w:val="94CF3CE51AC74C479FF6A1D4F83F0998"/>
  </w:style>
  <w:style w:type="paragraph" w:customStyle="1" w:styleId="72630BB883D6974BA2026EE00DC32428">
    <w:name w:val="72630BB883D6974BA2026EE00DC32428"/>
  </w:style>
  <w:style w:type="paragraph" w:customStyle="1" w:styleId="BF8A00D97EAC3042A24B877F66A6E8DF">
    <w:name w:val="BF8A00D97EAC3042A24B877F66A6E8DF"/>
  </w:style>
  <w:style w:type="paragraph" w:customStyle="1" w:styleId="7F727F7A30E65046BEDDBD9E91E84A09">
    <w:name w:val="7F727F7A30E65046BEDDBD9E91E84A09"/>
  </w:style>
  <w:style w:type="paragraph" w:customStyle="1" w:styleId="15019C7464BA6242A8EA0C8BDB79D1EB">
    <w:name w:val="15019C7464BA6242A8EA0C8BDB79D1EB"/>
  </w:style>
  <w:style w:type="paragraph" w:customStyle="1" w:styleId="23A6ABD2C6FBA9419EFF92E231E68E51">
    <w:name w:val="23A6ABD2C6FBA9419EFF92E231E68E51"/>
  </w:style>
  <w:style w:type="paragraph" w:customStyle="1" w:styleId="4E575914AD509E4D80790D6EC3034B6F">
    <w:name w:val="4E575914AD509E4D80790D6EC3034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Kha80</b:Tag>
    <b:SourceType>Book</b:SourceType>
    <b:Guid>{B5661211-C0E8-F24A-B246-1BCAB589E2BD}</b:Guid>
    <b:Author>
      <b:Author>
        <b:NameList>
          <b:Person>
            <b:Last>Khazanova</b:Last>
            <b:First>V.</b:First>
            <b:Middle>E.</b:Middle>
          </b:Person>
        </b:NameList>
      </b:Author>
    </b:Author>
    <b:Title>Sovetskai︠a︡ arkhitektura pervoĭ pi︠a︡tiletki: problemy goroda budushchego [Soviet architecture of the First Five-Year Plan: the problems of the city of the future]</b:Title>
    <b:City>Moskva</b:City>
    <b:Publisher>Izd-vo ‘Nauka’</b:Publisher>
    <b:Year>1980</b:Year>
    <b:RefOrder>1</b:RefOrder>
  </b:Source>
  <b:Source>
    <b:Tag>Hud94</b:Tag>
    <b:SourceType>Book</b:SourceType>
    <b:Guid>{A9018B7A-F549-4441-AD7B-93818480EE72}</b:Guid>
    <b:Author>
      <b:Author>
        <b:NameList>
          <b:Person>
            <b:Last>Hudson</b:Last>
            <b:First>Hugh</b:First>
            <b:Middle>D.</b:Middle>
          </b:Person>
        </b:NameList>
      </b:Author>
    </b:Author>
    <b:Title>Blueprints and blood: the Stalinization of Soviet architecture, 1917-1937</b:Title>
    <b:City>Princeton</b:City>
    <b:StateProvince>NJ</b:StateProvince>
    <b:Publisher>Princeton University Press</b:Publisher>
    <b:Year>1994</b:Year>
    <b:RefOrder>2</b:RefOrder>
  </b:Source>
  <b:Source>
    <b:Tag>Kha09</b:Tag>
    <b:SourceType>Book</b:SourceType>
    <b:Guid>{9CCB592F-8DB0-8E48-BFFC-D2B04DCDC91E}</b:Guid>
    <b:Author>
      <b:Author>
        <b:NameList>
          <b:Person>
            <b:Last>Khan-Magomedov</b:Last>
            <b:First>S.</b:First>
            <b:Middle>O.</b:Middle>
          </b:Person>
        </b:NameList>
      </b:Author>
    </b:Author>
    <b:Title>Mikhail Okhitovich</b:Title>
    <b:City>Moskva</b:City>
    <b:Publisher>Russkiii avangard</b:Publisher>
    <b:Year>2009</b:Year>
    <b:RefOrder>3</b:RefOrder>
  </b:Source>
  <b:Source>
    <b:Tag>Khm13</b:Tag>
    <b:SourceType>Book</b:SourceType>
    <b:Guid>{0AF953D3-B3A9-054E-91B4-EB0B8331273B}</b:Guid>
    <b:Author>
      <b:Author>
        <b:NameList>
          <b:Person>
            <b:Last>Khmelʹnit︠s︡kiii</b:Last>
            <b:First>Dmitriii</b:First>
          </b:Person>
          <b:Person>
            <b:Last>Mili︠u︡tina</b:Last>
            <b:First>E.</b:First>
            <b:Middle>N.</b:Middle>
          </b:Person>
        </b:NameList>
      </b:Author>
    </b:Author>
    <b:Title>Nikolai Mili︠u︡tin v istorii Sovetskoi arkhitektury [Nikolai Miliutin in the history of Soviet architecture]</b:Title>
    <b:City>Moskva</b:City>
    <b:Publisher>Novoe literaturnoe obozrenie</b:Publisher>
    <b:Year>2013</b:Year>
    <b:RefOrder>4</b:RefOrder>
  </b:Source>
</b:Sources>
</file>

<file path=customXml/itemProps1.xml><?xml version="1.0" encoding="utf-8"?>
<ds:datastoreItem xmlns:ds="http://schemas.openxmlformats.org/officeDocument/2006/customXml" ds:itemID="{AB45DC0E-36F4-2842-B722-77DC184F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16</TotalTime>
  <Pages>3</Pages>
  <Words>1370</Words>
  <Characters>7815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3</cp:revision>
  <dcterms:created xsi:type="dcterms:W3CDTF">2016-01-14T00:15:00Z</dcterms:created>
  <dcterms:modified xsi:type="dcterms:W3CDTF">2016-06-01T05:10:00Z</dcterms:modified>
</cp:coreProperties>
</file>