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C3363AB" w14:textId="77777777" w:rsidTr="00922950">
        <w:tc>
          <w:tcPr>
            <w:tcW w:w="491" w:type="dxa"/>
            <w:vMerge w:val="restart"/>
            <w:shd w:val="clear" w:color="auto" w:fill="A6A6A6" w:themeFill="background1" w:themeFillShade="A6"/>
            <w:textDirection w:val="btLr"/>
          </w:tcPr>
          <w:p w14:paraId="204547B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FA1592BA94746439BA07F436A499F3F"/>
            </w:placeholder>
            <w:showingPlcHdr/>
            <w:dropDownList>
              <w:listItem w:displayText="Dr." w:value="Dr."/>
              <w:listItem w:displayText="Prof." w:value="Prof."/>
            </w:dropDownList>
          </w:sdtPr>
          <w:sdtEndPr/>
          <w:sdtContent>
            <w:tc>
              <w:tcPr>
                <w:tcW w:w="1259" w:type="dxa"/>
              </w:tcPr>
              <w:p w14:paraId="1CDD8F4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8FE6371F3EC0A4287C95A390636AE67"/>
            </w:placeholder>
            <w:text/>
          </w:sdtPr>
          <w:sdtEndPr/>
          <w:sdtContent>
            <w:tc>
              <w:tcPr>
                <w:tcW w:w="2073" w:type="dxa"/>
              </w:tcPr>
              <w:p w14:paraId="7ACE4F10" w14:textId="77777777" w:rsidR="00B574C9" w:rsidRDefault="00E55EF6" w:rsidP="00E55EF6">
                <w:r>
                  <w:t>Caroline</w:t>
                </w:r>
              </w:p>
            </w:tc>
          </w:sdtContent>
        </w:sdt>
        <w:sdt>
          <w:sdtPr>
            <w:alias w:val="Middle name"/>
            <w:tag w:val="authorMiddleName"/>
            <w:id w:val="-2076034781"/>
            <w:placeholder>
              <w:docPart w:val="B9187D09D933DA4AAF6469487CEC7E04"/>
            </w:placeholder>
            <w:showingPlcHdr/>
            <w:text/>
          </w:sdtPr>
          <w:sdtEndPr/>
          <w:sdtContent>
            <w:tc>
              <w:tcPr>
                <w:tcW w:w="2551" w:type="dxa"/>
              </w:tcPr>
              <w:p w14:paraId="57BC0276" w14:textId="77777777" w:rsidR="00B574C9" w:rsidRDefault="00B574C9" w:rsidP="00922950">
                <w:r>
                  <w:rPr>
                    <w:rStyle w:val="PlaceholderText"/>
                  </w:rPr>
                  <w:t>[Middle name]</w:t>
                </w:r>
              </w:p>
            </w:tc>
          </w:sdtContent>
        </w:sdt>
        <w:sdt>
          <w:sdtPr>
            <w:alias w:val="Last name"/>
            <w:tag w:val="authorLastName"/>
            <w:id w:val="-1088529830"/>
            <w:placeholder>
              <w:docPart w:val="68EDB3CB9CFC7A438B82885758F4B282"/>
            </w:placeholder>
            <w:text/>
          </w:sdtPr>
          <w:sdtEndPr/>
          <w:sdtContent>
            <w:tc>
              <w:tcPr>
                <w:tcW w:w="2642" w:type="dxa"/>
              </w:tcPr>
              <w:p w14:paraId="62B74733" w14:textId="77777777" w:rsidR="00B574C9" w:rsidRDefault="00E55EF6" w:rsidP="00E55EF6">
                <w:r>
                  <w:t>Vial</w:t>
                </w:r>
              </w:p>
            </w:tc>
          </w:sdtContent>
        </w:sdt>
      </w:tr>
      <w:tr w:rsidR="00B574C9" w14:paraId="2A9B119C" w14:textId="77777777" w:rsidTr="001A6A06">
        <w:trPr>
          <w:trHeight w:val="986"/>
        </w:trPr>
        <w:tc>
          <w:tcPr>
            <w:tcW w:w="491" w:type="dxa"/>
            <w:vMerge/>
            <w:shd w:val="clear" w:color="auto" w:fill="A6A6A6" w:themeFill="background1" w:themeFillShade="A6"/>
          </w:tcPr>
          <w:p w14:paraId="4A835F6D" w14:textId="77777777" w:rsidR="00B574C9" w:rsidRPr="001A6A06" w:rsidRDefault="00B574C9" w:rsidP="00CF1542">
            <w:pPr>
              <w:jc w:val="center"/>
              <w:rPr>
                <w:b/>
                <w:color w:val="FFFFFF" w:themeColor="background1"/>
              </w:rPr>
            </w:pPr>
          </w:p>
        </w:tc>
        <w:sdt>
          <w:sdtPr>
            <w:alias w:val="Biography"/>
            <w:tag w:val="authorBiography"/>
            <w:id w:val="938807824"/>
            <w:placeholder>
              <w:docPart w:val="3AE7195712C8474582AEA921E7A25B9C"/>
            </w:placeholder>
            <w:showingPlcHdr/>
          </w:sdtPr>
          <w:sdtEndPr/>
          <w:sdtContent>
            <w:tc>
              <w:tcPr>
                <w:tcW w:w="8525" w:type="dxa"/>
                <w:gridSpan w:val="4"/>
              </w:tcPr>
              <w:p w14:paraId="2CF0BD4E" w14:textId="77777777" w:rsidR="00B574C9" w:rsidRDefault="00B574C9" w:rsidP="00922950">
                <w:r>
                  <w:rPr>
                    <w:rStyle w:val="PlaceholderText"/>
                  </w:rPr>
                  <w:t>[Enter your biography]</w:t>
                </w:r>
              </w:p>
            </w:tc>
          </w:sdtContent>
        </w:sdt>
      </w:tr>
      <w:tr w:rsidR="00B574C9" w14:paraId="6FBB08A3" w14:textId="77777777" w:rsidTr="001A6A06">
        <w:trPr>
          <w:trHeight w:val="986"/>
        </w:trPr>
        <w:tc>
          <w:tcPr>
            <w:tcW w:w="491" w:type="dxa"/>
            <w:vMerge/>
            <w:shd w:val="clear" w:color="auto" w:fill="A6A6A6" w:themeFill="background1" w:themeFillShade="A6"/>
          </w:tcPr>
          <w:p w14:paraId="19FF50F6" w14:textId="77777777" w:rsidR="00B574C9" w:rsidRPr="001A6A06" w:rsidRDefault="00B574C9" w:rsidP="00CF1542">
            <w:pPr>
              <w:jc w:val="center"/>
              <w:rPr>
                <w:b/>
                <w:color w:val="FFFFFF" w:themeColor="background1"/>
              </w:rPr>
            </w:pPr>
          </w:p>
        </w:tc>
        <w:sdt>
          <w:sdtPr>
            <w:alias w:val="Affiliation"/>
            <w:tag w:val="affiliation"/>
            <w:id w:val="2012937915"/>
            <w:placeholder>
              <w:docPart w:val="41AA6AA7D9C2FA43BEC01A37F253D1F8"/>
            </w:placeholder>
            <w:showingPlcHdr/>
            <w:text/>
          </w:sdtPr>
          <w:sdtEndPr/>
          <w:sdtContent>
            <w:tc>
              <w:tcPr>
                <w:tcW w:w="8525" w:type="dxa"/>
                <w:gridSpan w:val="4"/>
              </w:tcPr>
              <w:p w14:paraId="72D1A530" w14:textId="77777777" w:rsidR="00B574C9" w:rsidRDefault="00B574C9" w:rsidP="00B574C9">
                <w:r>
                  <w:rPr>
                    <w:rStyle w:val="PlaceholderText"/>
                  </w:rPr>
                  <w:t>[Enter the institution with which you are affiliated]</w:t>
                </w:r>
              </w:p>
            </w:tc>
          </w:sdtContent>
        </w:sdt>
      </w:tr>
    </w:tbl>
    <w:p w14:paraId="75474C2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7CA33263" w14:textId="77777777" w:rsidTr="00244BB0">
        <w:tc>
          <w:tcPr>
            <w:tcW w:w="9016" w:type="dxa"/>
            <w:shd w:val="clear" w:color="auto" w:fill="A6A6A6" w:themeFill="background1" w:themeFillShade="A6"/>
            <w:tcMar>
              <w:top w:w="113" w:type="dxa"/>
              <w:bottom w:w="113" w:type="dxa"/>
            </w:tcMar>
          </w:tcPr>
          <w:p w14:paraId="4B404BA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979808B" w14:textId="77777777" w:rsidTr="003F0D73">
        <w:sdt>
          <w:sdtPr>
            <w:rPr>
              <w:b/>
            </w:rPr>
            <w:alias w:val="Article headword"/>
            <w:tag w:val="articleHeadword"/>
            <w:id w:val="-361440020"/>
            <w:placeholder>
              <w:docPart w:val="866814B756B2BE4088A9E46523244F1F"/>
            </w:placeholder>
            <w:text/>
          </w:sdtPr>
          <w:sdtEndPr/>
          <w:sdtContent>
            <w:tc>
              <w:tcPr>
                <w:tcW w:w="9016" w:type="dxa"/>
                <w:tcMar>
                  <w:top w:w="113" w:type="dxa"/>
                  <w:bottom w:w="113" w:type="dxa"/>
                </w:tcMar>
              </w:tcPr>
              <w:p w14:paraId="1BD0EF50" w14:textId="77777777" w:rsidR="003F0D73" w:rsidRPr="00FB589A" w:rsidRDefault="00175D28" w:rsidP="003F0D73">
                <w:pPr>
                  <w:rPr>
                    <w:b/>
                  </w:rPr>
                </w:pPr>
                <w:r w:rsidRPr="003658CF">
                  <w:rPr>
                    <w:rFonts w:eastAsiaTheme="minorEastAsia"/>
                    <w:sz w:val="24"/>
                    <w:szCs w:val="24"/>
                    <w:lang w:eastAsia="ja-JP"/>
                  </w:rPr>
                  <w:t>Jean-Paul Sartre (1905-1980)</w:t>
                </w:r>
              </w:p>
            </w:tc>
          </w:sdtContent>
        </w:sdt>
      </w:tr>
      <w:tr w:rsidR="00464699" w14:paraId="474F2A99" w14:textId="77777777" w:rsidTr="007821B0">
        <w:sdt>
          <w:sdtPr>
            <w:alias w:val="Variant headwords"/>
            <w:tag w:val="variantHeadwords"/>
            <w:id w:val="173464402"/>
            <w:placeholder>
              <w:docPart w:val="C3CA4FCC71601944A302B0B942FD06F5"/>
            </w:placeholder>
            <w:showingPlcHdr/>
          </w:sdtPr>
          <w:sdtEndPr/>
          <w:sdtContent>
            <w:tc>
              <w:tcPr>
                <w:tcW w:w="9016" w:type="dxa"/>
                <w:tcMar>
                  <w:top w:w="113" w:type="dxa"/>
                  <w:bottom w:w="113" w:type="dxa"/>
                </w:tcMar>
              </w:tcPr>
              <w:p w14:paraId="05451BF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D93919B" w14:textId="77777777" w:rsidTr="003F0D73">
        <w:sdt>
          <w:sdtPr>
            <w:alias w:val="Abstract"/>
            <w:tag w:val="abstract"/>
            <w:id w:val="-635871867"/>
            <w:placeholder>
              <w:docPart w:val="FA1504A71934E849964811A5EABDFB5B"/>
            </w:placeholder>
          </w:sdtPr>
          <w:sdtEndPr/>
          <w:sdtContent>
            <w:tc>
              <w:tcPr>
                <w:tcW w:w="9016" w:type="dxa"/>
                <w:tcMar>
                  <w:top w:w="113" w:type="dxa"/>
                  <w:bottom w:w="113" w:type="dxa"/>
                </w:tcMar>
              </w:tcPr>
              <w:p w14:paraId="4322152F" w14:textId="77777777" w:rsidR="00E85A05" w:rsidRDefault="00175D28" w:rsidP="00E85A05">
                <w:r w:rsidRPr="008D0D58">
                  <w:t>Jean-Paul Sartre (1905-1980) was a French novelist, playwright, literary critic and existentialist philosopher. He was born in Paris, France. He was one of the leading French public intellectuals of the twentieth centu</w:t>
                </w:r>
                <w:r>
                  <w:t>ry, most notable for advancing e</w:t>
                </w:r>
                <w:r w:rsidRPr="008D0D58">
                  <w:t>xistentialist philosophy and thus shaping the intellectual field in the decade following the Second World War. Sartre was awarded the Nobel Prize for Literature in 1964, but he refused it.</w:t>
                </w:r>
              </w:p>
            </w:tc>
          </w:sdtContent>
        </w:sdt>
      </w:tr>
      <w:tr w:rsidR="003F0D73" w14:paraId="780FD61E" w14:textId="77777777" w:rsidTr="003F0D73">
        <w:sdt>
          <w:sdtPr>
            <w:alias w:val="Article text"/>
            <w:tag w:val="articleText"/>
            <w:id w:val="634067588"/>
            <w:placeholder>
              <w:docPart w:val="038AC64FBCDF224B9CBF928E18D9DECD"/>
            </w:placeholder>
          </w:sdtPr>
          <w:sdtEndPr/>
          <w:sdtContent>
            <w:tc>
              <w:tcPr>
                <w:tcW w:w="9016" w:type="dxa"/>
                <w:tcMar>
                  <w:top w:w="113" w:type="dxa"/>
                  <w:bottom w:w="113" w:type="dxa"/>
                </w:tcMar>
              </w:tcPr>
              <w:p w14:paraId="71459F81" w14:textId="77777777" w:rsidR="00175D28" w:rsidRPr="008D0D58" w:rsidRDefault="00175D28" w:rsidP="00175D28">
                <w:r w:rsidRPr="008D0D58">
                  <w:t>Jean-Paul Sartre (1905-1980) was a French novelist, playwright, literary critic and existentialist philosopher. He was born in Paris, France. He was one of the leading French public intellectuals of the twentieth centu</w:t>
                </w:r>
                <w:r>
                  <w:t>ry, most notable for advancing e</w:t>
                </w:r>
                <w:r w:rsidRPr="008D0D58">
                  <w:t xml:space="preserve">xistentialist philosophy and thus shaping the intellectual field in the decade following the Second World War. Sartre was awarded the Nobel Prize for Literature in 1964, but he refused it. </w:t>
                </w:r>
              </w:p>
              <w:p w14:paraId="1704FA8C" w14:textId="77777777" w:rsidR="00175D28" w:rsidRDefault="00175D28" w:rsidP="00175D28"/>
              <w:p w14:paraId="350C88E1" w14:textId="77777777" w:rsidR="00175D28" w:rsidRDefault="00175D28" w:rsidP="00175D28">
                <w:r>
                  <w:t xml:space="preserve">File: </w:t>
                </w:r>
                <w:r w:rsidRPr="00175D28">
                  <w:t>Sartre 1</w:t>
                </w:r>
              </w:p>
              <w:p w14:paraId="3CEBE62C" w14:textId="77777777" w:rsidR="00175D28" w:rsidRPr="00E876BB" w:rsidRDefault="00175D28" w:rsidP="00175D28">
                <w:r>
                  <w:t xml:space="preserve">Source: </w:t>
                </w:r>
                <w:r w:rsidRPr="00E876BB">
                  <w:t>http://3.bp.blogspot.com/-nWUTuaZF8FM/T5Z6fX6YkKI/AAAAAAAACgU/RT7z3js92CU/s1600/jean-paul-sartre-.jpg</w:t>
                </w:r>
              </w:p>
              <w:p w14:paraId="40E9F5EF" w14:textId="77777777" w:rsidR="00175D28" w:rsidRDefault="00175D28" w:rsidP="00175D28"/>
              <w:p w14:paraId="6A8CA465" w14:textId="77777777" w:rsidR="00175D28" w:rsidRDefault="00175D28" w:rsidP="00175D28"/>
              <w:p w14:paraId="308B96FA" w14:textId="77777777" w:rsidR="00175D28" w:rsidRPr="008D0D58" w:rsidRDefault="00175D28" w:rsidP="00175D28"/>
              <w:p w14:paraId="762BB7F4" w14:textId="77777777" w:rsidR="00175D28" w:rsidRPr="008D0D58" w:rsidRDefault="00175D28" w:rsidP="00175D28">
                <w:r w:rsidRPr="008D0D58">
                  <w:t xml:space="preserve">After graduating from the École Normale Supérieure in 1929, where he met his lifelong partner and fellow philosopher Simone de Beauvoir, Sartre served in the </w:t>
                </w:r>
                <w:r>
                  <w:t>French army from 1929 to 1931. H</w:t>
                </w:r>
                <w:r w:rsidRPr="008D0D58">
                  <w:t xml:space="preserve">e later taught in the lycées of Le Havre, Lao and Paris until 1945. During his years as a professor, Sartre’s first novel, </w:t>
                </w:r>
                <w:r w:rsidRPr="008D0D58">
                  <w:rPr>
                    <w:i/>
                  </w:rPr>
                  <w:t>La Nausée</w:t>
                </w:r>
                <w:r w:rsidRPr="008D0D58">
                  <w:t xml:space="preserve"> (1938; </w:t>
                </w:r>
                <w:r w:rsidRPr="008D0D58">
                  <w:rPr>
                    <w:i/>
                  </w:rPr>
                  <w:t>The Diary of Antoine Roquentin</w:t>
                </w:r>
                <w:r w:rsidRPr="008D0D58">
                  <w:t xml:space="preserve">, tr. 1949 / </w:t>
                </w:r>
                <w:r w:rsidRPr="00A0367D">
                  <w:rPr>
                    <w:i/>
                  </w:rPr>
                  <w:t>Nausea</w:t>
                </w:r>
                <w:r w:rsidRPr="008D0D58">
                  <w:t>, tr. 1965) was published. This epistolary novel, which is considered a canonical work of EXISTENTIALISM, explores the relationship of contingency and necessity in Roquentin’s ab</w:t>
                </w:r>
                <w:r>
                  <w:t>i</w:t>
                </w:r>
                <w:r w:rsidRPr="008D0D58">
                  <w:t xml:space="preserve">lity to define himself and his freedom. The collection of stories </w:t>
                </w:r>
                <w:r w:rsidRPr="008D0D58">
                  <w:rPr>
                    <w:i/>
                  </w:rPr>
                  <w:t>Le Mur</w:t>
                </w:r>
                <w:r w:rsidRPr="008D0D58">
                  <w:t xml:space="preserve"> (</w:t>
                </w:r>
                <w:r w:rsidRPr="008D0D58">
                  <w:rPr>
                    <w:i/>
                  </w:rPr>
                  <w:t>The Wall, and Other Stories</w:t>
                </w:r>
                <w:r w:rsidRPr="008D0D58">
                  <w:t xml:space="preserve">, tr. 1948), published in the same year, also brought him immediate recognition as another expression of his early themes of alienation, freedom and artistic salvation. </w:t>
                </w:r>
              </w:p>
              <w:p w14:paraId="063D0242" w14:textId="77777777" w:rsidR="00175D28" w:rsidRPr="008D0D58" w:rsidRDefault="00175D28" w:rsidP="00175D28"/>
              <w:p w14:paraId="6D8C3FC4" w14:textId="77777777" w:rsidR="00175D28" w:rsidRPr="008D0D58" w:rsidRDefault="00175D28" w:rsidP="00175D28">
                <w:r w:rsidRPr="008D0D58">
                  <w:t xml:space="preserve">Sartre’s early novels reflect his close study of the German philosopher Edmund Husserl’s phenomenological method (which proposes an unprejudiced study of events); Sartre developed his own phenomenological account of imagination, in such works as: </w:t>
                </w:r>
                <w:r w:rsidRPr="008D0D58">
                  <w:rPr>
                    <w:i/>
                  </w:rPr>
                  <w:t>L’Imagination</w:t>
                </w:r>
                <w:r w:rsidRPr="008D0D58">
                  <w:t xml:space="preserve"> (1936; </w:t>
                </w:r>
                <w:r w:rsidRPr="008D0D58">
                  <w:rPr>
                    <w:i/>
                  </w:rPr>
                  <w:t>Imagination: A Psychological Critique</w:t>
                </w:r>
                <w:r w:rsidRPr="008D0D58">
                  <w:t xml:space="preserve">, tr. 1962), </w:t>
                </w:r>
                <w:r w:rsidRPr="008D0D58">
                  <w:rPr>
                    <w:i/>
                  </w:rPr>
                  <w:t>Esquisse d’une théorie des emotions</w:t>
                </w:r>
                <w:r w:rsidRPr="008D0D58">
                  <w:t xml:space="preserve"> (1939; </w:t>
                </w:r>
                <w:r w:rsidRPr="008D0D58">
                  <w:rPr>
                    <w:i/>
                  </w:rPr>
                  <w:t>The Emotions: Outline of a Theory</w:t>
                </w:r>
                <w:r w:rsidRPr="008D0D58">
                  <w:t xml:space="preserve">, tr. 1948), and </w:t>
                </w:r>
                <w:r w:rsidRPr="008D0D58">
                  <w:rPr>
                    <w:i/>
                  </w:rPr>
                  <w:t>L’Imaginaire: Psychologie phénoménologique de l’imagination</w:t>
                </w:r>
                <w:r w:rsidRPr="008D0D58">
                  <w:t xml:space="preserve"> (1940; </w:t>
                </w:r>
                <w:r w:rsidRPr="008D0D58">
                  <w:rPr>
                    <w:i/>
                  </w:rPr>
                  <w:t>The Psychology of Imagination</w:t>
                </w:r>
                <w:r w:rsidRPr="008D0D58">
                  <w:t xml:space="preserve">, tr. 1948). </w:t>
                </w:r>
              </w:p>
              <w:p w14:paraId="38773F56" w14:textId="77777777" w:rsidR="00175D28" w:rsidRPr="008D0D58" w:rsidRDefault="00175D28" w:rsidP="00175D28">
                <w:r w:rsidRPr="008D0D58">
                  <w:t xml:space="preserve"> </w:t>
                </w:r>
              </w:p>
              <w:p w14:paraId="51C586E8" w14:textId="77777777" w:rsidR="00175D28" w:rsidRPr="008D0D58" w:rsidRDefault="00175D28" w:rsidP="00175D28">
                <w:r w:rsidRPr="008D0D58">
                  <w:lastRenderedPageBreak/>
                  <w:t xml:space="preserve">In 1943, Sartre’s major philosophical treatise, </w:t>
                </w:r>
                <w:r w:rsidRPr="008D0D58">
                  <w:rPr>
                    <w:i/>
                  </w:rPr>
                  <w:t>L’Être et le Néant</w:t>
                </w:r>
                <w:r w:rsidRPr="008D0D58">
                  <w:t xml:space="preserve"> (</w:t>
                </w:r>
                <w:r w:rsidRPr="008D0D58">
                  <w:rPr>
                    <w:i/>
                  </w:rPr>
                  <w:t>Being and Nothingness</w:t>
                </w:r>
                <w:r w:rsidRPr="008D0D58">
                  <w:t>, tr. 1956) was published. This work provides the most detailed account of his existentialist thought, drawing an opposition between human consciousness or no-thingness (</w:t>
                </w:r>
                <w:r w:rsidRPr="008D0D58">
                  <w:rPr>
                    <w:i/>
                  </w:rPr>
                  <w:t>néant</w:t>
                </w:r>
                <w:r w:rsidRPr="008D0D58">
                  <w:t>), and being or thingness (</w:t>
                </w:r>
                <w:r w:rsidRPr="008D0D58">
                  <w:rPr>
                    <w:i/>
                  </w:rPr>
                  <w:t>être</w:t>
                </w:r>
                <w:r w:rsidRPr="008D0D58">
                  <w:t>). Sartre describes consciousness as always self-conscious, as opposed to matter; hence it escapes determinism, and thus is essentially ‘for itself’ (</w:t>
                </w:r>
                <w:r w:rsidRPr="008D0D58">
                  <w:rPr>
                    <w:i/>
                  </w:rPr>
                  <w:t>pour soi</w:t>
                </w:r>
                <w:r w:rsidRPr="008D0D58">
                  <w:t xml:space="preserve">) the source of freedom. Freedom of choice is not idealized, according to Sartre, but rather, it is conceived within one’s contingent, historical circumstances. With freedom comes the social responsibility of giving meaning to an otherwise groundless existence. </w:t>
                </w:r>
              </w:p>
              <w:p w14:paraId="21D542C2" w14:textId="77777777" w:rsidR="00175D28" w:rsidRDefault="00175D28" w:rsidP="00175D28"/>
              <w:p w14:paraId="0D6EC31A" w14:textId="77777777" w:rsidR="00175D28" w:rsidRDefault="00175D28" w:rsidP="00175D28">
                <w:pPr>
                  <w:keepNext/>
                </w:pPr>
                <w:r>
                  <w:t xml:space="preserve">File: </w:t>
                </w:r>
                <w:r w:rsidRPr="00175D28">
                  <w:t>Sartre 2</w:t>
                </w:r>
              </w:p>
              <w:p w14:paraId="6D3F7FE1" w14:textId="77777777" w:rsidR="00175D28" w:rsidRDefault="00175D28" w:rsidP="00175D28">
                <w:pPr>
                  <w:pStyle w:val="Caption"/>
                </w:pPr>
                <w:r>
                  <w:t xml:space="preserve">Figure </w:t>
                </w:r>
                <w:r w:rsidR="002E1CD8">
                  <w:fldChar w:fldCharType="begin"/>
                </w:r>
                <w:r w:rsidR="002E1CD8">
                  <w:instrText xml:space="preserve"> SEQ Figure \* A</w:instrText>
                </w:r>
                <w:r w:rsidR="002E1CD8">
                  <w:instrText xml:space="preserve">RABIC </w:instrText>
                </w:r>
                <w:r w:rsidR="002E1CD8">
                  <w:fldChar w:fldCharType="separate"/>
                </w:r>
                <w:r>
                  <w:rPr>
                    <w:noProof/>
                  </w:rPr>
                  <w:t>1</w:t>
                </w:r>
                <w:r w:rsidR="002E1CD8">
                  <w:rPr>
                    <w:noProof/>
                  </w:rPr>
                  <w:fldChar w:fldCharType="end"/>
                </w:r>
                <w:r>
                  <w:t xml:space="preserve"> P</w:t>
                </w:r>
                <w:r w:rsidRPr="00175D28">
                  <w:t xml:space="preserve">hotograph </w:t>
                </w:r>
                <w:r>
                  <w:t>taken with Simone de Beauvoir</w:t>
                </w:r>
              </w:p>
              <w:p w14:paraId="3819C6DC" w14:textId="77777777" w:rsidR="00175D28" w:rsidRDefault="00175D28" w:rsidP="00175D28">
                <w:r>
                  <w:t xml:space="preserve">Source: </w:t>
                </w:r>
                <w:r w:rsidRPr="00E876BB">
                  <w:t>http://4.bp.blogspot.com/-3XMDzVplih0/T4GVQmZtEjI/AAAAAAAALF0/bOZetswHn3c/s1600/tumblr_lf6ydnvByL1qa9op5o1_500.jpg</w:t>
                </w:r>
              </w:p>
              <w:p w14:paraId="4FEEC3F5" w14:textId="77777777" w:rsidR="00175D28" w:rsidRPr="008D0D58" w:rsidRDefault="00175D28" w:rsidP="00175D28"/>
              <w:p w14:paraId="15E06646" w14:textId="77777777" w:rsidR="00175D28" w:rsidRPr="008D0D58" w:rsidRDefault="00175D28" w:rsidP="00175D28">
                <w:r w:rsidRPr="008D0D58">
                  <w:t xml:space="preserve">Sartre’s existentialist ethics can be glimpsed in his novels and plays, in particular in the four-volume novel </w:t>
                </w:r>
                <w:r w:rsidRPr="008D0D58">
                  <w:rPr>
                    <w:i/>
                  </w:rPr>
                  <w:t>Les Chemins de la liberté</w:t>
                </w:r>
                <w:r w:rsidRPr="008D0D58">
                  <w:t xml:space="preserve"> (</w:t>
                </w:r>
                <w:r w:rsidRPr="008D0D58">
                  <w:rPr>
                    <w:i/>
                  </w:rPr>
                  <w:t>The Roads to Freedom</w:t>
                </w:r>
                <w:r w:rsidRPr="008D0D58">
                  <w:t xml:space="preserve">), of which Sartre only wrote three volumes: </w:t>
                </w:r>
                <w:r w:rsidRPr="008D0D58">
                  <w:rPr>
                    <w:i/>
                  </w:rPr>
                  <w:t>L’Âge de raison</w:t>
                </w:r>
                <w:r w:rsidRPr="008D0D58">
                  <w:t xml:space="preserve"> (1945; </w:t>
                </w:r>
                <w:r w:rsidRPr="008D0D58">
                  <w:rPr>
                    <w:i/>
                  </w:rPr>
                  <w:t>The Age of Reason</w:t>
                </w:r>
                <w:r w:rsidRPr="008D0D58">
                  <w:t xml:space="preserve">, tr. 1947), </w:t>
                </w:r>
                <w:r w:rsidRPr="008D0D58">
                  <w:rPr>
                    <w:i/>
                  </w:rPr>
                  <w:t>Le Sursis</w:t>
                </w:r>
                <w:r w:rsidRPr="008D0D58">
                  <w:t xml:space="preserve"> (1945; </w:t>
                </w:r>
                <w:r w:rsidRPr="008D0D58">
                  <w:rPr>
                    <w:i/>
                  </w:rPr>
                  <w:t>The Reprieve</w:t>
                </w:r>
                <w:r w:rsidRPr="008D0D58">
                  <w:t xml:space="preserve">, tr. 1947) and, </w:t>
                </w:r>
                <w:r w:rsidRPr="008D0D58">
                  <w:rPr>
                    <w:i/>
                  </w:rPr>
                  <w:t>La Mort dans l’âme</w:t>
                </w:r>
                <w:r w:rsidRPr="008D0D58">
                  <w:t xml:space="preserve"> (1949; </w:t>
                </w:r>
                <w:r w:rsidRPr="008D0D58">
                  <w:rPr>
                    <w:i/>
                  </w:rPr>
                  <w:t>Iron in the Soul</w:t>
                </w:r>
                <w:r w:rsidRPr="008D0D58">
                  <w:t xml:space="preserve">, tr. 1950 / </w:t>
                </w:r>
                <w:r w:rsidRPr="008D0D58">
                  <w:rPr>
                    <w:i/>
                  </w:rPr>
                  <w:t>Troubled Sleep</w:t>
                </w:r>
                <w:r w:rsidRPr="008D0D58">
                  <w:t xml:space="preserve">, tr. 1953). The trilogy portrays the wartime struggles of Parisian intellectuals with the notion of freedom; it presents a more grounded view of EXISTENTIALISM, tracing the progression of the effects of the Second World War on Sartre’s thought toward ‘engagement’ in both life and literature. The shift in his philosophical position toward conceiving of freedom as a social responsibility culminated in Sartre’s immensely popular public lecture “L’Existentialisme est un humanisme” (1946; </w:t>
                </w:r>
                <w:r w:rsidRPr="008D0D58">
                  <w:rPr>
                    <w:i/>
                  </w:rPr>
                  <w:t>Existentialism and Humanism</w:t>
                </w:r>
                <w:r w:rsidRPr="008D0D58">
                  <w:t>, 1948), which he presented in Paris on October 28, 1945.</w:t>
                </w:r>
              </w:p>
              <w:p w14:paraId="5CC03DDB" w14:textId="77777777" w:rsidR="00175D28" w:rsidRPr="008D0D58" w:rsidRDefault="00175D28" w:rsidP="00175D28"/>
              <w:p w14:paraId="5611DDC3" w14:textId="77777777" w:rsidR="00175D28" w:rsidRPr="008D0D58" w:rsidRDefault="00175D28" w:rsidP="00175D28">
                <w:r w:rsidRPr="008D0D58">
                  <w:t xml:space="preserve">During the same decade, Sartre wrote several successful plays, including </w:t>
                </w:r>
                <w:r w:rsidRPr="008D0D58">
                  <w:rPr>
                    <w:i/>
                  </w:rPr>
                  <w:t>Les Mouches</w:t>
                </w:r>
                <w:r w:rsidRPr="008D0D58">
                  <w:t xml:space="preserve"> (1943; </w:t>
                </w:r>
                <w:r w:rsidRPr="008D0D58">
                  <w:rPr>
                    <w:i/>
                  </w:rPr>
                  <w:t>The Flies</w:t>
                </w:r>
                <w:r w:rsidRPr="008D0D58">
                  <w:t xml:space="preserve">, tr. 1946), which allegorizes the German occupation through the myth of Orestes, a young killer’s commitment to freedom in the face of an oppressed Jupiter. </w:t>
                </w:r>
                <w:r w:rsidRPr="008D0D58">
                  <w:rPr>
                    <w:i/>
                  </w:rPr>
                  <w:t>Huis Clos</w:t>
                </w:r>
                <w:r w:rsidRPr="008D0D58">
                  <w:t xml:space="preserve"> (1945; </w:t>
                </w:r>
                <w:r w:rsidRPr="008D0D58">
                  <w:rPr>
                    <w:i/>
                  </w:rPr>
                  <w:t>In Camera</w:t>
                </w:r>
                <w:r w:rsidRPr="008D0D58">
                  <w:t xml:space="preserve">, tr. 1946 / </w:t>
                </w:r>
                <w:r w:rsidRPr="008D0D58">
                  <w:rPr>
                    <w:i/>
                  </w:rPr>
                  <w:t>No Exit</w:t>
                </w:r>
                <w:r w:rsidRPr="008D0D58">
                  <w:t>, tr. 1947) explores issues of se</w:t>
                </w:r>
                <w:r>
                  <w:t>lf-consciousness and tormented</w:t>
                </w:r>
                <w:r w:rsidRPr="008D0D58">
                  <w:t xml:space="preserve"> relationships, where three deceased characters are doomed to remain together in a room for eternity. </w:t>
                </w:r>
                <w:r w:rsidRPr="008D0D58">
                  <w:rPr>
                    <w:i/>
                  </w:rPr>
                  <w:t>Les Mains Sales</w:t>
                </w:r>
                <w:r w:rsidRPr="008D0D58">
                  <w:t xml:space="preserve"> (1948; </w:t>
                </w:r>
                <w:r w:rsidRPr="008D0D58">
                  <w:rPr>
                    <w:i/>
                  </w:rPr>
                  <w:t>Crime Passionnel</w:t>
                </w:r>
                <w:r w:rsidRPr="008D0D58">
                  <w:t xml:space="preserve">, tr. 1949 / </w:t>
                </w:r>
                <w:r w:rsidRPr="008D0D58">
                  <w:rPr>
                    <w:i/>
                  </w:rPr>
                  <w:t>Dirty Hands</w:t>
                </w:r>
                <w:r w:rsidRPr="008D0D58">
                  <w:t xml:space="preserve">, tr. 1949), set in a fictional Communist country in Eastern Europe during the Second World War, depicts a killer’s philosophical or political motivations behind a killing. Other plays of the same period include </w:t>
                </w:r>
                <w:r w:rsidRPr="008D0D58">
                  <w:rPr>
                    <w:i/>
                  </w:rPr>
                  <w:t>Le Diable et le bon Dieu</w:t>
                </w:r>
                <w:r w:rsidRPr="008D0D58">
                  <w:t xml:space="preserve"> (1951; </w:t>
                </w:r>
                <w:r w:rsidRPr="008D0D58">
                  <w:rPr>
                    <w:i/>
                  </w:rPr>
                  <w:t>Lucifer and the Lord</w:t>
                </w:r>
                <w:r w:rsidRPr="008D0D58">
                  <w:t xml:space="preserve">, tr. 1952) and </w:t>
                </w:r>
                <w:r w:rsidRPr="008D0D58">
                  <w:rPr>
                    <w:i/>
                  </w:rPr>
                  <w:t>Les Séquestrés d’Altona</w:t>
                </w:r>
                <w:r w:rsidRPr="008D0D58">
                  <w:t xml:space="preserve"> (1959;</w:t>
                </w:r>
                <w:r w:rsidRPr="008D0D58">
                  <w:rPr>
                    <w:i/>
                  </w:rPr>
                  <w:t xml:space="preserve"> Loser Wins</w:t>
                </w:r>
                <w:r w:rsidRPr="008D0D58">
                  <w:t xml:space="preserve">, tr. 1960 / </w:t>
                </w:r>
                <w:r w:rsidRPr="008D0D58">
                  <w:rPr>
                    <w:i/>
                  </w:rPr>
                  <w:t>The Condemned of Altona</w:t>
                </w:r>
                <w:r w:rsidRPr="008D0D58">
                  <w:t>, tr. 1961).</w:t>
                </w:r>
              </w:p>
              <w:p w14:paraId="06756E91" w14:textId="77777777" w:rsidR="00175D28" w:rsidRPr="008D0D58" w:rsidRDefault="00175D28" w:rsidP="00175D28"/>
              <w:p w14:paraId="621F534A" w14:textId="77777777" w:rsidR="00175D28" w:rsidRPr="008D0D58" w:rsidRDefault="00175D28" w:rsidP="00175D28">
                <w:r w:rsidRPr="008D0D58">
                  <w:t xml:space="preserve">Sartre devoted a considerable part of his career to literary criticism. He co-founded the monthly journal </w:t>
                </w:r>
                <w:r w:rsidRPr="008D0D58">
                  <w:rPr>
                    <w:i/>
                  </w:rPr>
                  <w:t>Les Temps Modernes</w:t>
                </w:r>
                <w:r w:rsidRPr="008D0D58">
                  <w:t xml:space="preserve"> along with de Beauvoir. The many articles they wrote and edited were later published as a series entitled</w:t>
                </w:r>
                <w:r w:rsidRPr="008D0D58">
                  <w:rPr>
                    <w:i/>
                  </w:rPr>
                  <w:t xml:space="preserve"> Situations</w:t>
                </w:r>
                <w:r w:rsidRPr="008D0D58">
                  <w:t xml:space="preserve">, between 1947 and 1976. In his famous series of essays, </w:t>
                </w:r>
                <w:r w:rsidRPr="008D0D58">
                  <w:rPr>
                    <w:i/>
                  </w:rPr>
                  <w:t xml:space="preserve">Qu’est-ce que la littérature? </w:t>
                </w:r>
                <w:r w:rsidRPr="008D0D58">
                  <w:t xml:space="preserve">(1948; </w:t>
                </w:r>
                <w:r w:rsidRPr="008D0D58">
                  <w:rPr>
                    <w:i/>
                  </w:rPr>
                  <w:t>What is Literature?</w:t>
                </w:r>
                <w:r w:rsidRPr="008D0D58">
                  <w:t>, tr. 1949), Sartre expounds on his ethical shift toward the social responsibility of the intellectual, and a committed literature, which prose can achieve, whereas poetry cannot. This marks his rejection of the literary practice of “L’art pour l’art” (</w:t>
                </w:r>
                <w:r w:rsidRPr="008D0D58">
                  <w:rPr>
                    <w:i/>
                  </w:rPr>
                  <w:t>art for art’s sake</w:t>
                </w:r>
                <w:r w:rsidRPr="008D0D58">
                  <w:t xml:space="preserve">). Other publications of literary criticism in this period include his book </w:t>
                </w:r>
                <w:r w:rsidRPr="008D0D58">
                  <w:rPr>
                    <w:i/>
                  </w:rPr>
                  <w:t>Baudelaire</w:t>
                </w:r>
                <w:r w:rsidRPr="008D0D58">
                  <w:t xml:space="preserve"> (1947; tr. 1949) and </w:t>
                </w:r>
                <w:r w:rsidRPr="008D0D58">
                  <w:rPr>
                    <w:i/>
                  </w:rPr>
                  <w:t>Saint Genet, comédien et martyr</w:t>
                </w:r>
                <w:r w:rsidRPr="008D0D58">
                  <w:t xml:space="preserve"> (1952; </w:t>
                </w:r>
                <w:r w:rsidRPr="008D0D58">
                  <w:rPr>
                    <w:i/>
                  </w:rPr>
                  <w:t>Saint Genet, Actor and Martyr</w:t>
                </w:r>
                <w:r w:rsidRPr="008D0D58">
                  <w:t xml:space="preserve">, tr. 1963). </w:t>
                </w:r>
              </w:p>
              <w:p w14:paraId="66CB3AF0" w14:textId="77777777" w:rsidR="00175D28" w:rsidRPr="008D0D58" w:rsidRDefault="00175D28" w:rsidP="00175D28"/>
              <w:p w14:paraId="1DA0E919" w14:textId="77777777" w:rsidR="00175D28" w:rsidRPr="008D0D58" w:rsidRDefault="00175D28" w:rsidP="00175D28">
                <w:r w:rsidRPr="008D0D58">
                  <w:t xml:space="preserve">In the post-war years, Sartre became increasingly involved with politics, particularly Marxism. His publication of the philosophical work, </w:t>
                </w:r>
                <w:r w:rsidRPr="008D0D58">
                  <w:rPr>
                    <w:i/>
                  </w:rPr>
                  <w:t>Critique de la raison dialectique</w:t>
                </w:r>
                <w:r w:rsidRPr="008D0D58">
                  <w:t xml:space="preserve"> (1960; </w:t>
                </w:r>
                <w:r w:rsidRPr="008D0D58">
                  <w:rPr>
                    <w:i/>
                  </w:rPr>
                  <w:t>Critique of Dialectical Reason</w:t>
                </w:r>
                <w:r w:rsidRPr="008D0D58">
                  <w:t xml:space="preserve">, tr. 1976) reflects his engagement with social and political issues in Marxism, questions of </w:t>
                </w:r>
                <w:r w:rsidRPr="008D0D58">
                  <w:lastRenderedPageBreak/>
                  <w:t xml:space="preserve">choice, historical contingency and its material restrictions on freedom. </w:t>
                </w:r>
              </w:p>
              <w:p w14:paraId="411B2ABD" w14:textId="77777777" w:rsidR="00175D28" w:rsidRPr="008D0D58" w:rsidRDefault="00175D28" w:rsidP="00175D28"/>
              <w:p w14:paraId="4A437983" w14:textId="77777777" w:rsidR="00175D28" w:rsidRDefault="00175D28" w:rsidP="00175D28">
                <w:r w:rsidRPr="008D0D58">
                  <w:t xml:space="preserve">Sartre’s last major works include his autobiography, </w:t>
                </w:r>
                <w:r w:rsidRPr="008D0D58">
                  <w:rPr>
                    <w:i/>
                  </w:rPr>
                  <w:t>Les Mots</w:t>
                </w:r>
                <w:r w:rsidRPr="008D0D58">
                  <w:t xml:space="preserve"> (1963; </w:t>
                </w:r>
                <w:r w:rsidRPr="008D0D58">
                  <w:rPr>
                    <w:i/>
                  </w:rPr>
                  <w:t>The Words</w:t>
                </w:r>
                <w:r w:rsidRPr="008D0D58">
                  <w:t xml:space="preserve">, tr. 1964) and </w:t>
                </w:r>
                <w:r w:rsidRPr="008D0D58">
                  <w:rPr>
                    <w:i/>
                  </w:rPr>
                  <w:t>L’Idiot de famille</w:t>
                </w:r>
                <w:r w:rsidRPr="008D0D58">
                  <w:t xml:space="preserve"> (1971-72; </w:t>
                </w:r>
                <w:r w:rsidRPr="008D0D58">
                  <w:rPr>
                    <w:i/>
                  </w:rPr>
                  <w:t>The Family Idiot</w:t>
                </w:r>
                <w:r w:rsidRPr="008D0D58">
                  <w:t>, tr. 1981-1993), a biographical study of Gustave Flaubert.</w:t>
                </w:r>
              </w:p>
              <w:p w14:paraId="1999832A" w14:textId="77777777" w:rsidR="00175D28" w:rsidRDefault="00175D28" w:rsidP="00175D28"/>
              <w:p w14:paraId="31499D4D" w14:textId="77777777" w:rsidR="00175D28" w:rsidRPr="008D0D58" w:rsidRDefault="00175D28" w:rsidP="00175D28">
                <w:pPr>
                  <w:pStyle w:val="Heading1"/>
                  <w:outlineLvl w:val="0"/>
                </w:pPr>
                <w:r>
                  <w:t>List of Major Works:</w:t>
                </w:r>
              </w:p>
              <w:p w14:paraId="702471E7" w14:textId="77777777" w:rsidR="00175D28" w:rsidRPr="008D0D58" w:rsidRDefault="00175D28" w:rsidP="00175D28"/>
              <w:p w14:paraId="4132B071" w14:textId="77777777" w:rsidR="00175D28" w:rsidRPr="006148E0" w:rsidRDefault="00175D28" w:rsidP="00175D28">
                <w:r>
                  <w:t>1936</w:t>
                </w:r>
                <w:r w:rsidRPr="008D0D58">
                  <w:t xml:space="preserve"> – </w:t>
                </w:r>
                <w:r w:rsidRPr="00B16CD3">
                  <w:rPr>
                    <w:i/>
                    <w:lang w:val="fr-FR"/>
                  </w:rPr>
                  <w:t>L’Imagination</w:t>
                </w:r>
                <w:r w:rsidRPr="00B16CD3">
                  <w:rPr>
                    <w:lang w:val="fr-FR"/>
                  </w:rPr>
                  <w:t xml:space="preserve"> </w:t>
                </w:r>
                <w:r>
                  <w:t>(</w:t>
                </w:r>
                <w:r w:rsidRPr="006148E0">
                  <w:rPr>
                    <w:i/>
                  </w:rPr>
                  <w:t>Imagination</w:t>
                </w:r>
                <w:r w:rsidRPr="008D0D58">
                  <w:rPr>
                    <w:i/>
                  </w:rPr>
                  <w:t>: A Psychological Critique</w:t>
                </w:r>
                <w:r>
                  <w:t>, tr. 1962)</w:t>
                </w:r>
              </w:p>
              <w:p w14:paraId="50A7ACE7" w14:textId="77777777" w:rsidR="00175D28" w:rsidRPr="006148E0" w:rsidRDefault="00175D28" w:rsidP="00175D28">
                <w:pPr>
                  <w:rPr>
                    <w:i/>
                  </w:rPr>
                </w:pPr>
                <w:r>
                  <w:t>1938</w:t>
                </w:r>
                <w:r w:rsidRPr="008D0D58">
                  <w:t xml:space="preserve"> – </w:t>
                </w:r>
                <w:r>
                  <w:rPr>
                    <w:i/>
                  </w:rPr>
                  <w:t>La</w:t>
                </w:r>
                <w:r w:rsidRPr="00B16CD3">
                  <w:rPr>
                    <w:i/>
                    <w:lang w:val="fr-FR"/>
                  </w:rPr>
                  <w:t xml:space="preserve"> </w:t>
                </w:r>
                <w:r w:rsidRPr="00B16CD3">
                  <w:rPr>
                    <w:lang w:val="fr-FR"/>
                  </w:rPr>
                  <w:t xml:space="preserve">Nausée </w:t>
                </w:r>
                <w:r>
                  <w:t>(</w:t>
                </w:r>
                <w:r w:rsidRPr="006148E0">
                  <w:t>Nausea</w:t>
                </w:r>
                <w:r>
                  <w:t xml:space="preserve">, tr. 1949) </w:t>
                </w:r>
              </w:p>
              <w:p w14:paraId="4BA0E931" w14:textId="77777777" w:rsidR="00175D28" w:rsidRPr="006148E0" w:rsidRDefault="00175D28" w:rsidP="00175D28">
                <w:r>
                  <w:t>1939</w:t>
                </w:r>
                <w:r w:rsidRPr="008D0D58">
                  <w:t xml:space="preserve"> – </w:t>
                </w:r>
                <w:r>
                  <w:rPr>
                    <w:i/>
                  </w:rPr>
                  <w:t xml:space="preserve">Le Mur </w:t>
                </w:r>
                <w:r>
                  <w:t>(</w:t>
                </w:r>
                <w:r w:rsidRPr="008D0D58">
                  <w:rPr>
                    <w:i/>
                  </w:rPr>
                  <w:t>The Wall</w:t>
                </w:r>
                <w:r>
                  <w:t>, tr. 1948)</w:t>
                </w:r>
              </w:p>
              <w:p w14:paraId="771EDD61" w14:textId="77777777" w:rsidR="00175D28" w:rsidRPr="006148E0" w:rsidRDefault="00175D28" w:rsidP="00175D28">
                <w:pPr>
                  <w:ind w:right="-720"/>
                </w:pPr>
                <w:r>
                  <w:t>193</w:t>
                </w:r>
                <w:r w:rsidRPr="008D0D58">
                  <w:t xml:space="preserve">9 – </w:t>
                </w:r>
                <w:r w:rsidRPr="00B16CD3">
                  <w:rPr>
                    <w:i/>
                    <w:lang w:val="fr-FR"/>
                  </w:rPr>
                  <w:t xml:space="preserve">Esquisse d’une théorie des émotions </w:t>
                </w:r>
                <w:r>
                  <w:t>(</w:t>
                </w:r>
                <w:r w:rsidRPr="008D0D58">
                  <w:rPr>
                    <w:i/>
                  </w:rPr>
                  <w:t>The Emotions: Outline of a Theory</w:t>
                </w:r>
                <w:r>
                  <w:t>, tr. 1948)</w:t>
                </w:r>
              </w:p>
              <w:p w14:paraId="761FD79C" w14:textId="77777777" w:rsidR="00175D28" w:rsidRPr="006148E0" w:rsidRDefault="00175D28" w:rsidP="00175D28">
                <w:r>
                  <w:t>1940</w:t>
                </w:r>
                <w:r w:rsidRPr="008D0D58">
                  <w:t xml:space="preserve"> –</w:t>
                </w:r>
                <w:r w:rsidRPr="00B16CD3">
                  <w:rPr>
                    <w:lang w:val="fr-FR"/>
                  </w:rPr>
                  <w:t xml:space="preserve"> </w:t>
                </w:r>
                <w:r w:rsidRPr="00B16CD3">
                  <w:rPr>
                    <w:i/>
                    <w:lang w:val="fr-FR"/>
                  </w:rPr>
                  <w:t xml:space="preserve">L’Imaginaire </w:t>
                </w:r>
                <w:r>
                  <w:rPr>
                    <w:i/>
                  </w:rPr>
                  <w:t>(</w:t>
                </w:r>
                <w:r w:rsidRPr="008D0D58">
                  <w:rPr>
                    <w:i/>
                  </w:rPr>
                  <w:t xml:space="preserve">The </w:t>
                </w:r>
                <w:r>
                  <w:rPr>
                    <w:i/>
                  </w:rPr>
                  <w:t>Imaginary</w:t>
                </w:r>
                <w:r>
                  <w:t>, tr. 2004)</w:t>
                </w:r>
              </w:p>
              <w:p w14:paraId="3E9F61CD" w14:textId="77777777" w:rsidR="00175D28" w:rsidRPr="00A35622" w:rsidRDefault="00175D28" w:rsidP="00175D28">
                <w:r>
                  <w:t>1943</w:t>
                </w:r>
                <w:r w:rsidRPr="008D0D58">
                  <w:t xml:space="preserve"> – </w:t>
                </w:r>
                <w:r w:rsidRPr="00B16CD3">
                  <w:rPr>
                    <w:i/>
                    <w:lang w:val="fr-FR"/>
                  </w:rPr>
                  <w:t xml:space="preserve">L’Être et le néant </w:t>
                </w:r>
                <w:r>
                  <w:t>(</w:t>
                </w:r>
                <w:r w:rsidRPr="008D0D58">
                  <w:rPr>
                    <w:i/>
                  </w:rPr>
                  <w:t>Being and Nothingness</w:t>
                </w:r>
                <w:r>
                  <w:t>, tr. 1956)</w:t>
                </w:r>
              </w:p>
              <w:p w14:paraId="0377BF22" w14:textId="77777777" w:rsidR="00175D28" w:rsidRPr="00A35622" w:rsidRDefault="00175D28" w:rsidP="00175D28">
                <w:r>
                  <w:t>1943</w:t>
                </w:r>
                <w:r w:rsidRPr="008D0D58">
                  <w:t xml:space="preserve"> </w:t>
                </w:r>
                <w:r w:rsidRPr="00B16CD3">
                  <w:rPr>
                    <w:lang w:val="fr-FR"/>
                  </w:rPr>
                  <w:t xml:space="preserve">– </w:t>
                </w:r>
                <w:r w:rsidRPr="00B16CD3">
                  <w:rPr>
                    <w:i/>
                    <w:lang w:val="fr-FR"/>
                  </w:rPr>
                  <w:t xml:space="preserve">Les Mouches </w:t>
                </w:r>
                <w:r>
                  <w:t>(</w:t>
                </w:r>
                <w:r w:rsidRPr="00A35622">
                  <w:rPr>
                    <w:i/>
                  </w:rPr>
                  <w:t>The</w:t>
                </w:r>
                <w:r w:rsidRPr="008D0D58">
                  <w:rPr>
                    <w:i/>
                  </w:rPr>
                  <w:t xml:space="preserve"> Flies</w:t>
                </w:r>
                <w:r>
                  <w:t>, tr. 1946)</w:t>
                </w:r>
              </w:p>
              <w:p w14:paraId="23EC1DAC" w14:textId="77777777" w:rsidR="00175D28" w:rsidRPr="008D0D58" w:rsidRDefault="00175D28" w:rsidP="00175D28">
                <w:r>
                  <w:t>1945</w:t>
                </w:r>
                <w:r w:rsidRPr="008D0D58">
                  <w:t xml:space="preserve"> –</w:t>
                </w:r>
                <w:r>
                  <w:rPr>
                    <w:i/>
                  </w:rPr>
                  <w:t xml:space="preserve"> </w:t>
                </w:r>
                <w:r w:rsidRPr="00B16CD3">
                  <w:rPr>
                    <w:i/>
                    <w:lang w:val="fr-FR"/>
                  </w:rPr>
                  <w:t>Huis</w:t>
                </w:r>
                <w:r>
                  <w:rPr>
                    <w:i/>
                  </w:rPr>
                  <w:t xml:space="preserve"> </w:t>
                </w:r>
                <w:r w:rsidRPr="00A35622">
                  <w:rPr>
                    <w:i/>
                  </w:rPr>
                  <w:t>Clos</w:t>
                </w:r>
                <w:r>
                  <w:rPr>
                    <w:i/>
                  </w:rPr>
                  <w:t xml:space="preserve"> </w:t>
                </w:r>
                <w:r>
                  <w:t>(</w:t>
                </w:r>
                <w:r w:rsidRPr="00A35622">
                  <w:rPr>
                    <w:i/>
                  </w:rPr>
                  <w:t>No</w:t>
                </w:r>
                <w:r w:rsidRPr="008D0D58">
                  <w:rPr>
                    <w:i/>
                  </w:rPr>
                  <w:t xml:space="preserve"> Exit</w:t>
                </w:r>
                <w:r w:rsidRPr="00A35622">
                  <w:t xml:space="preserve">, tr. 1947) </w:t>
                </w:r>
              </w:p>
              <w:p w14:paraId="343B0A4E" w14:textId="77777777" w:rsidR="00175D28" w:rsidRPr="00A35622" w:rsidRDefault="00175D28" w:rsidP="00175D28">
                <w:r>
                  <w:t>1945</w:t>
                </w:r>
                <w:r w:rsidRPr="008D0D58">
                  <w:t xml:space="preserve"> – </w:t>
                </w:r>
                <w:r w:rsidRPr="00B16CD3">
                  <w:rPr>
                    <w:i/>
                    <w:lang w:val="fr-FR"/>
                  </w:rPr>
                  <w:t>L’Âge</w:t>
                </w:r>
                <w:r>
                  <w:rPr>
                    <w:i/>
                  </w:rPr>
                  <w:t xml:space="preserve"> de raison </w:t>
                </w:r>
                <w:r>
                  <w:t>(</w:t>
                </w:r>
                <w:r w:rsidRPr="008D0D58">
                  <w:rPr>
                    <w:i/>
                  </w:rPr>
                  <w:t>The Age of Reason</w:t>
                </w:r>
                <w:r>
                  <w:t>, tr. 1947)</w:t>
                </w:r>
              </w:p>
              <w:p w14:paraId="58071C5D" w14:textId="77777777" w:rsidR="00175D28" w:rsidRPr="00A35622" w:rsidRDefault="00175D28" w:rsidP="00175D28">
                <w:r w:rsidRPr="00B16CD3">
                  <w:rPr>
                    <w:lang w:val="fr-FR"/>
                  </w:rPr>
                  <w:t xml:space="preserve">1945 – </w:t>
                </w:r>
                <w:r w:rsidRPr="00B16CD3">
                  <w:rPr>
                    <w:i/>
                    <w:lang w:val="fr-FR"/>
                  </w:rPr>
                  <w:t xml:space="preserve">Le Sursis </w:t>
                </w:r>
                <w:r>
                  <w:t>(</w:t>
                </w:r>
                <w:r w:rsidRPr="008D0D58">
                  <w:rPr>
                    <w:i/>
                  </w:rPr>
                  <w:t>The Reprieve</w:t>
                </w:r>
                <w:r>
                  <w:t>, tr. 1947)</w:t>
                </w:r>
              </w:p>
              <w:p w14:paraId="23D8074F" w14:textId="77777777" w:rsidR="00175D28" w:rsidRPr="00A35622" w:rsidRDefault="00175D28" w:rsidP="00175D28">
                <w:r>
                  <w:t>1946</w:t>
                </w:r>
                <w:r w:rsidRPr="008D0D58">
                  <w:t xml:space="preserve"> – </w:t>
                </w:r>
                <w:r w:rsidRPr="00B16CD3">
                  <w:rPr>
                    <w:i/>
                    <w:lang w:val="fr-FR"/>
                  </w:rPr>
                  <w:t xml:space="preserve">L’Existentialisme est un humanisme </w:t>
                </w:r>
                <w:r>
                  <w:t>(</w:t>
                </w:r>
                <w:r w:rsidRPr="008D0D58">
                  <w:rPr>
                    <w:i/>
                  </w:rPr>
                  <w:t>Existentialis</w:t>
                </w:r>
                <w:r>
                  <w:rPr>
                    <w:i/>
                  </w:rPr>
                  <w:t xml:space="preserve">m and </w:t>
                </w:r>
                <w:r w:rsidRPr="008D0D58">
                  <w:rPr>
                    <w:i/>
                  </w:rPr>
                  <w:t>Humanism</w:t>
                </w:r>
                <w:r>
                  <w:t>, tr. 1948)</w:t>
                </w:r>
              </w:p>
              <w:p w14:paraId="319D2E47" w14:textId="77777777" w:rsidR="00175D28" w:rsidRPr="00A35622" w:rsidRDefault="00175D28" w:rsidP="00175D28">
                <w:r>
                  <w:t>1947</w:t>
                </w:r>
                <w:r w:rsidRPr="008D0D58">
                  <w:t xml:space="preserve"> – </w:t>
                </w:r>
                <w:r w:rsidRPr="008D0D58">
                  <w:rPr>
                    <w:i/>
                  </w:rPr>
                  <w:t>Baudelaire</w:t>
                </w:r>
                <w:r>
                  <w:t xml:space="preserve"> (</w:t>
                </w:r>
                <w:r>
                  <w:rPr>
                    <w:i/>
                  </w:rPr>
                  <w:t>Baudelaire</w:t>
                </w:r>
                <w:r>
                  <w:t>, tr. 1949)</w:t>
                </w:r>
              </w:p>
              <w:p w14:paraId="760525B1" w14:textId="77777777" w:rsidR="00175D28" w:rsidRPr="00A35622" w:rsidRDefault="00175D28" w:rsidP="00175D28">
                <w:r>
                  <w:rPr>
                    <w:i/>
                  </w:rPr>
                  <w:t>1948</w:t>
                </w:r>
                <w:r w:rsidRPr="008D0D58">
                  <w:rPr>
                    <w:i/>
                  </w:rPr>
                  <w:t xml:space="preserve"> – </w:t>
                </w:r>
                <w:r w:rsidRPr="00B16CD3">
                  <w:rPr>
                    <w:i/>
                    <w:lang w:val="fr-FR"/>
                  </w:rPr>
                  <w:t>Qu’est-ce que la littérature</w:t>
                </w:r>
                <w:r>
                  <w:rPr>
                    <w:i/>
                  </w:rPr>
                  <w:t xml:space="preserve">? </w:t>
                </w:r>
                <w:r>
                  <w:t>(</w:t>
                </w:r>
                <w:r w:rsidRPr="008D0D58">
                  <w:rPr>
                    <w:i/>
                  </w:rPr>
                  <w:t>What is Literature?</w:t>
                </w:r>
                <w:r>
                  <w:t>, tr. 1949)</w:t>
                </w:r>
              </w:p>
              <w:p w14:paraId="3E83F794" w14:textId="77777777" w:rsidR="00175D28" w:rsidRPr="008D0D58" w:rsidRDefault="00175D28" w:rsidP="00175D28">
                <w:r>
                  <w:t>1949</w:t>
                </w:r>
                <w:r w:rsidRPr="008D0D58">
                  <w:t xml:space="preserve"> –</w:t>
                </w:r>
                <w:r>
                  <w:t xml:space="preserve"> </w:t>
                </w:r>
                <w:r>
                  <w:rPr>
                    <w:i/>
                  </w:rPr>
                  <w:t xml:space="preserve">La </w:t>
                </w:r>
                <w:r w:rsidRPr="00B16CD3">
                  <w:rPr>
                    <w:i/>
                    <w:lang w:val="fr-FR"/>
                  </w:rPr>
                  <w:t>Mort dans l’âme</w:t>
                </w:r>
                <w:r w:rsidRPr="00B16CD3">
                  <w:rPr>
                    <w:lang w:val="fr-FR"/>
                  </w:rPr>
                  <w:t xml:space="preserve"> </w:t>
                </w:r>
                <w:r>
                  <w:t>(</w:t>
                </w:r>
                <w:r>
                  <w:rPr>
                    <w:i/>
                  </w:rPr>
                  <w:t xml:space="preserve">Iron in the </w:t>
                </w:r>
                <w:r w:rsidRPr="00A35622">
                  <w:rPr>
                    <w:i/>
                  </w:rPr>
                  <w:t>Soul</w:t>
                </w:r>
                <w:r>
                  <w:t>, tr. 1950 /</w:t>
                </w:r>
                <w:r>
                  <w:rPr>
                    <w:i/>
                  </w:rPr>
                  <w:t xml:space="preserve"> </w:t>
                </w:r>
                <w:r w:rsidRPr="00A35622">
                  <w:rPr>
                    <w:i/>
                  </w:rPr>
                  <w:t>Troubled</w:t>
                </w:r>
                <w:r w:rsidRPr="008D0D58">
                  <w:rPr>
                    <w:i/>
                  </w:rPr>
                  <w:t xml:space="preserve"> Sleep</w:t>
                </w:r>
                <w:r>
                  <w:t>, tr. 1951)</w:t>
                </w:r>
                <w:r w:rsidRPr="008D0D58">
                  <w:t xml:space="preserve"> </w:t>
                </w:r>
              </w:p>
              <w:p w14:paraId="67BDC167" w14:textId="77777777" w:rsidR="00175D28" w:rsidRPr="00A35622" w:rsidRDefault="00175D28" w:rsidP="00175D28">
                <w:r>
                  <w:t>1951</w:t>
                </w:r>
                <w:r w:rsidRPr="008D0D58">
                  <w:t xml:space="preserve"> – </w:t>
                </w:r>
                <w:r>
                  <w:rPr>
                    <w:i/>
                  </w:rPr>
                  <w:t xml:space="preserve">Le </w:t>
                </w:r>
                <w:r w:rsidRPr="00B16CD3">
                  <w:rPr>
                    <w:i/>
                    <w:lang w:val="fr-FR"/>
                  </w:rPr>
                  <w:t xml:space="preserve">Diable et le bon dieu </w:t>
                </w:r>
                <w:r>
                  <w:t>(</w:t>
                </w:r>
                <w:r w:rsidRPr="008D0D58">
                  <w:rPr>
                    <w:i/>
                  </w:rPr>
                  <w:t>Lucifer and the Lord</w:t>
                </w:r>
                <w:r>
                  <w:t>, tr. 1952)</w:t>
                </w:r>
              </w:p>
              <w:p w14:paraId="75B1880C" w14:textId="77777777" w:rsidR="00175D28" w:rsidRPr="009B2BB1" w:rsidRDefault="00175D28" w:rsidP="00175D28">
                <w:r>
                  <w:t>1952</w:t>
                </w:r>
                <w:r w:rsidRPr="008D0D58">
                  <w:t xml:space="preserve"> – </w:t>
                </w:r>
                <w:r>
                  <w:rPr>
                    <w:i/>
                  </w:rPr>
                  <w:t xml:space="preserve">Saint Genet, </w:t>
                </w:r>
                <w:r w:rsidRPr="00B16CD3">
                  <w:rPr>
                    <w:i/>
                    <w:lang w:val="fr-FR"/>
                  </w:rPr>
                  <w:t xml:space="preserve">comédien </w:t>
                </w:r>
                <w:r>
                  <w:rPr>
                    <w:i/>
                  </w:rPr>
                  <w:t>et martyr</w:t>
                </w:r>
                <w:r>
                  <w:t xml:space="preserve"> (</w:t>
                </w:r>
                <w:r w:rsidRPr="009B2BB1">
                  <w:rPr>
                    <w:i/>
                  </w:rPr>
                  <w:t>Saint</w:t>
                </w:r>
                <w:r>
                  <w:rPr>
                    <w:i/>
                  </w:rPr>
                  <w:t xml:space="preserve"> Genet, Actor and Martyr</w:t>
                </w:r>
                <w:r>
                  <w:t>, tr. 1963)</w:t>
                </w:r>
              </w:p>
              <w:p w14:paraId="36BD2953" w14:textId="77777777" w:rsidR="00175D28" w:rsidRPr="009B2BB1" w:rsidRDefault="00175D28" w:rsidP="00175D28">
                <w:r>
                  <w:t>19</w:t>
                </w:r>
                <w:r w:rsidRPr="008D0D58">
                  <w:t>6</w:t>
                </w:r>
                <w:r>
                  <w:t>0</w:t>
                </w:r>
                <w:r w:rsidRPr="008D0D58">
                  <w:t xml:space="preserve"> – </w:t>
                </w:r>
                <w:r>
                  <w:rPr>
                    <w:i/>
                  </w:rPr>
                  <w:t xml:space="preserve">Critique of Dialectical Reason </w:t>
                </w:r>
                <w:r>
                  <w:t>(</w:t>
                </w:r>
                <w:r>
                  <w:rPr>
                    <w:i/>
                  </w:rPr>
                  <w:t>Critique of Dialectical Reason</w:t>
                </w:r>
                <w:r>
                  <w:t>, tr. 1976)</w:t>
                </w:r>
              </w:p>
              <w:p w14:paraId="11E71D76" w14:textId="77777777" w:rsidR="00175D28" w:rsidRPr="009B2BB1" w:rsidRDefault="00175D28" w:rsidP="00175D28">
                <w:pPr>
                  <w:ind w:right="-360"/>
                </w:pPr>
                <w:r>
                  <w:t>1960</w:t>
                </w:r>
                <w:r w:rsidRPr="008D0D58">
                  <w:t xml:space="preserve"> –</w:t>
                </w:r>
                <w:r>
                  <w:rPr>
                    <w:i/>
                  </w:rPr>
                  <w:t xml:space="preserve"> Les </w:t>
                </w:r>
                <w:r w:rsidRPr="00B16CD3">
                  <w:rPr>
                    <w:i/>
                    <w:lang w:val="fr-FR"/>
                  </w:rPr>
                  <w:t>Séquestrés d’Altona</w:t>
                </w:r>
                <w:r w:rsidRPr="00B16CD3">
                  <w:rPr>
                    <w:lang w:val="fr-FR"/>
                  </w:rPr>
                  <w:t xml:space="preserve"> </w:t>
                </w:r>
                <w:r>
                  <w:t>(</w:t>
                </w:r>
                <w:r>
                  <w:rPr>
                    <w:i/>
                  </w:rPr>
                  <w:t xml:space="preserve">Loser </w:t>
                </w:r>
                <w:r w:rsidRPr="009B2BB1">
                  <w:t>Wins</w:t>
                </w:r>
                <w:r>
                  <w:t xml:space="preserve">, tr. 1960 / </w:t>
                </w:r>
                <w:r w:rsidRPr="009B2BB1">
                  <w:t>The</w:t>
                </w:r>
                <w:r w:rsidRPr="008D0D58">
                  <w:rPr>
                    <w:i/>
                  </w:rPr>
                  <w:t xml:space="preserve"> Condemned of Altona</w:t>
                </w:r>
                <w:r>
                  <w:t>, tr. 1961)</w:t>
                </w:r>
              </w:p>
              <w:p w14:paraId="6A61F635" w14:textId="77777777" w:rsidR="00175D28" w:rsidRPr="009B2BB1" w:rsidRDefault="00175D28" w:rsidP="00175D28">
                <w:r w:rsidRPr="008D0D58">
                  <w:t xml:space="preserve">1964 – </w:t>
                </w:r>
                <w:r>
                  <w:rPr>
                    <w:i/>
                  </w:rPr>
                  <w:t xml:space="preserve">Les Mots </w:t>
                </w:r>
                <w:r>
                  <w:t>(</w:t>
                </w:r>
                <w:r w:rsidRPr="008D0D58">
                  <w:rPr>
                    <w:i/>
                  </w:rPr>
                  <w:t>The Words</w:t>
                </w:r>
                <w:r>
                  <w:t>, tr. 1964)</w:t>
                </w:r>
              </w:p>
              <w:p w14:paraId="4B2F2DE3" w14:textId="77777777" w:rsidR="00175D28" w:rsidRPr="009B2BB1" w:rsidRDefault="00175D28" w:rsidP="00175D28">
                <w:r>
                  <w:t>1971-1972</w:t>
                </w:r>
                <w:r w:rsidRPr="008D0D58">
                  <w:t xml:space="preserve"> – </w:t>
                </w:r>
                <w:r w:rsidRPr="00B16CD3">
                  <w:rPr>
                    <w:i/>
                    <w:lang w:val="fr-FR"/>
                  </w:rPr>
                  <w:t xml:space="preserve">L’Idiot de Famille: Gustave </w:t>
                </w:r>
                <w:r>
                  <w:rPr>
                    <w:i/>
                  </w:rPr>
                  <w:t>Flaubert de 1821-1857</w:t>
                </w:r>
                <w:r>
                  <w:t xml:space="preserve"> (</w:t>
                </w:r>
                <w:r w:rsidRPr="008D0D58">
                  <w:rPr>
                    <w:i/>
                  </w:rPr>
                  <w:t>The Family Idiot</w:t>
                </w:r>
                <w:r>
                  <w:rPr>
                    <w:i/>
                  </w:rPr>
                  <w:t xml:space="preserve">: </w:t>
                </w:r>
                <w:r w:rsidRPr="00B16CD3">
                  <w:rPr>
                    <w:i/>
                    <w:lang w:val="fr-FR"/>
                  </w:rPr>
                  <w:t>Gustave</w:t>
                </w:r>
                <w:r>
                  <w:rPr>
                    <w:i/>
                  </w:rPr>
                  <w:t xml:space="preserve"> Flaubert, 1821-1857</w:t>
                </w:r>
                <w:r>
                  <w:t>, tr. 1981-1993)</w:t>
                </w:r>
              </w:p>
              <w:p w14:paraId="6C00471D" w14:textId="77777777" w:rsidR="00175D28" w:rsidRPr="008D0D58" w:rsidRDefault="00175D28" w:rsidP="00175D28"/>
              <w:p w14:paraId="61B501B8" w14:textId="77777777" w:rsidR="003F0D73" w:rsidRDefault="003F0D73" w:rsidP="00C27FAB"/>
            </w:tc>
          </w:sdtContent>
        </w:sdt>
      </w:tr>
      <w:tr w:rsidR="003235A7" w14:paraId="1257927D" w14:textId="77777777" w:rsidTr="003235A7">
        <w:tc>
          <w:tcPr>
            <w:tcW w:w="9016" w:type="dxa"/>
          </w:tcPr>
          <w:p w14:paraId="12963AC8" w14:textId="77777777" w:rsidR="00175D28" w:rsidRDefault="003235A7" w:rsidP="00175D28">
            <w:r w:rsidRPr="0015114C">
              <w:rPr>
                <w:u w:val="single"/>
              </w:rPr>
              <w:lastRenderedPageBreak/>
              <w:t>Further reading</w:t>
            </w:r>
            <w:r>
              <w:t>:</w:t>
            </w:r>
            <w:r w:rsidR="00175D28">
              <w:t xml:space="preserve"> </w:t>
            </w:r>
          </w:p>
          <w:p w14:paraId="2859C421" w14:textId="77777777" w:rsidR="00175D28" w:rsidRDefault="00175D28" w:rsidP="00175D28"/>
          <w:p w14:paraId="16C5E5AE" w14:textId="77777777" w:rsidR="00175D28" w:rsidRDefault="002E1CD8" w:rsidP="00175D28">
            <w:pPr>
              <w:rPr>
                <w:rStyle w:val="row2"/>
              </w:rPr>
            </w:pPr>
            <w:sdt>
              <w:sdtPr>
                <w:rPr>
                  <w:rStyle w:val="row2"/>
                </w:rPr>
                <w:id w:val="-28411976"/>
                <w:citation/>
              </w:sdtPr>
              <w:sdtEndPr>
                <w:rPr>
                  <w:rStyle w:val="row2"/>
                </w:rPr>
              </w:sdtEndPr>
              <w:sdtContent>
                <w:r w:rsidR="00175D28">
                  <w:rPr>
                    <w:rStyle w:val="row2"/>
                  </w:rPr>
                  <w:fldChar w:fldCharType="begin"/>
                </w:r>
                <w:r w:rsidR="00175D28">
                  <w:rPr>
                    <w:rStyle w:val="row2"/>
                    <w:lang w:val="en-US"/>
                  </w:rPr>
                  <w:instrText xml:space="preserve"> CITATION Sar81 \l 1033 </w:instrText>
                </w:r>
                <w:r w:rsidR="00175D28">
                  <w:rPr>
                    <w:rStyle w:val="row2"/>
                  </w:rPr>
                  <w:fldChar w:fldCharType="separate"/>
                </w:r>
                <w:r w:rsidR="00175D28">
                  <w:rPr>
                    <w:noProof/>
                    <w:lang w:val="en-US"/>
                  </w:rPr>
                  <w:t>(Sartre)</w:t>
                </w:r>
                <w:r w:rsidR="00175D28">
                  <w:rPr>
                    <w:rStyle w:val="row2"/>
                  </w:rPr>
                  <w:fldChar w:fldCharType="end"/>
                </w:r>
              </w:sdtContent>
            </w:sdt>
          </w:p>
          <w:p w14:paraId="410906D3" w14:textId="77777777" w:rsidR="003235A7" w:rsidRDefault="003235A7" w:rsidP="00175D28"/>
        </w:tc>
      </w:tr>
    </w:tbl>
    <w:p w14:paraId="449B83FA"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1508D" w14:textId="77777777" w:rsidR="002E1CD8" w:rsidRDefault="002E1CD8" w:rsidP="007A0D55">
      <w:pPr>
        <w:spacing w:after="0" w:line="240" w:lineRule="auto"/>
      </w:pPr>
      <w:r>
        <w:separator/>
      </w:r>
    </w:p>
  </w:endnote>
  <w:endnote w:type="continuationSeparator" w:id="0">
    <w:p w14:paraId="43ECA57D" w14:textId="77777777" w:rsidR="002E1CD8" w:rsidRDefault="002E1C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91E27E" w14:textId="77777777" w:rsidR="002E1CD8" w:rsidRDefault="002E1CD8" w:rsidP="007A0D55">
      <w:pPr>
        <w:spacing w:after="0" w:line="240" w:lineRule="auto"/>
      </w:pPr>
      <w:r>
        <w:separator/>
      </w:r>
    </w:p>
  </w:footnote>
  <w:footnote w:type="continuationSeparator" w:id="0">
    <w:p w14:paraId="1E699053" w14:textId="77777777" w:rsidR="002E1CD8" w:rsidRDefault="002E1C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A5B2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607F9A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D28"/>
    <w:rsid w:val="00032559"/>
    <w:rsid w:val="00052040"/>
    <w:rsid w:val="000B25AE"/>
    <w:rsid w:val="000B55AB"/>
    <w:rsid w:val="000D24DC"/>
    <w:rsid w:val="00101B2E"/>
    <w:rsid w:val="00116FA0"/>
    <w:rsid w:val="0015114C"/>
    <w:rsid w:val="00175D28"/>
    <w:rsid w:val="001A21F3"/>
    <w:rsid w:val="001A2537"/>
    <w:rsid w:val="001A6A06"/>
    <w:rsid w:val="00210C03"/>
    <w:rsid w:val="002162E2"/>
    <w:rsid w:val="00225C5A"/>
    <w:rsid w:val="00230B10"/>
    <w:rsid w:val="00234353"/>
    <w:rsid w:val="00244BB0"/>
    <w:rsid w:val="002A0A0D"/>
    <w:rsid w:val="002B0B37"/>
    <w:rsid w:val="002E1CD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5EF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8CB2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5D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5D28"/>
    <w:rPr>
      <w:rFonts w:ascii="Lucida Grande" w:hAnsi="Lucida Grande" w:cs="Lucida Grande"/>
      <w:sz w:val="18"/>
      <w:szCs w:val="18"/>
    </w:rPr>
  </w:style>
  <w:style w:type="character" w:customStyle="1" w:styleId="row2">
    <w:name w:val="row2"/>
    <w:basedOn w:val="DefaultParagraphFont"/>
    <w:rsid w:val="00175D28"/>
  </w:style>
  <w:style w:type="paragraph" w:styleId="Caption">
    <w:name w:val="caption"/>
    <w:basedOn w:val="Normal"/>
    <w:next w:val="Normal"/>
    <w:uiPriority w:val="35"/>
    <w:semiHidden/>
    <w:qFormat/>
    <w:rsid w:val="00175D2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FA1592BA94746439BA07F436A499F3F"/>
        <w:category>
          <w:name w:val="General"/>
          <w:gallery w:val="placeholder"/>
        </w:category>
        <w:types>
          <w:type w:val="bbPlcHdr"/>
        </w:types>
        <w:behaviors>
          <w:behavior w:val="content"/>
        </w:behaviors>
        <w:guid w:val="{A8C2CC58-3684-1F4D-88D7-9F25CC70795B}"/>
      </w:docPartPr>
      <w:docPartBody>
        <w:p w:rsidR="00176117" w:rsidRDefault="00944B3D">
          <w:pPr>
            <w:pStyle w:val="7FA1592BA94746439BA07F436A499F3F"/>
          </w:pPr>
          <w:r w:rsidRPr="00CC586D">
            <w:rPr>
              <w:rStyle w:val="PlaceholderText"/>
              <w:b/>
              <w:color w:val="FFFFFF" w:themeColor="background1"/>
            </w:rPr>
            <w:t>[Salutation]</w:t>
          </w:r>
        </w:p>
      </w:docPartBody>
    </w:docPart>
    <w:docPart>
      <w:docPartPr>
        <w:name w:val="C8FE6371F3EC0A4287C95A390636AE67"/>
        <w:category>
          <w:name w:val="General"/>
          <w:gallery w:val="placeholder"/>
        </w:category>
        <w:types>
          <w:type w:val="bbPlcHdr"/>
        </w:types>
        <w:behaviors>
          <w:behavior w:val="content"/>
        </w:behaviors>
        <w:guid w:val="{11B86805-40F8-3245-A687-9AC6F34D26F9}"/>
      </w:docPartPr>
      <w:docPartBody>
        <w:p w:rsidR="00176117" w:rsidRDefault="00944B3D">
          <w:pPr>
            <w:pStyle w:val="C8FE6371F3EC0A4287C95A390636AE67"/>
          </w:pPr>
          <w:r>
            <w:rPr>
              <w:rStyle w:val="PlaceholderText"/>
            </w:rPr>
            <w:t>[First name]</w:t>
          </w:r>
        </w:p>
      </w:docPartBody>
    </w:docPart>
    <w:docPart>
      <w:docPartPr>
        <w:name w:val="B9187D09D933DA4AAF6469487CEC7E04"/>
        <w:category>
          <w:name w:val="General"/>
          <w:gallery w:val="placeholder"/>
        </w:category>
        <w:types>
          <w:type w:val="bbPlcHdr"/>
        </w:types>
        <w:behaviors>
          <w:behavior w:val="content"/>
        </w:behaviors>
        <w:guid w:val="{B5E58413-C8BC-7F4A-8AAB-56B9435CDD13}"/>
      </w:docPartPr>
      <w:docPartBody>
        <w:p w:rsidR="00176117" w:rsidRDefault="00944B3D">
          <w:pPr>
            <w:pStyle w:val="B9187D09D933DA4AAF6469487CEC7E04"/>
          </w:pPr>
          <w:r>
            <w:rPr>
              <w:rStyle w:val="PlaceholderText"/>
            </w:rPr>
            <w:t>[Middle name]</w:t>
          </w:r>
        </w:p>
      </w:docPartBody>
    </w:docPart>
    <w:docPart>
      <w:docPartPr>
        <w:name w:val="68EDB3CB9CFC7A438B82885758F4B282"/>
        <w:category>
          <w:name w:val="General"/>
          <w:gallery w:val="placeholder"/>
        </w:category>
        <w:types>
          <w:type w:val="bbPlcHdr"/>
        </w:types>
        <w:behaviors>
          <w:behavior w:val="content"/>
        </w:behaviors>
        <w:guid w:val="{12469658-C29D-FE4D-B73B-9F0216157A13}"/>
      </w:docPartPr>
      <w:docPartBody>
        <w:p w:rsidR="00176117" w:rsidRDefault="00944B3D">
          <w:pPr>
            <w:pStyle w:val="68EDB3CB9CFC7A438B82885758F4B282"/>
          </w:pPr>
          <w:r>
            <w:rPr>
              <w:rStyle w:val="PlaceholderText"/>
            </w:rPr>
            <w:t>[Last name]</w:t>
          </w:r>
        </w:p>
      </w:docPartBody>
    </w:docPart>
    <w:docPart>
      <w:docPartPr>
        <w:name w:val="3AE7195712C8474582AEA921E7A25B9C"/>
        <w:category>
          <w:name w:val="General"/>
          <w:gallery w:val="placeholder"/>
        </w:category>
        <w:types>
          <w:type w:val="bbPlcHdr"/>
        </w:types>
        <w:behaviors>
          <w:behavior w:val="content"/>
        </w:behaviors>
        <w:guid w:val="{A6AF4B14-322C-C444-8002-44535576C24A}"/>
      </w:docPartPr>
      <w:docPartBody>
        <w:p w:rsidR="00176117" w:rsidRDefault="00944B3D">
          <w:pPr>
            <w:pStyle w:val="3AE7195712C8474582AEA921E7A25B9C"/>
          </w:pPr>
          <w:r>
            <w:rPr>
              <w:rStyle w:val="PlaceholderText"/>
            </w:rPr>
            <w:t>[Enter your biography]</w:t>
          </w:r>
        </w:p>
      </w:docPartBody>
    </w:docPart>
    <w:docPart>
      <w:docPartPr>
        <w:name w:val="41AA6AA7D9C2FA43BEC01A37F253D1F8"/>
        <w:category>
          <w:name w:val="General"/>
          <w:gallery w:val="placeholder"/>
        </w:category>
        <w:types>
          <w:type w:val="bbPlcHdr"/>
        </w:types>
        <w:behaviors>
          <w:behavior w:val="content"/>
        </w:behaviors>
        <w:guid w:val="{CC901A96-E384-234A-91A2-80750D38DA8D}"/>
      </w:docPartPr>
      <w:docPartBody>
        <w:p w:rsidR="00176117" w:rsidRDefault="00944B3D">
          <w:pPr>
            <w:pStyle w:val="41AA6AA7D9C2FA43BEC01A37F253D1F8"/>
          </w:pPr>
          <w:r>
            <w:rPr>
              <w:rStyle w:val="PlaceholderText"/>
            </w:rPr>
            <w:t>[Enter the institution with which you are affiliated]</w:t>
          </w:r>
        </w:p>
      </w:docPartBody>
    </w:docPart>
    <w:docPart>
      <w:docPartPr>
        <w:name w:val="866814B756B2BE4088A9E46523244F1F"/>
        <w:category>
          <w:name w:val="General"/>
          <w:gallery w:val="placeholder"/>
        </w:category>
        <w:types>
          <w:type w:val="bbPlcHdr"/>
        </w:types>
        <w:behaviors>
          <w:behavior w:val="content"/>
        </w:behaviors>
        <w:guid w:val="{8A47F775-4BC3-FE49-94F2-B3D14ADD4485}"/>
      </w:docPartPr>
      <w:docPartBody>
        <w:p w:rsidR="00176117" w:rsidRDefault="00944B3D">
          <w:pPr>
            <w:pStyle w:val="866814B756B2BE4088A9E46523244F1F"/>
          </w:pPr>
          <w:r w:rsidRPr="00EF74F7">
            <w:rPr>
              <w:b/>
              <w:color w:val="808080" w:themeColor="background1" w:themeShade="80"/>
            </w:rPr>
            <w:t>[Enter the headword for your article]</w:t>
          </w:r>
        </w:p>
      </w:docPartBody>
    </w:docPart>
    <w:docPart>
      <w:docPartPr>
        <w:name w:val="C3CA4FCC71601944A302B0B942FD06F5"/>
        <w:category>
          <w:name w:val="General"/>
          <w:gallery w:val="placeholder"/>
        </w:category>
        <w:types>
          <w:type w:val="bbPlcHdr"/>
        </w:types>
        <w:behaviors>
          <w:behavior w:val="content"/>
        </w:behaviors>
        <w:guid w:val="{22F8D018-37E4-6640-9CF5-72FC1C3DF1A0}"/>
      </w:docPartPr>
      <w:docPartBody>
        <w:p w:rsidR="00176117" w:rsidRDefault="00944B3D">
          <w:pPr>
            <w:pStyle w:val="C3CA4FCC71601944A302B0B942FD06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A1504A71934E849964811A5EABDFB5B"/>
        <w:category>
          <w:name w:val="General"/>
          <w:gallery w:val="placeholder"/>
        </w:category>
        <w:types>
          <w:type w:val="bbPlcHdr"/>
        </w:types>
        <w:behaviors>
          <w:behavior w:val="content"/>
        </w:behaviors>
        <w:guid w:val="{407BA53D-7352-2C42-8877-D8C2A4C39107}"/>
      </w:docPartPr>
      <w:docPartBody>
        <w:p w:rsidR="00176117" w:rsidRDefault="00944B3D">
          <w:pPr>
            <w:pStyle w:val="FA1504A71934E849964811A5EABDFB5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38AC64FBCDF224B9CBF928E18D9DECD"/>
        <w:category>
          <w:name w:val="General"/>
          <w:gallery w:val="placeholder"/>
        </w:category>
        <w:types>
          <w:type w:val="bbPlcHdr"/>
        </w:types>
        <w:behaviors>
          <w:behavior w:val="content"/>
        </w:behaviors>
        <w:guid w:val="{5E05B065-47D0-EF44-BD72-48D4DC7F2AEB}"/>
      </w:docPartPr>
      <w:docPartBody>
        <w:p w:rsidR="00176117" w:rsidRDefault="00944B3D">
          <w:pPr>
            <w:pStyle w:val="038AC64FBCDF224B9CBF928E18D9DEC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117"/>
    <w:rsid w:val="00176117"/>
    <w:rsid w:val="00944B3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A1592BA94746439BA07F436A499F3F">
    <w:name w:val="7FA1592BA94746439BA07F436A499F3F"/>
  </w:style>
  <w:style w:type="paragraph" w:customStyle="1" w:styleId="C8FE6371F3EC0A4287C95A390636AE67">
    <w:name w:val="C8FE6371F3EC0A4287C95A390636AE67"/>
  </w:style>
  <w:style w:type="paragraph" w:customStyle="1" w:styleId="B9187D09D933DA4AAF6469487CEC7E04">
    <w:name w:val="B9187D09D933DA4AAF6469487CEC7E04"/>
  </w:style>
  <w:style w:type="paragraph" w:customStyle="1" w:styleId="68EDB3CB9CFC7A438B82885758F4B282">
    <w:name w:val="68EDB3CB9CFC7A438B82885758F4B282"/>
  </w:style>
  <w:style w:type="paragraph" w:customStyle="1" w:styleId="3AE7195712C8474582AEA921E7A25B9C">
    <w:name w:val="3AE7195712C8474582AEA921E7A25B9C"/>
  </w:style>
  <w:style w:type="paragraph" w:customStyle="1" w:styleId="41AA6AA7D9C2FA43BEC01A37F253D1F8">
    <w:name w:val="41AA6AA7D9C2FA43BEC01A37F253D1F8"/>
  </w:style>
  <w:style w:type="paragraph" w:customStyle="1" w:styleId="866814B756B2BE4088A9E46523244F1F">
    <w:name w:val="866814B756B2BE4088A9E46523244F1F"/>
  </w:style>
  <w:style w:type="paragraph" w:customStyle="1" w:styleId="C3CA4FCC71601944A302B0B942FD06F5">
    <w:name w:val="C3CA4FCC71601944A302B0B942FD06F5"/>
  </w:style>
  <w:style w:type="paragraph" w:customStyle="1" w:styleId="FA1504A71934E849964811A5EABDFB5B">
    <w:name w:val="FA1504A71934E849964811A5EABDFB5B"/>
  </w:style>
  <w:style w:type="paragraph" w:customStyle="1" w:styleId="038AC64FBCDF224B9CBF928E18D9DECD">
    <w:name w:val="038AC64FBCDF224B9CBF928E18D9DECD"/>
  </w:style>
  <w:style w:type="paragraph" w:customStyle="1" w:styleId="883B7619837B7B4F9E149B4B5FC9237D">
    <w:name w:val="883B7619837B7B4F9E149B4B5FC923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Sar81</b:Tag>
    <b:SourceType>Book</b:SourceType>
    <b:Guid>{D83E732F-5971-004B-B2A3-3F2AD5818259}</b:Guid>
    <b:Author>
      <b:Author>
        <b:NameList>
          <b:Person>
            <b:Last>Sartre</b:Last>
            <b:First>Jean-Paul</b:First>
          </b:Person>
        </b:NameList>
      </b:Author>
    </b:Author>
    <b:Title>The Words: The Autobiography of Jean-Paul Sartre</b:Title>
    <b:Publisher>Random House, Inc</b:Publisher>
    <b:City>New York</b:City>
    <b:Year>1981</b:Year>
    <b:RefOrder>1</b:RefOrder>
  </b:Source>
</b:Sources>
</file>

<file path=customXml/itemProps1.xml><?xml version="1.0" encoding="utf-8"?>
<ds:datastoreItem xmlns:ds="http://schemas.openxmlformats.org/officeDocument/2006/customXml" ds:itemID="{E3F18368-6F05-4C4C-AA40-744F31425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3</TotalTime>
  <Pages>3</Pages>
  <Words>1215</Words>
  <Characters>6929</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stephen ross</cp:lastModifiedBy>
  <cp:revision>2</cp:revision>
  <dcterms:created xsi:type="dcterms:W3CDTF">2016-01-24T22:48:00Z</dcterms:created>
  <dcterms:modified xsi:type="dcterms:W3CDTF">2016-02-02T05:14:00Z</dcterms:modified>
</cp:coreProperties>
</file>