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7EC1784207B84488B114A32925472CE"/>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55092698691BB489155A7036B5CEA99"/>
            </w:placeholder>
            <w:text/>
          </w:sdtPr>
          <w:sdtContent>
            <w:tc>
              <w:tcPr>
                <w:tcW w:w="2073" w:type="dxa"/>
              </w:tcPr>
              <w:p w:rsidR="00B574C9" w:rsidRDefault="0072600F" w:rsidP="0072600F">
                <w:r>
                  <w:t>Camilla</w:t>
                </w:r>
              </w:p>
            </w:tc>
          </w:sdtContent>
        </w:sdt>
        <w:sdt>
          <w:sdtPr>
            <w:alias w:val="Middle name"/>
            <w:tag w:val="authorMiddleName"/>
            <w:id w:val="-2076034781"/>
            <w:placeholder>
              <w:docPart w:val="10526CDD030E3C42A5C1FA7283DE4997"/>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41F5029136B6A441A915F843DF9D289C"/>
            </w:placeholder>
            <w:text/>
          </w:sdtPr>
          <w:sdtContent>
            <w:tc>
              <w:tcPr>
                <w:tcW w:w="2642" w:type="dxa"/>
              </w:tcPr>
              <w:p w:rsidR="00B574C9" w:rsidRDefault="0072600F" w:rsidP="0072600F">
                <w:r>
                  <w:t>Stevens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D8107456C0063469D9E0C8B9B0528B9"/>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747642EC195E044A85CC14414537EC01"/>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32D240D848697C46AA0A7411F37E1157"/>
            </w:placeholder>
            <w:text/>
          </w:sdtPr>
          <w:sdtContent>
            <w:tc>
              <w:tcPr>
                <w:tcW w:w="9016" w:type="dxa"/>
                <w:tcMar>
                  <w:top w:w="113" w:type="dxa"/>
                  <w:bottom w:w="113" w:type="dxa"/>
                </w:tcMar>
              </w:tcPr>
              <w:p w:rsidR="003F0D73" w:rsidRPr="00FB589A" w:rsidRDefault="00C7476B" w:rsidP="00C7476B">
                <w:pPr>
                  <w:rPr>
                    <w:b/>
                  </w:rPr>
                </w:pPr>
                <w:proofErr w:type="spellStart"/>
                <w:r w:rsidRPr="00C7476B">
                  <w:rPr>
                    <w:rFonts w:eastAsia="Times New Roman" w:cs="Times New Roman"/>
                    <w:lang w:val="en-US"/>
                  </w:rPr>
                  <w:t>Arrivi</w:t>
                </w:r>
                <w:proofErr w:type="spellEnd"/>
                <w:r w:rsidRPr="00C7476B">
                  <w:rPr>
                    <w:rFonts w:eastAsia="Times New Roman" w:cs="Times New Roman"/>
                    <w:lang w:val="en-US"/>
                  </w:rPr>
                  <w:t>, Francisco (1915-2007)</w:t>
                </w:r>
              </w:p>
            </w:tc>
          </w:sdtContent>
        </w:sdt>
      </w:tr>
      <w:tr w:rsidR="00464699" w:rsidTr="00C7476B">
        <w:sdt>
          <w:sdtPr>
            <w:alias w:val="Variant headwords"/>
            <w:tag w:val="variantHeadwords"/>
            <w:id w:val="173464402"/>
            <w:placeholder>
              <w:docPart w:val="FB8FC9E60B2DF14C9EF918F25A5242AE"/>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0E50E59E0FFB624E933155C8B77CA5A3"/>
            </w:placeholder>
          </w:sdtPr>
          <w:sdtContent>
            <w:tc>
              <w:tcPr>
                <w:tcW w:w="9016" w:type="dxa"/>
                <w:tcMar>
                  <w:top w:w="113" w:type="dxa"/>
                  <w:bottom w:w="113" w:type="dxa"/>
                </w:tcMar>
              </w:tcPr>
              <w:p w:rsidR="00C7476B" w:rsidRPr="00CE1D52" w:rsidRDefault="00C7476B" w:rsidP="00C7476B">
                <w:pPr>
                  <w:spacing w:line="276" w:lineRule="auto"/>
                </w:pPr>
                <w:r w:rsidRPr="00CE1D52">
                  <w:t xml:space="preserve">Francisco </w:t>
                </w:r>
                <w:proofErr w:type="spellStart"/>
                <w:r w:rsidRPr="00CE1D52">
                  <w:t>Arriví</w:t>
                </w:r>
                <w:proofErr w:type="spellEnd"/>
                <w:r w:rsidRPr="00CE1D52">
                  <w:t xml:space="preserve"> was instrumental in developing a modern theatre in Puerto Rico during the 1940s-1960s.  A playwright, poet, essayist</w:t>
                </w:r>
                <w:r>
                  <w:t>,</w:t>
                </w:r>
                <w:r w:rsidRPr="00CE1D52">
                  <w:t xml:space="preserve"> and tireless promoter of Puerto Rican culture, </w:t>
                </w:r>
                <w:proofErr w:type="spellStart"/>
                <w:r w:rsidRPr="00CE1D52">
                  <w:t>Arriví</w:t>
                </w:r>
                <w:proofErr w:type="spellEnd"/>
                <w:r w:rsidRPr="00CE1D52">
                  <w:t xml:space="preserve"> authored dramatic scripts for the stage, radio, and television, founded theatre groups, and supervised the theatre wing of the Puerto Rican Culture Insti</w:t>
                </w:r>
                <w:bookmarkStart w:id="0" w:name="_GoBack"/>
                <w:bookmarkEnd w:id="0"/>
                <w:r w:rsidRPr="00CE1D52">
                  <w:t xml:space="preserve">tute. </w:t>
                </w:r>
                <w:proofErr w:type="spellStart"/>
                <w:r w:rsidRPr="00CE1D52">
                  <w:t>Arriví</w:t>
                </w:r>
                <w:proofErr w:type="spellEnd"/>
                <w:r w:rsidRPr="00CE1D52">
                  <w:t xml:space="preserve"> wrote several major essays on Puerto Rican theatre as well as plays ranging from poetic realism to absurdist fantasy and farce. His dramas employ anti-mimetic techniques to treat social themes from a psychological perspective. </w:t>
                </w:r>
                <w:proofErr w:type="spellStart"/>
                <w:r w:rsidRPr="00CE1D52">
                  <w:rPr>
                    <w:i/>
                  </w:rPr>
                  <w:t>Vejigantes</w:t>
                </w:r>
                <w:proofErr w:type="spellEnd"/>
                <w:r w:rsidRPr="00CE1D52">
                  <w:t xml:space="preserve"> </w:t>
                </w:r>
                <w:r>
                  <w:t>[</w:t>
                </w:r>
                <w:r w:rsidRPr="00CE1D52">
                  <w:t>Carnival Masks</w:t>
                </w:r>
                <w:r>
                  <w:t>]</w:t>
                </w:r>
                <w:r w:rsidRPr="00CE1D52">
                  <w:t xml:space="preserve"> </w:t>
                </w:r>
                <w:r>
                  <w:t>(</w:t>
                </w:r>
                <w:r w:rsidRPr="00CE1D52">
                  <w:t>1958</w:t>
                </w:r>
                <w:r>
                  <w:t>)</w:t>
                </w:r>
                <w:r w:rsidRPr="00CE1D52">
                  <w:t>, his major play, is part of a trilogy that addresses Puerto Rican racial prejudice.</w:t>
                </w:r>
              </w:p>
              <w:p w:rsidR="00C7476B" w:rsidRPr="00CE1D52" w:rsidRDefault="00C7476B" w:rsidP="00C7476B">
                <w:pPr>
                  <w:spacing w:line="276" w:lineRule="auto"/>
                </w:pPr>
              </w:p>
              <w:p w:rsidR="00E85A05" w:rsidRDefault="00C7476B" w:rsidP="00C7476B">
                <w:pPr>
                  <w:spacing w:line="276" w:lineRule="auto"/>
                </w:pPr>
                <w:proofErr w:type="spellStart"/>
                <w:r w:rsidRPr="00CE1D52">
                  <w:t>Arriví</w:t>
                </w:r>
                <w:proofErr w:type="spellEnd"/>
                <w:r w:rsidRPr="00CE1D52">
                  <w:t xml:space="preserve"> was born in San Juan. As a child, he attended the </w:t>
                </w:r>
                <w:proofErr w:type="spellStart"/>
                <w:r w:rsidRPr="00CE1D52">
                  <w:t>theater</w:t>
                </w:r>
                <w:proofErr w:type="spellEnd"/>
                <w:r w:rsidRPr="00CE1D52">
                  <w:t xml:space="preserve"> frequently with grandmother, and he staged children’s stories with his playmates on a small stage he built in his backyard. He studied Spanish and Latin American Literature at the University of Puerto Rico, where he is remembered for having composed the official university hymn. In the 1940s, </w:t>
                </w:r>
                <w:proofErr w:type="spellStart"/>
                <w:r w:rsidRPr="00CE1D52">
                  <w:t>Arriví</w:t>
                </w:r>
                <w:proofErr w:type="spellEnd"/>
                <w:r w:rsidRPr="00CE1D52">
                  <w:t xml:space="preserve"> worked as a teacher and became active in Puerto Rican </w:t>
                </w:r>
                <w:proofErr w:type="spellStart"/>
                <w:r w:rsidRPr="00CE1D52">
                  <w:t>theater</w:t>
                </w:r>
                <w:proofErr w:type="spellEnd"/>
                <w:r w:rsidRPr="00CE1D52">
                  <w:t xml:space="preserve"> directing plays, translating works for the university </w:t>
                </w:r>
                <w:proofErr w:type="spellStart"/>
                <w:r w:rsidRPr="00CE1D52">
                  <w:t>theater</w:t>
                </w:r>
                <w:proofErr w:type="spellEnd"/>
                <w:r w:rsidRPr="00CE1D52">
                  <w:t xml:space="preserve">, and writing his first three-act dramas. He also founded the </w:t>
                </w:r>
                <w:proofErr w:type="spellStart"/>
                <w:r w:rsidRPr="00CE1D52">
                  <w:t>Tinglado</w:t>
                </w:r>
                <w:proofErr w:type="spellEnd"/>
                <w:r w:rsidRPr="00CE1D52">
                  <w:t xml:space="preserve"> </w:t>
                </w:r>
                <w:proofErr w:type="spellStart"/>
                <w:r w:rsidRPr="00CE1D52">
                  <w:t>Puertorriqueño</w:t>
                </w:r>
                <w:proofErr w:type="spellEnd"/>
                <w:r w:rsidRPr="00CE1D52">
                  <w:t xml:space="preserve"> in 1945, a company in which many of Puerto Rico’s future leading actors had their first significant roles.  </w:t>
                </w:r>
              </w:p>
            </w:tc>
          </w:sdtContent>
        </w:sdt>
      </w:tr>
      <w:tr w:rsidR="003F0D73" w:rsidTr="003F0D73">
        <w:sdt>
          <w:sdtPr>
            <w:alias w:val="Article text"/>
            <w:tag w:val="articleText"/>
            <w:id w:val="634067588"/>
            <w:placeholder>
              <w:docPart w:val="837A37D944408A4887C57F03DA1EFEC7"/>
            </w:placeholder>
          </w:sdtPr>
          <w:sdtContent>
            <w:tc>
              <w:tcPr>
                <w:tcW w:w="9016" w:type="dxa"/>
                <w:tcMar>
                  <w:top w:w="113" w:type="dxa"/>
                  <w:bottom w:w="113" w:type="dxa"/>
                </w:tcMar>
              </w:tcPr>
              <w:p w:rsidR="00C7476B" w:rsidRPr="00CE1D52" w:rsidRDefault="00C7476B" w:rsidP="00C7476B">
                <w:pPr>
                  <w:spacing w:line="276" w:lineRule="auto"/>
                </w:pPr>
                <w:r w:rsidRPr="00CE1D52">
                  <w:t xml:space="preserve">Francisco </w:t>
                </w:r>
                <w:proofErr w:type="spellStart"/>
                <w:r w:rsidRPr="00CE1D52">
                  <w:t>Arriví</w:t>
                </w:r>
                <w:proofErr w:type="spellEnd"/>
                <w:r w:rsidRPr="00CE1D52">
                  <w:t xml:space="preserve"> was instrumental in developing a modern theatre in Puerto Rico during the 1940s-1960s.  A playwright, poet, essayist</w:t>
                </w:r>
                <w:r>
                  <w:t>,</w:t>
                </w:r>
                <w:r w:rsidRPr="00CE1D52">
                  <w:t xml:space="preserve"> and tireless promoter of Puerto Rican culture, </w:t>
                </w:r>
                <w:proofErr w:type="spellStart"/>
                <w:r w:rsidRPr="00CE1D52">
                  <w:t>Arriví</w:t>
                </w:r>
                <w:proofErr w:type="spellEnd"/>
                <w:r w:rsidRPr="00CE1D52">
                  <w:t xml:space="preserve"> authored dramatic scripts for the stage, radio, and television, founded theatre groups, and supervised the theatre wing of the Puerto Rican Culture Institute. </w:t>
                </w:r>
                <w:proofErr w:type="spellStart"/>
                <w:r w:rsidRPr="00CE1D52">
                  <w:t>Arriví</w:t>
                </w:r>
                <w:proofErr w:type="spellEnd"/>
                <w:r w:rsidRPr="00CE1D52">
                  <w:t xml:space="preserve"> wrote several major essays on Puerto Rican theatre as well as plays ranging from poetic realism to absurdist fantasy and farce. His dramas employ anti-mimetic techniques to treat social themes from a psychological perspective. </w:t>
                </w:r>
                <w:proofErr w:type="spellStart"/>
                <w:r w:rsidRPr="00CE1D52">
                  <w:rPr>
                    <w:i/>
                  </w:rPr>
                  <w:t>Vejigantes</w:t>
                </w:r>
                <w:proofErr w:type="spellEnd"/>
                <w:r w:rsidRPr="00CE1D52">
                  <w:t xml:space="preserve"> </w:t>
                </w:r>
                <w:r>
                  <w:t>[</w:t>
                </w:r>
                <w:r w:rsidRPr="00CE1D52">
                  <w:t>Carnival Masks</w:t>
                </w:r>
                <w:r>
                  <w:t>]</w:t>
                </w:r>
                <w:r w:rsidRPr="00CE1D52">
                  <w:t xml:space="preserve"> </w:t>
                </w:r>
                <w:r>
                  <w:t>(</w:t>
                </w:r>
                <w:r w:rsidRPr="00CE1D52">
                  <w:t>1958</w:t>
                </w:r>
                <w:r>
                  <w:t>)</w:t>
                </w:r>
                <w:r w:rsidRPr="00CE1D52">
                  <w:t>, his major play, is part of a trilogy that addresses Puerto Rican racial prejudice.</w:t>
                </w:r>
              </w:p>
              <w:p w:rsidR="00C7476B" w:rsidRDefault="00C7476B" w:rsidP="00C7476B">
                <w:pPr>
                  <w:spacing w:line="276" w:lineRule="auto"/>
                </w:pPr>
              </w:p>
              <w:p w:rsidR="00C7476B" w:rsidRDefault="0072600F" w:rsidP="00C7476B">
                <w:pPr>
                  <w:spacing w:line="276" w:lineRule="auto"/>
                </w:pPr>
                <w:r>
                  <w:t>File: FranciscoArrivi2</w:t>
                </w:r>
                <w:r w:rsidR="00C7476B">
                  <w:t>.jpg</w:t>
                </w:r>
              </w:p>
              <w:p w:rsidR="00C7476B" w:rsidRPr="00F36937" w:rsidRDefault="00C7476B" w:rsidP="00C7476B">
                <w:pPr>
                  <w:pStyle w:val="Caption"/>
                </w:pPr>
                <w:r>
                  <w:t xml:space="preserve">Figure </w:t>
                </w:r>
                <w:fldSimple w:instr=" SEQ Figure \* ARABIC ">
                  <w:r w:rsidR="0072600F">
                    <w:rPr>
                      <w:noProof/>
                    </w:rPr>
                    <w:t>1</w:t>
                  </w:r>
                </w:fldSimple>
                <w:r>
                  <w:t xml:space="preserve"> Francisco </w:t>
                </w:r>
                <w:proofErr w:type="spellStart"/>
                <w:r>
                  <w:t>Arrivi</w:t>
                </w:r>
                <w:proofErr w:type="spellEnd"/>
              </w:p>
              <w:p w:rsidR="00C7476B" w:rsidRDefault="00C7476B" w:rsidP="00C7476B">
                <w:pPr>
                  <w:spacing w:line="276" w:lineRule="auto"/>
                </w:pPr>
                <w:r>
                  <w:t xml:space="preserve">Source: </w:t>
                </w:r>
                <w:r w:rsidR="0072600F" w:rsidRPr="0072600F">
                  <w:t>https://en.wikipedia.org/wiki/Francisco_Arriv%C3%AD#/media/File</w:t>
                </w:r>
                <w:proofErr w:type="gramStart"/>
                <w:r w:rsidR="0072600F" w:rsidRPr="0072600F">
                  <w:t>:Francisco</w:t>
                </w:r>
                <w:proofErr w:type="gramEnd"/>
                <w:r w:rsidR="0072600F" w:rsidRPr="0072600F">
                  <w:t>_Arrivi.jpg</w:t>
                </w:r>
              </w:p>
              <w:p w:rsidR="00C7476B" w:rsidRPr="00CE1D52" w:rsidRDefault="00C7476B" w:rsidP="00C7476B">
                <w:pPr>
                  <w:spacing w:line="276" w:lineRule="auto"/>
                </w:pPr>
              </w:p>
              <w:p w:rsidR="00C7476B" w:rsidRPr="00CE1D52" w:rsidRDefault="00C7476B" w:rsidP="00C7476B">
                <w:pPr>
                  <w:spacing w:line="276" w:lineRule="auto"/>
                </w:pPr>
                <w:proofErr w:type="spellStart"/>
                <w:r w:rsidRPr="00CE1D52">
                  <w:t>Arriví</w:t>
                </w:r>
                <w:proofErr w:type="spellEnd"/>
                <w:r w:rsidRPr="00CE1D52">
                  <w:t xml:space="preserve"> was born in San Juan. As a child, he attended the </w:t>
                </w:r>
                <w:proofErr w:type="spellStart"/>
                <w:r w:rsidRPr="00CE1D52">
                  <w:t>theater</w:t>
                </w:r>
                <w:proofErr w:type="spellEnd"/>
                <w:r w:rsidRPr="00CE1D52">
                  <w:t xml:space="preserve"> frequently with grandmother, and he staged children’s stories with his playmates on a small stage he built in his backyard. He studied Spanish and Latin American Literature at the University of Puerto Rico, where he is remembered for having composed the official university hymn. In the 1940s, </w:t>
                </w:r>
                <w:proofErr w:type="spellStart"/>
                <w:r w:rsidRPr="00CE1D52">
                  <w:t>Arriví</w:t>
                </w:r>
                <w:proofErr w:type="spellEnd"/>
                <w:r w:rsidRPr="00CE1D52">
                  <w:t xml:space="preserve"> worked as a teacher and became active in Puerto Rican </w:t>
                </w:r>
                <w:proofErr w:type="spellStart"/>
                <w:r w:rsidRPr="00CE1D52">
                  <w:t>theater</w:t>
                </w:r>
                <w:proofErr w:type="spellEnd"/>
                <w:r w:rsidRPr="00CE1D52">
                  <w:t xml:space="preserve"> directing plays, translating works for the university </w:t>
                </w:r>
                <w:proofErr w:type="spellStart"/>
                <w:r w:rsidRPr="00CE1D52">
                  <w:t>theater</w:t>
                </w:r>
                <w:proofErr w:type="spellEnd"/>
                <w:r w:rsidRPr="00CE1D52">
                  <w:t xml:space="preserve">, and writing his first three-act dramas. He also founded the </w:t>
                </w:r>
                <w:proofErr w:type="spellStart"/>
                <w:r w:rsidRPr="00CE1D52">
                  <w:t>Tinglado</w:t>
                </w:r>
                <w:proofErr w:type="spellEnd"/>
                <w:r w:rsidRPr="00CE1D52">
                  <w:t xml:space="preserve"> </w:t>
                </w:r>
                <w:proofErr w:type="spellStart"/>
                <w:r w:rsidRPr="00CE1D52">
                  <w:t>Puertorriqueño</w:t>
                </w:r>
                <w:proofErr w:type="spellEnd"/>
                <w:r w:rsidRPr="00CE1D52">
                  <w:t xml:space="preserve"> in 1945, a company in which many of Puerto Rico’s future leading actors had their first significant roles.  </w:t>
                </w:r>
              </w:p>
              <w:p w:rsidR="00C7476B" w:rsidRPr="00CE1D52" w:rsidRDefault="00C7476B" w:rsidP="00C7476B">
                <w:pPr>
                  <w:spacing w:line="276" w:lineRule="auto"/>
                </w:pPr>
              </w:p>
              <w:p w:rsidR="00C7476B" w:rsidRDefault="00C7476B" w:rsidP="00C7476B">
                <w:pPr>
                  <w:spacing w:line="276" w:lineRule="auto"/>
                </w:pPr>
                <w:proofErr w:type="spellStart"/>
                <w:r w:rsidRPr="00CE1D52">
                  <w:t>Arriví’s</w:t>
                </w:r>
                <w:proofErr w:type="spellEnd"/>
                <w:r w:rsidRPr="00CE1D52">
                  <w:t xml:space="preserve"> work in Puerto Rican television and radio was decisive in his evolution as a theatre practitioner. He collaborated with an educational program sponsored by the Department of Education called </w:t>
                </w:r>
                <w:proofErr w:type="spellStart"/>
                <w:r w:rsidRPr="00CE1D52">
                  <w:t>Escuela</w:t>
                </w:r>
                <w:proofErr w:type="spellEnd"/>
                <w:r w:rsidRPr="00CE1D52">
                  <w:t xml:space="preserve"> del </w:t>
                </w:r>
                <w:proofErr w:type="spellStart"/>
                <w:r w:rsidRPr="00CE1D52">
                  <w:t>Aire</w:t>
                </w:r>
                <w:proofErr w:type="spellEnd"/>
                <w:r w:rsidRPr="00CE1D52">
                  <w:t xml:space="preserve"> (Airwave School) broadcast over WIPR Radio. His show </w:t>
                </w:r>
                <w:r w:rsidRPr="00CE1D52">
                  <w:rPr>
                    <w:i/>
                  </w:rPr>
                  <w:t xml:space="preserve">De la </w:t>
                </w:r>
                <w:proofErr w:type="spellStart"/>
                <w:r w:rsidRPr="00CE1D52">
                  <w:rPr>
                    <w:i/>
                  </w:rPr>
                  <w:t>jungla</w:t>
                </w:r>
                <w:proofErr w:type="spellEnd"/>
                <w:r w:rsidRPr="00CE1D52">
                  <w:rPr>
                    <w:i/>
                  </w:rPr>
                  <w:t xml:space="preserve"> al </w:t>
                </w:r>
                <w:proofErr w:type="spellStart"/>
                <w:r w:rsidRPr="00CE1D52">
                  <w:rPr>
                    <w:i/>
                  </w:rPr>
                  <w:t>rascacielos</w:t>
                </w:r>
                <w:proofErr w:type="spellEnd"/>
                <w:r w:rsidRPr="00CE1D52">
                  <w:t xml:space="preserve"> (From the Jungle to the Skyscrapers), which featured many of his radio dramas, was considered the best radio programme on the island. Another important influence in his training in the dramatic arts was the informal schooling he received seeing plays by Tennessee Williams, Eugene O’Neill, and Arthur Miller in New York City while studying drama and radio at Columbia University on a Rockefeller scholarship in 1949. Upon returning to San Juan he wrote </w:t>
                </w:r>
                <w:r w:rsidRPr="00CE1D52">
                  <w:rPr>
                    <w:i/>
                  </w:rPr>
                  <w:t>Ayer y Hoy</w:t>
                </w:r>
                <w:r w:rsidRPr="00CE1D52">
                  <w:t xml:space="preserve"> (Yesterday and Today) in 1951, the first television program transmitted in Puerto Rico. His work in 1956 on an Institute of Puerto Rican Culture project to foment a national theatre culminated in the creation of a theatre wing for the institute, which he directed from 1959-1970, and the establishment of the annual Festival of Puerto Rican Theatre.</w:t>
                </w:r>
              </w:p>
              <w:p w:rsidR="0072600F" w:rsidRDefault="0072600F" w:rsidP="00C7476B">
                <w:pPr>
                  <w:spacing w:line="276" w:lineRule="auto"/>
                </w:pPr>
              </w:p>
              <w:p w:rsidR="0072600F" w:rsidRDefault="0072600F" w:rsidP="00C7476B">
                <w:pPr>
                  <w:spacing w:line="276" w:lineRule="auto"/>
                </w:pPr>
                <w:r>
                  <w:t>File: ArriviTheatre.jpg</w:t>
                </w:r>
              </w:p>
              <w:p w:rsidR="0072600F" w:rsidRDefault="0072600F" w:rsidP="0072600F">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Francisco Arrive Theatre</w:t>
                </w:r>
              </w:p>
              <w:p w:rsidR="0072600F" w:rsidRPr="00CE1D52" w:rsidRDefault="0072600F" w:rsidP="00C7476B">
                <w:pPr>
                  <w:spacing w:line="276" w:lineRule="auto"/>
                </w:pPr>
                <w:r>
                  <w:t xml:space="preserve">Source: </w:t>
                </w:r>
                <w:r w:rsidRPr="0072600F">
                  <w:t>http://artdecopr.org/PRADS/Matienzo.html</w:t>
                </w:r>
              </w:p>
              <w:p w:rsidR="00C7476B" w:rsidRPr="00CE1D52" w:rsidRDefault="00C7476B" w:rsidP="00C7476B">
                <w:pPr>
                  <w:spacing w:line="276" w:lineRule="auto"/>
                </w:pPr>
              </w:p>
              <w:p w:rsidR="00C7476B" w:rsidRPr="00C7476B" w:rsidRDefault="00C7476B" w:rsidP="00C7476B">
                <w:pPr>
                  <w:spacing w:line="276" w:lineRule="auto"/>
                </w:pPr>
                <w:proofErr w:type="spellStart"/>
                <w:r w:rsidRPr="00CE1D52">
                  <w:t>Arriví’s</w:t>
                </w:r>
                <w:proofErr w:type="spellEnd"/>
                <w:r w:rsidRPr="00CE1D52">
                  <w:t xml:space="preserve"> work as a playwright began with poetic dramas such as </w:t>
                </w:r>
                <w:proofErr w:type="spellStart"/>
                <w:r w:rsidRPr="00CE1D52">
                  <w:rPr>
                    <w:i/>
                  </w:rPr>
                  <w:t>Alumbramiento</w:t>
                </w:r>
                <w:proofErr w:type="spellEnd"/>
                <w:r w:rsidRPr="00CE1D52">
                  <w:rPr>
                    <w:i/>
                  </w:rPr>
                  <w:t xml:space="preserve"> </w:t>
                </w:r>
                <w:r w:rsidRPr="00CE1D52">
                  <w:t xml:space="preserve">(Birth) (1945) and </w:t>
                </w:r>
                <w:proofErr w:type="spellStart"/>
                <w:r w:rsidRPr="00CE1D52">
                  <w:rPr>
                    <w:i/>
                  </w:rPr>
                  <w:t>María</w:t>
                </w:r>
                <w:proofErr w:type="spellEnd"/>
                <w:r w:rsidRPr="00CE1D52">
                  <w:rPr>
                    <w:i/>
                  </w:rPr>
                  <w:t xml:space="preserve"> Soledad</w:t>
                </w:r>
                <w:r w:rsidRPr="00CE1D52">
                  <w:t xml:space="preserve"> (1947). His trilogy </w:t>
                </w:r>
                <w:proofErr w:type="spellStart"/>
                <w:r w:rsidRPr="00CE1D52">
                  <w:rPr>
                    <w:i/>
                  </w:rPr>
                  <w:t>Máscara</w:t>
                </w:r>
                <w:proofErr w:type="spellEnd"/>
                <w:r w:rsidRPr="00CE1D52">
                  <w:rPr>
                    <w:i/>
                  </w:rPr>
                  <w:t xml:space="preserve"> </w:t>
                </w:r>
                <w:proofErr w:type="spellStart"/>
                <w:r w:rsidRPr="00CE1D52">
                  <w:rPr>
                    <w:i/>
                  </w:rPr>
                  <w:t>Puertorriqueña</w:t>
                </w:r>
                <w:proofErr w:type="spellEnd"/>
                <w:r>
                  <w:t xml:space="preserve"> (Puerto Rican Mask) (</w:t>
                </w:r>
                <w:r w:rsidRPr="00CE1D52">
                  <w:t xml:space="preserve">1971) continues in the line of symbolic realism and consists of </w:t>
                </w:r>
                <w:proofErr w:type="spellStart"/>
                <w:r w:rsidRPr="00CE1D52">
                  <w:rPr>
                    <w:i/>
                  </w:rPr>
                  <w:t>Vejigantes</w:t>
                </w:r>
                <w:proofErr w:type="spellEnd"/>
                <w:r w:rsidRPr="00CE1D52">
                  <w:t xml:space="preserve">, </w:t>
                </w:r>
                <w:proofErr w:type="spellStart"/>
                <w:r w:rsidRPr="00CE1D52">
                  <w:rPr>
                    <w:i/>
                  </w:rPr>
                  <w:t>Sirena</w:t>
                </w:r>
                <w:proofErr w:type="spellEnd"/>
                <w:r w:rsidRPr="00CE1D52">
                  <w:t xml:space="preserve"> (Siren) (1959)</w:t>
                </w:r>
                <w:r>
                  <w:t>,</w:t>
                </w:r>
                <w:r w:rsidRPr="00CE1D52">
                  <w:t xml:space="preserve"> and </w:t>
                </w:r>
                <w:r w:rsidRPr="00CE1D52">
                  <w:rPr>
                    <w:i/>
                  </w:rPr>
                  <w:t>Bolero y plena</w:t>
                </w:r>
                <w:r w:rsidRPr="00CE1D52">
                  <w:t xml:space="preserve"> (1956).  These pieces create memorable female protagonists and perform a social critique by unmasking Puerto Rico’s repressed African heritage. His </w:t>
                </w:r>
                <w:proofErr w:type="spellStart"/>
                <w:r>
                  <w:rPr>
                    <w:i/>
                  </w:rPr>
                  <w:t>Cócte</w:t>
                </w:r>
                <w:r w:rsidRPr="00CE1D52">
                  <w:rPr>
                    <w:i/>
                  </w:rPr>
                  <w:t>l</w:t>
                </w:r>
                <w:proofErr w:type="spellEnd"/>
                <w:r w:rsidRPr="00CE1D52">
                  <w:rPr>
                    <w:i/>
                  </w:rPr>
                  <w:t xml:space="preserve"> de don </w:t>
                </w:r>
                <w:proofErr w:type="spellStart"/>
                <w:r w:rsidRPr="00CE1D52">
                  <w:rPr>
                    <w:i/>
                  </w:rPr>
                  <w:t>Nadie</w:t>
                </w:r>
                <w:proofErr w:type="spellEnd"/>
                <w:r w:rsidRPr="00CE1D52">
                  <w:t xml:space="preserve"> (</w:t>
                </w:r>
                <w:proofErr w:type="spellStart"/>
                <w:r w:rsidRPr="00CE1D52">
                  <w:t>Mr.</w:t>
                </w:r>
                <w:proofErr w:type="spellEnd"/>
                <w:r w:rsidRPr="00CE1D52">
                  <w:t xml:space="preserve"> Nobody’s Cocktail) (1965), by contrast, experiments with </w:t>
                </w:r>
                <w:proofErr w:type="spellStart"/>
                <w:r w:rsidRPr="00CE1D52">
                  <w:t>Theater</w:t>
                </w:r>
                <w:proofErr w:type="spellEnd"/>
                <w:r w:rsidRPr="00CE1D52">
                  <w:t xml:space="preserve"> of the Absurd. </w:t>
                </w:r>
                <w:proofErr w:type="spellStart"/>
                <w:r w:rsidRPr="00CE1D52">
                  <w:t>Arriví</w:t>
                </w:r>
                <w:proofErr w:type="spellEnd"/>
                <w:r w:rsidRPr="00CE1D52">
                  <w:t xml:space="preserve"> also published books of poetry and important collections of essays on Puerto Rican theatre, including </w:t>
                </w:r>
                <w:proofErr w:type="spellStart"/>
                <w:r w:rsidRPr="00CE1D52">
                  <w:rPr>
                    <w:i/>
                  </w:rPr>
                  <w:t>Areyto</w:t>
                </w:r>
                <w:proofErr w:type="spellEnd"/>
                <w:r w:rsidRPr="00CE1D52">
                  <w:rPr>
                    <w:i/>
                  </w:rPr>
                  <w:t xml:space="preserve"> mayor </w:t>
                </w:r>
                <w:r w:rsidRPr="00CE1D52">
                  <w:t xml:space="preserve">(1966) and </w:t>
                </w:r>
                <w:proofErr w:type="spellStart"/>
                <w:r w:rsidRPr="00CE1D52">
                  <w:rPr>
                    <w:i/>
                  </w:rPr>
                  <w:t>Conciencia</w:t>
                </w:r>
                <w:proofErr w:type="spellEnd"/>
                <w:r w:rsidRPr="00CE1D52">
                  <w:rPr>
                    <w:i/>
                  </w:rPr>
                  <w:t xml:space="preserve"> </w:t>
                </w:r>
                <w:proofErr w:type="spellStart"/>
                <w:r w:rsidRPr="00CE1D52">
                  <w:rPr>
                    <w:i/>
                  </w:rPr>
                  <w:t>Puertorriqueña</w:t>
                </w:r>
                <w:proofErr w:type="spellEnd"/>
                <w:r w:rsidRPr="00CE1D52">
                  <w:rPr>
                    <w:i/>
                  </w:rPr>
                  <w:t xml:space="preserve"> del </w:t>
                </w:r>
                <w:proofErr w:type="spellStart"/>
                <w:r w:rsidRPr="00CE1D52">
                  <w:rPr>
                    <w:i/>
                  </w:rPr>
                  <w:t>Teatro</w:t>
                </w:r>
                <w:proofErr w:type="spellEnd"/>
                <w:r w:rsidRPr="00CE1D52">
                  <w:rPr>
                    <w:i/>
                  </w:rPr>
                  <w:t xml:space="preserve"> </w:t>
                </w:r>
                <w:proofErr w:type="spellStart"/>
                <w:r w:rsidRPr="00CE1D52">
                  <w:rPr>
                    <w:i/>
                  </w:rPr>
                  <w:t>Contemporáneo</w:t>
                </w:r>
                <w:proofErr w:type="spellEnd"/>
                <w:r w:rsidRPr="00CE1D52">
                  <w:rPr>
                    <w:i/>
                  </w:rPr>
                  <w:t>, 1937-56</w:t>
                </w:r>
                <w:r w:rsidRPr="00CE1D52">
                  <w:t xml:space="preserve"> (1967). </w:t>
                </w:r>
                <w:r>
                  <w:t>Through his</w:t>
                </w:r>
                <w:r w:rsidRPr="00CE1D52">
                  <w:t xml:space="preserve"> pioneering work in drama and radio, his </w:t>
                </w:r>
                <w:r>
                  <w:t xml:space="preserve">public lectures and </w:t>
                </w:r>
                <w:r w:rsidRPr="00CE1D52">
                  <w:t>essays on Puerto Rican theatre, and his efforts as an arts administrator</w:t>
                </w:r>
                <w:r>
                  <w:t xml:space="preserve">, </w:t>
                </w:r>
                <w:proofErr w:type="spellStart"/>
                <w:r>
                  <w:t>Arriví</w:t>
                </w:r>
                <w:proofErr w:type="spellEnd"/>
                <w:r w:rsidRPr="00CE1D52">
                  <w:t xml:space="preserve"> accomplished more than any other figure in Puerto Rico to build a modern national theatre.</w:t>
                </w:r>
              </w:p>
              <w:p w:rsidR="00C7476B" w:rsidRPr="00907A6A" w:rsidRDefault="00C7476B" w:rsidP="00C7476B">
                <w:pPr>
                  <w:spacing w:line="276" w:lineRule="auto"/>
                  <w:rPr>
                    <w:color w:val="0070C0"/>
                  </w:rPr>
                </w:pPr>
              </w:p>
              <w:p w:rsidR="00C7476B" w:rsidRPr="00270D48" w:rsidRDefault="00C7476B" w:rsidP="00C7476B">
                <w:pPr>
                  <w:pStyle w:val="Authornote"/>
                </w:pPr>
                <w:r w:rsidRPr="00270D48">
                  <w:t>List of works</w:t>
                </w:r>
              </w:p>
              <w:p w:rsidR="00C7476B" w:rsidRDefault="00C7476B" w:rsidP="00C7476B">
                <w:pPr>
                  <w:pStyle w:val="Authornote"/>
                </w:pPr>
              </w:p>
              <w:p w:rsidR="00C7476B" w:rsidRPr="008754C4" w:rsidRDefault="00C7476B" w:rsidP="00C7476B">
                <w:pPr>
                  <w:pStyle w:val="Authornote"/>
                </w:pPr>
                <w:proofErr w:type="spellStart"/>
                <w:r w:rsidRPr="00270D48">
                  <w:t>Arriví</w:t>
                </w:r>
                <w:proofErr w:type="spellEnd"/>
                <w:r w:rsidRPr="00270D48">
                  <w:t>, F</w:t>
                </w:r>
                <w:r>
                  <w:t>rancisco</w:t>
                </w:r>
                <w:r w:rsidRPr="00270D48">
                  <w:t xml:space="preserve">. </w:t>
                </w:r>
                <w:r>
                  <w:t xml:space="preserve">(1959) </w:t>
                </w:r>
                <w:proofErr w:type="spellStart"/>
                <w:r>
                  <w:rPr>
                    <w:i/>
                  </w:rPr>
                  <w:t>Vejigantes</w:t>
                </w:r>
                <w:proofErr w:type="spellEnd"/>
                <w:r>
                  <w:rPr>
                    <w:i/>
                  </w:rPr>
                  <w:t xml:space="preserve">. Drama en </w:t>
                </w:r>
                <w:proofErr w:type="spellStart"/>
                <w:r>
                  <w:rPr>
                    <w:i/>
                  </w:rPr>
                  <w:t>tres</w:t>
                </w:r>
                <w:proofErr w:type="spellEnd"/>
                <w:r>
                  <w:rPr>
                    <w:i/>
                  </w:rPr>
                  <w:t xml:space="preserve"> </w:t>
                </w:r>
                <w:proofErr w:type="spellStart"/>
                <w:r>
                  <w:rPr>
                    <w:i/>
                  </w:rPr>
                  <w:t>actos</w:t>
                </w:r>
                <w:proofErr w:type="spellEnd"/>
                <w:r>
                  <w:rPr>
                    <w:i/>
                  </w:rPr>
                  <w:t xml:space="preserve"> de la </w:t>
                </w:r>
                <w:proofErr w:type="spellStart"/>
                <w:r>
                  <w:rPr>
                    <w:i/>
                  </w:rPr>
                  <w:t>trilogía</w:t>
                </w:r>
                <w:proofErr w:type="spellEnd"/>
                <w:r>
                  <w:rPr>
                    <w:i/>
                  </w:rPr>
                  <w:t xml:space="preserve"> </w:t>
                </w:r>
                <w:proofErr w:type="spellStart"/>
                <w:r>
                  <w:rPr>
                    <w:i/>
                  </w:rPr>
                  <w:t>Máscara</w:t>
                </w:r>
                <w:proofErr w:type="spellEnd"/>
                <w:r>
                  <w:rPr>
                    <w:i/>
                  </w:rPr>
                  <w:t xml:space="preserve"> </w:t>
                </w:r>
                <w:proofErr w:type="spellStart"/>
                <w:r>
                  <w:rPr>
                    <w:i/>
                  </w:rPr>
                  <w:t>puertorriqueña</w:t>
                </w:r>
                <w:proofErr w:type="spellEnd"/>
                <w:r>
                  <w:t xml:space="preserve">, San Juan: Editorial </w:t>
                </w:r>
                <w:proofErr w:type="spellStart"/>
                <w:r>
                  <w:t>Tinglado</w:t>
                </w:r>
                <w:proofErr w:type="spellEnd"/>
                <w:r>
                  <w:t xml:space="preserve"> </w:t>
                </w:r>
                <w:proofErr w:type="spellStart"/>
                <w:r>
                  <w:t>Puertorriqueño</w:t>
                </w:r>
                <w:proofErr w:type="spellEnd"/>
                <w:r>
                  <w:t>.</w:t>
                </w:r>
              </w:p>
              <w:p w:rsidR="00C7476B" w:rsidRDefault="00C7476B" w:rsidP="00C7476B">
                <w:pPr>
                  <w:pStyle w:val="Authornote"/>
                </w:pPr>
              </w:p>
              <w:p w:rsidR="00C7476B" w:rsidRPr="00270D48" w:rsidRDefault="00C7476B" w:rsidP="00C7476B">
                <w:pPr>
                  <w:pStyle w:val="Authornote"/>
                </w:pPr>
                <w:r>
                  <w:lastRenderedPageBreak/>
                  <w:t xml:space="preserve">--------- </w:t>
                </w:r>
                <w:r w:rsidRPr="00270D48">
                  <w:t xml:space="preserve">(1962) </w:t>
                </w:r>
                <w:proofErr w:type="spellStart"/>
                <w:r w:rsidRPr="00270D48">
                  <w:rPr>
                    <w:i/>
                  </w:rPr>
                  <w:t>María</w:t>
                </w:r>
                <w:proofErr w:type="spellEnd"/>
                <w:r w:rsidRPr="00270D48">
                  <w:rPr>
                    <w:i/>
                  </w:rPr>
                  <w:t xml:space="preserve"> Soledad</w:t>
                </w:r>
                <w:r>
                  <w:t xml:space="preserve">, San Juan: Editorial </w:t>
                </w:r>
                <w:proofErr w:type="spellStart"/>
                <w:r>
                  <w:t>Tinglado</w:t>
                </w:r>
                <w:proofErr w:type="spellEnd"/>
                <w:r>
                  <w:t xml:space="preserve"> </w:t>
                </w:r>
                <w:proofErr w:type="spellStart"/>
                <w:r>
                  <w:t>P</w:t>
                </w:r>
                <w:r w:rsidRPr="00270D48">
                  <w:t>uertorriqueño</w:t>
                </w:r>
                <w:proofErr w:type="spellEnd"/>
                <w:r w:rsidRPr="00270D48">
                  <w:t>.</w:t>
                </w:r>
              </w:p>
              <w:p w:rsidR="00C7476B" w:rsidRDefault="00C7476B" w:rsidP="00C7476B">
                <w:pPr>
                  <w:pStyle w:val="Authornote"/>
                </w:pPr>
              </w:p>
              <w:p w:rsidR="00C7476B" w:rsidRPr="00270D48" w:rsidRDefault="00C7476B" w:rsidP="00C7476B">
                <w:pPr>
                  <w:pStyle w:val="Authornote"/>
                </w:pPr>
                <w:r>
                  <w:t>---------</w:t>
                </w:r>
                <w:r w:rsidRPr="00270D48">
                  <w:t xml:space="preserve"> (1966) </w:t>
                </w:r>
                <w:proofErr w:type="spellStart"/>
                <w:r w:rsidRPr="00270D48">
                  <w:rPr>
                    <w:i/>
                  </w:rPr>
                  <w:t>Areyto</w:t>
                </w:r>
                <w:proofErr w:type="spellEnd"/>
                <w:r w:rsidRPr="00270D48">
                  <w:rPr>
                    <w:i/>
                  </w:rPr>
                  <w:t xml:space="preserve"> mayor</w:t>
                </w:r>
                <w:r w:rsidRPr="00270D48">
                  <w:t>,</w:t>
                </w:r>
                <w:r>
                  <w:t xml:space="preserve"> San Juan:</w:t>
                </w:r>
                <w:r w:rsidRPr="00270D48">
                  <w:t xml:space="preserve"> </w:t>
                </w:r>
                <w:proofErr w:type="spellStart"/>
                <w:r w:rsidRPr="00270D48">
                  <w:t>Instituto</w:t>
                </w:r>
                <w:proofErr w:type="spellEnd"/>
                <w:r w:rsidRPr="00270D48">
                  <w:t xml:space="preserve"> de </w:t>
                </w:r>
                <w:proofErr w:type="spellStart"/>
                <w:r w:rsidRPr="00270D48">
                  <w:t>Cultura</w:t>
                </w:r>
                <w:proofErr w:type="spellEnd"/>
                <w:r w:rsidRPr="00270D48">
                  <w:t xml:space="preserve"> </w:t>
                </w:r>
                <w:proofErr w:type="spellStart"/>
                <w:r w:rsidRPr="00270D48">
                  <w:t>Puertorriqueña</w:t>
                </w:r>
                <w:proofErr w:type="spellEnd"/>
                <w:r w:rsidRPr="00270D48">
                  <w:t>.</w:t>
                </w:r>
              </w:p>
              <w:p w:rsidR="00C7476B" w:rsidRDefault="00C7476B" w:rsidP="00C7476B">
                <w:pPr>
                  <w:pStyle w:val="Authornote"/>
                </w:pPr>
              </w:p>
              <w:p w:rsidR="00C7476B" w:rsidRPr="00270D48" w:rsidRDefault="00C7476B" w:rsidP="00C7476B">
                <w:pPr>
                  <w:pStyle w:val="Authornote"/>
                </w:pPr>
                <w:r>
                  <w:t>---------</w:t>
                </w:r>
                <w:r w:rsidRPr="00270D48">
                  <w:t xml:space="preserve"> (1966) </w:t>
                </w:r>
                <w:proofErr w:type="spellStart"/>
                <w:r w:rsidRPr="00270D48">
                  <w:rPr>
                    <w:i/>
                  </w:rPr>
                  <w:t>Cóctel</w:t>
                </w:r>
                <w:proofErr w:type="spellEnd"/>
                <w:r w:rsidRPr="00270D48">
                  <w:rPr>
                    <w:i/>
                  </w:rPr>
                  <w:t xml:space="preserve"> de Don </w:t>
                </w:r>
                <w:proofErr w:type="spellStart"/>
                <w:r w:rsidRPr="00270D48">
                  <w:rPr>
                    <w:i/>
                  </w:rPr>
                  <w:t>Nadie</w:t>
                </w:r>
                <w:proofErr w:type="spellEnd"/>
                <w:r w:rsidRPr="00270D48">
                  <w:rPr>
                    <w:i/>
                  </w:rPr>
                  <w:t xml:space="preserve"> (</w:t>
                </w:r>
                <w:proofErr w:type="spellStart"/>
                <w:r w:rsidRPr="00270D48">
                  <w:rPr>
                    <w:i/>
                  </w:rPr>
                  <w:t>Guiñolada</w:t>
                </w:r>
                <w:proofErr w:type="spellEnd"/>
                <w:r w:rsidRPr="00270D48">
                  <w:rPr>
                    <w:i/>
                  </w:rPr>
                  <w:t xml:space="preserve"> en </w:t>
                </w:r>
                <w:proofErr w:type="spellStart"/>
                <w:r w:rsidRPr="00270D48">
                  <w:rPr>
                    <w:i/>
                  </w:rPr>
                  <w:t>Cuatro</w:t>
                </w:r>
                <w:proofErr w:type="spellEnd"/>
                <w:r w:rsidRPr="00270D48">
                  <w:rPr>
                    <w:i/>
                  </w:rPr>
                  <w:t xml:space="preserve"> </w:t>
                </w:r>
                <w:proofErr w:type="spellStart"/>
                <w:r w:rsidRPr="00270D48">
                  <w:rPr>
                    <w:i/>
                  </w:rPr>
                  <w:t>Espantos</w:t>
                </w:r>
                <w:proofErr w:type="spellEnd"/>
                <w:r w:rsidRPr="00270D48">
                  <w:rPr>
                    <w:i/>
                  </w:rPr>
                  <w:t>)</w:t>
                </w:r>
                <w:r>
                  <w:t>,</w:t>
                </w:r>
                <w:r w:rsidRPr="00270D48">
                  <w:t xml:space="preserve"> Barcelona: </w:t>
                </w:r>
                <w:proofErr w:type="spellStart"/>
                <w:r w:rsidRPr="00270D48">
                  <w:t>Rumbos</w:t>
                </w:r>
                <w:proofErr w:type="spellEnd"/>
                <w:r w:rsidRPr="00270D48">
                  <w:t>.</w:t>
                </w:r>
              </w:p>
              <w:p w:rsidR="00C7476B" w:rsidRDefault="00C7476B" w:rsidP="00C7476B">
                <w:pPr>
                  <w:pStyle w:val="Authornote"/>
                </w:pPr>
              </w:p>
              <w:p w:rsidR="00C7476B" w:rsidRPr="00270D48" w:rsidRDefault="00C7476B" w:rsidP="00C7476B">
                <w:pPr>
                  <w:pStyle w:val="Authornote"/>
                </w:pPr>
                <w:r>
                  <w:t>---------</w:t>
                </w:r>
                <w:r w:rsidRPr="00270D48">
                  <w:t xml:space="preserve"> (1967) </w:t>
                </w:r>
                <w:proofErr w:type="spellStart"/>
                <w:r w:rsidRPr="00270D48">
                  <w:rPr>
                    <w:i/>
                  </w:rPr>
                  <w:t>Conciencia</w:t>
                </w:r>
                <w:proofErr w:type="spellEnd"/>
                <w:r w:rsidRPr="00270D48">
                  <w:rPr>
                    <w:i/>
                  </w:rPr>
                  <w:t xml:space="preserve"> </w:t>
                </w:r>
                <w:proofErr w:type="spellStart"/>
                <w:r w:rsidRPr="00270D48">
                  <w:rPr>
                    <w:i/>
                  </w:rPr>
                  <w:t>Puertorriqueña</w:t>
                </w:r>
                <w:proofErr w:type="spellEnd"/>
                <w:r w:rsidRPr="00270D48">
                  <w:rPr>
                    <w:i/>
                  </w:rPr>
                  <w:t xml:space="preserve"> del </w:t>
                </w:r>
                <w:proofErr w:type="spellStart"/>
                <w:r w:rsidRPr="00270D48">
                  <w:rPr>
                    <w:i/>
                  </w:rPr>
                  <w:t>Teatro</w:t>
                </w:r>
                <w:proofErr w:type="spellEnd"/>
                <w:r w:rsidRPr="00270D48">
                  <w:rPr>
                    <w:i/>
                  </w:rPr>
                  <w:t xml:space="preserve"> </w:t>
                </w:r>
                <w:proofErr w:type="spellStart"/>
                <w:r w:rsidRPr="00270D48">
                  <w:rPr>
                    <w:i/>
                  </w:rPr>
                  <w:t>Contemporáneo</w:t>
                </w:r>
                <w:proofErr w:type="spellEnd"/>
                <w:r w:rsidRPr="00270D48">
                  <w:rPr>
                    <w:i/>
                  </w:rPr>
                  <w:t>, 1937-1956</w:t>
                </w:r>
                <w:r w:rsidRPr="00270D48">
                  <w:t xml:space="preserve">, San Juan: </w:t>
                </w:r>
                <w:proofErr w:type="spellStart"/>
                <w:r w:rsidRPr="00270D48">
                  <w:t>Instituto</w:t>
                </w:r>
                <w:proofErr w:type="spellEnd"/>
                <w:r w:rsidRPr="00270D48">
                  <w:t xml:space="preserve"> de </w:t>
                </w:r>
                <w:proofErr w:type="spellStart"/>
                <w:r w:rsidRPr="00270D48">
                  <w:t>Cultura</w:t>
                </w:r>
                <w:proofErr w:type="spellEnd"/>
                <w:r w:rsidRPr="00270D48">
                  <w:t xml:space="preserve"> </w:t>
                </w:r>
                <w:proofErr w:type="spellStart"/>
                <w:r w:rsidRPr="00270D48">
                  <w:t>Puertorriqueña</w:t>
                </w:r>
                <w:proofErr w:type="spellEnd"/>
                <w:r w:rsidRPr="00270D48">
                  <w:t>.</w:t>
                </w:r>
              </w:p>
              <w:p w:rsidR="00C7476B" w:rsidRPr="00270D48" w:rsidRDefault="00C7476B" w:rsidP="00C7476B">
                <w:pPr>
                  <w:pStyle w:val="Authornote"/>
                </w:pPr>
              </w:p>
              <w:p w:rsidR="00C7476B" w:rsidRPr="00270D48" w:rsidRDefault="00C7476B" w:rsidP="00C7476B">
                <w:pPr>
                  <w:pStyle w:val="Authornote"/>
                </w:pPr>
                <w:r>
                  <w:t>---------</w:t>
                </w:r>
                <w:r w:rsidRPr="00270D48">
                  <w:t xml:space="preserve"> (1971) </w:t>
                </w:r>
                <w:proofErr w:type="spellStart"/>
                <w:r w:rsidRPr="00270D48">
                  <w:rPr>
                    <w:i/>
                  </w:rPr>
                  <w:t>Máscara</w:t>
                </w:r>
                <w:proofErr w:type="spellEnd"/>
                <w:r w:rsidRPr="00270D48">
                  <w:rPr>
                    <w:i/>
                  </w:rPr>
                  <w:t xml:space="preserve"> </w:t>
                </w:r>
                <w:proofErr w:type="spellStart"/>
                <w:r w:rsidRPr="00270D48">
                  <w:rPr>
                    <w:i/>
                  </w:rPr>
                  <w:t>puertorriqueña</w:t>
                </w:r>
                <w:proofErr w:type="spellEnd"/>
                <w:r w:rsidRPr="00270D48">
                  <w:t xml:space="preserve">, Río </w:t>
                </w:r>
                <w:proofErr w:type="spellStart"/>
                <w:r w:rsidRPr="00270D48">
                  <w:t>Piedras</w:t>
                </w:r>
                <w:proofErr w:type="spellEnd"/>
                <w:r w:rsidRPr="00270D48">
                  <w:t>: Editorial Cultural.</w:t>
                </w:r>
              </w:p>
              <w:p w:rsidR="00C7476B" w:rsidRDefault="00C7476B" w:rsidP="00C7476B">
                <w:pPr>
                  <w:pStyle w:val="Authornote"/>
                </w:pPr>
              </w:p>
              <w:p w:rsidR="00C7476B" w:rsidRPr="00270D48" w:rsidRDefault="00C7476B" w:rsidP="00C7476B">
                <w:pPr>
                  <w:pStyle w:val="Authornote"/>
                </w:pPr>
                <w:r>
                  <w:t>---------</w:t>
                </w:r>
                <w:r w:rsidRPr="00270D48">
                  <w:t xml:space="preserve"> (2000) </w:t>
                </w:r>
                <w:proofErr w:type="spellStart"/>
                <w:r w:rsidRPr="00270D48">
                  <w:rPr>
                    <w:i/>
                  </w:rPr>
                  <w:t>Tres</w:t>
                </w:r>
                <w:proofErr w:type="spellEnd"/>
                <w:r w:rsidRPr="00270D48">
                  <w:rPr>
                    <w:i/>
                  </w:rPr>
                  <w:t xml:space="preserve"> </w:t>
                </w:r>
                <w:proofErr w:type="spellStart"/>
                <w:r w:rsidRPr="00270D48">
                  <w:rPr>
                    <w:i/>
                  </w:rPr>
                  <w:t>obras</w:t>
                </w:r>
                <w:proofErr w:type="spellEnd"/>
                <w:r w:rsidRPr="00270D48">
                  <w:rPr>
                    <w:i/>
                  </w:rPr>
                  <w:t xml:space="preserve"> de </w:t>
                </w:r>
                <w:proofErr w:type="spellStart"/>
                <w:r w:rsidRPr="00270D48">
                  <w:rPr>
                    <w:i/>
                  </w:rPr>
                  <w:t>Teatro</w:t>
                </w:r>
                <w:proofErr w:type="spellEnd"/>
                <w:r w:rsidRPr="00270D48">
                  <w:rPr>
                    <w:i/>
                  </w:rPr>
                  <w:t xml:space="preserve"> (</w:t>
                </w:r>
                <w:proofErr w:type="spellStart"/>
                <w:r w:rsidRPr="00270D48">
                  <w:rPr>
                    <w:i/>
                  </w:rPr>
                  <w:t>Alumbramiento</w:t>
                </w:r>
                <w:proofErr w:type="spellEnd"/>
                <w:r w:rsidRPr="00270D48">
                  <w:rPr>
                    <w:i/>
                  </w:rPr>
                  <w:t xml:space="preserve">, </w:t>
                </w:r>
                <w:proofErr w:type="spellStart"/>
                <w:r w:rsidRPr="00270D48">
                  <w:rPr>
                    <w:i/>
                  </w:rPr>
                  <w:t>Caso</w:t>
                </w:r>
                <w:proofErr w:type="spellEnd"/>
                <w:r w:rsidRPr="00270D48">
                  <w:rPr>
                    <w:i/>
                  </w:rPr>
                  <w:t xml:space="preserve"> del </w:t>
                </w:r>
                <w:proofErr w:type="spellStart"/>
                <w:r w:rsidRPr="00270D48">
                  <w:rPr>
                    <w:i/>
                  </w:rPr>
                  <w:t>Muerto</w:t>
                </w:r>
                <w:proofErr w:type="spellEnd"/>
                <w:r w:rsidRPr="00270D48">
                  <w:rPr>
                    <w:i/>
                  </w:rPr>
                  <w:t xml:space="preserve"> en Vida, Un </w:t>
                </w:r>
                <w:proofErr w:type="spellStart"/>
                <w:r w:rsidRPr="00270D48">
                  <w:rPr>
                    <w:i/>
                  </w:rPr>
                  <w:t>Cuento</w:t>
                </w:r>
                <w:proofErr w:type="spellEnd"/>
                <w:r w:rsidRPr="00270D48">
                  <w:rPr>
                    <w:i/>
                  </w:rPr>
                  <w:t xml:space="preserve"> de </w:t>
                </w:r>
                <w:proofErr w:type="spellStart"/>
                <w:r w:rsidRPr="00270D48">
                  <w:rPr>
                    <w:i/>
                  </w:rPr>
                  <w:t>Hadas</w:t>
                </w:r>
                <w:proofErr w:type="spellEnd"/>
                <w:r w:rsidRPr="00270D48">
                  <w:t>)</w:t>
                </w:r>
                <w:r>
                  <w:t>,</w:t>
                </w:r>
                <w:r w:rsidRPr="00270D48">
                  <w:t xml:space="preserve"> San Juan: </w:t>
                </w:r>
                <w:proofErr w:type="spellStart"/>
                <w:r w:rsidRPr="00270D48">
                  <w:t>Instituto</w:t>
                </w:r>
                <w:proofErr w:type="spellEnd"/>
                <w:r w:rsidRPr="00270D48">
                  <w:t xml:space="preserve"> de </w:t>
                </w:r>
                <w:proofErr w:type="spellStart"/>
                <w:r w:rsidRPr="00270D48">
                  <w:t>Cultura</w:t>
                </w:r>
                <w:proofErr w:type="spellEnd"/>
                <w:r w:rsidRPr="00270D48">
                  <w:t xml:space="preserve"> </w:t>
                </w:r>
                <w:proofErr w:type="spellStart"/>
                <w:r w:rsidRPr="00270D48">
                  <w:t>Puertorriqueña</w:t>
                </w:r>
                <w:proofErr w:type="spellEnd"/>
                <w:r w:rsidRPr="00270D48">
                  <w:t>.</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A78DC3B36B66814D8ECD87BEFA883D97"/>
              </w:placeholder>
            </w:sdtPr>
            <w:sdtContent>
              <w:p w:rsidR="00C7476B" w:rsidRDefault="00C7476B" w:rsidP="00C7476B"/>
              <w:p w:rsidR="00C7476B" w:rsidRDefault="00C7476B" w:rsidP="00C7476B">
                <w:sdt>
                  <w:sdtPr>
                    <w:id w:val="-837846385"/>
                    <w:citation/>
                  </w:sdtPr>
                  <w:sdtContent>
                    <w:r>
                      <w:fldChar w:fldCharType="begin"/>
                    </w:r>
                    <w:r>
                      <w:rPr>
                        <w:lang w:val="en-US"/>
                      </w:rPr>
                      <w:instrText xml:space="preserve"> CITATION Mor80 \l 1033 </w:instrText>
                    </w:r>
                    <w:r>
                      <w:fldChar w:fldCharType="separate"/>
                    </w:r>
                    <w:r>
                      <w:rPr>
                        <w:noProof/>
                        <w:lang w:val="en-US"/>
                      </w:rPr>
                      <w:t>(Morfi)</w:t>
                    </w:r>
                    <w:r>
                      <w:fldChar w:fldCharType="end"/>
                    </w:r>
                  </w:sdtContent>
                </w:sdt>
              </w:p>
              <w:p w:rsidR="00C7476B" w:rsidRDefault="00C7476B" w:rsidP="00C7476B"/>
              <w:p w:rsidR="00C7476B" w:rsidRDefault="00C7476B" w:rsidP="00C7476B">
                <w:sdt>
                  <w:sdtPr>
                    <w:id w:val="585582911"/>
                    <w:citation/>
                  </w:sdtPr>
                  <w:sdtContent>
                    <w:r>
                      <w:fldChar w:fldCharType="begin"/>
                    </w:r>
                    <w:r>
                      <w:rPr>
                        <w:lang w:val="en-US"/>
                      </w:rPr>
                      <w:instrText xml:space="preserve"> CITATION Riv83 \l 1033 </w:instrText>
                    </w:r>
                    <w:r>
                      <w:fldChar w:fldCharType="separate"/>
                    </w:r>
                    <w:r>
                      <w:rPr>
                        <w:noProof/>
                        <w:lang w:val="en-US"/>
                      </w:rPr>
                      <w:t>(Rivera de Álvarez)</w:t>
                    </w:r>
                    <w:r>
                      <w:fldChar w:fldCharType="end"/>
                    </w:r>
                  </w:sdtContent>
                </w:sdt>
              </w:p>
              <w:p w:rsidR="00C7476B" w:rsidRDefault="00C7476B" w:rsidP="00C7476B"/>
              <w:p w:rsidR="003235A7" w:rsidRDefault="00C7476B" w:rsidP="0072600F">
                <w:pPr>
                  <w:keepNext/>
                </w:pPr>
                <w:sdt>
                  <w:sdtPr>
                    <w:id w:val="1451902069"/>
                    <w:citation/>
                  </w:sdtPr>
                  <w:sdtContent>
                    <w:r>
                      <w:fldChar w:fldCharType="begin"/>
                    </w:r>
                    <w:r>
                      <w:rPr>
                        <w:lang w:val="en-US"/>
                      </w:rPr>
                      <w:instrText xml:space="preserve"> CITATION Ste04 \l 1033 </w:instrText>
                    </w:r>
                    <w:r>
                      <w:fldChar w:fldCharType="separate"/>
                    </w:r>
                    <w:r>
                      <w:rPr>
                        <w:noProof/>
                        <w:lang w:val="en-US"/>
                      </w:rPr>
                      <w:t>(Stevens)</w:t>
                    </w:r>
                    <w:r>
                      <w:fldChar w:fldCharType="end"/>
                    </w:r>
                  </w:sdtContent>
                </w:sdt>
              </w:p>
            </w:sdtContent>
          </w:sdt>
        </w:tc>
      </w:tr>
    </w:tbl>
    <w:p w:rsidR="00C27FAB" w:rsidRPr="00F36937" w:rsidRDefault="00C27FAB" w:rsidP="0072600F">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476B" w:rsidRDefault="00C7476B" w:rsidP="007A0D55">
      <w:pPr>
        <w:spacing w:after="0" w:line="240" w:lineRule="auto"/>
      </w:pPr>
      <w:r>
        <w:separator/>
      </w:r>
    </w:p>
  </w:endnote>
  <w:endnote w:type="continuationSeparator" w:id="0">
    <w:p w:rsidR="00C7476B" w:rsidRDefault="00C7476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476B" w:rsidRDefault="00C7476B" w:rsidP="007A0D55">
      <w:pPr>
        <w:spacing w:after="0" w:line="240" w:lineRule="auto"/>
      </w:pPr>
      <w:r>
        <w:separator/>
      </w:r>
    </w:p>
  </w:footnote>
  <w:footnote w:type="continuationSeparator" w:id="0">
    <w:p w:rsidR="00C7476B" w:rsidRDefault="00C7476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76B" w:rsidRDefault="00C7476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C7476B" w:rsidRDefault="00C7476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76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2600F"/>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747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7476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476B"/>
    <w:rPr>
      <w:rFonts w:ascii="Lucida Grande" w:hAnsi="Lucida Grande" w:cs="Lucida Grande"/>
      <w:sz w:val="18"/>
      <w:szCs w:val="18"/>
    </w:rPr>
  </w:style>
  <w:style w:type="paragraph" w:styleId="Caption">
    <w:name w:val="caption"/>
    <w:basedOn w:val="Normal"/>
    <w:next w:val="Normal"/>
    <w:uiPriority w:val="35"/>
    <w:semiHidden/>
    <w:qFormat/>
    <w:rsid w:val="00C7476B"/>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7476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476B"/>
    <w:rPr>
      <w:rFonts w:ascii="Lucida Grande" w:hAnsi="Lucida Grande" w:cs="Lucida Grande"/>
      <w:sz w:val="18"/>
      <w:szCs w:val="18"/>
    </w:rPr>
  </w:style>
  <w:style w:type="paragraph" w:styleId="Caption">
    <w:name w:val="caption"/>
    <w:basedOn w:val="Normal"/>
    <w:next w:val="Normal"/>
    <w:uiPriority w:val="35"/>
    <w:semiHidden/>
    <w:qFormat/>
    <w:rsid w:val="00C7476B"/>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7EC1784207B84488B114A32925472CE"/>
        <w:category>
          <w:name w:val="General"/>
          <w:gallery w:val="placeholder"/>
        </w:category>
        <w:types>
          <w:type w:val="bbPlcHdr"/>
        </w:types>
        <w:behaviors>
          <w:behavior w:val="content"/>
        </w:behaviors>
        <w:guid w:val="{EBE0473F-B09C-3A4D-83CB-15D9B1638609}"/>
      </w:docPartPr>
      <w:docPartBody>
        <w:p w:rsidR="00000000" w:rsidRDefault="004E117A">
          <w:pPr>
            <w:pStyle w:val="37EC1784207B84488B114A32925472CE"/>
          </w:pPr>
          <w:r w:rsidRPr="00CC586D">
            <w:rPr>
              <w:rStyle w:val="PlaceholderText"/>
              <w:b/>
              <w:color w:val="FFFFFF" w:themeColor="background1"/>
            </w:rPr>
            <w:t>[Salutation]</w:t>
          </w:r>
        </w:p>
      </w:docPartBody>
    </w:docPart>
    <w:docPart>
      <w:docPartPr>
        <w:name w:val="F55092698691BB489155A7036B5CEA99"/>
        <w:category>
          <w:name w:val="General"/>
          <w:gallery w:val="placeholder"/>
        </w:category>
        <w:types>
          <w:type w:val="bbPlcHdr"/>
        </w:types>
        <w:behaviors>
          <w:behavior w:val="content"/>
        </w:behaviors>
        <w:guid w:val="{1C440486-1002-9A4E-ACA2-9655E9C341A0}"/>
      </w:docPartPr>
      <w:docPartBody>
        <w:p w:rsidR="00000000" w:rsidRDefault="004E117A">
          <w:pPr>
            <w:pStyle w:val="F55092698691BB489155A7036B5CEA99"/>
          </w:pPr>
          <w:r>
            <w:rPr>
              <w:rStyle w:val="PlaceholderText"/>
            </w:rPr>
            <w:t>[First name]</w:t>
          </w:r>
        </w:p>
      </w:docPartBody>
    </w:docPart>
    <w:docPart>
      <w:docPartPr>
        <w:name w:val="10526CDD030E3C42A5C1FA7283DE4997"/>
        <w:category>
          <w:name w:val="General"/>
          <w:gallery w:val="placeholder"/>
        </w:category>
        <w:types>
          <w:type w:val="bbPlcHdr"/>
        </w:types>
        <w:behaviors>
          <w:behavior w:val="content"/>
        </w:behaviors>
        <w:guid w:val="{F4D4AE9F-C0BD-AE43-9F5D-1B045EA2499C}"/>
      </w:docPartPr>
      <w:docPartBody>
        <w:p w:rsidR="00000000" w:rsidRDefault="004E117A">
          <w:pPr>
            <w:pStyle w:val="10526CDD030E3C42A5C1FA7283DE4997"/>
          </w:pPr>
          <w:r>
            <w:rPr>
              <w:rStyle w:val="PlaceholderText"/>
            </w:rPr>
            <w:t>[Middle name]</w:t>
          </w:r>
        </w:p>
      </w:docPartBody>
    </w:docPart>
    <w:docPart>
      <w:docPartPr>
        <w:name w:val="41F5029136B6A441A915F843DF9D289C"/>
        <w:category>
          <w:name w:val="General"/>
          <w:gallery w:val="placeholder"/>
        </w:category>
        <w:types>
          <w:type w:val="bbPlcHdr"/>
        </w:types>
        <w:behaviors>
          <w:behavior w:val="content"/>
        </w:behaviors>
        <w:guid w:val="{E5EFB3C2-5C4F-864B-8B19-8DFE4531D4DD}"/>
      </w:docPartPr>
      <w:docPartBody>
        <w:p w:rsidR="00000000" w:rsidRDefault="004E117A">
          <w:pPr>
            <w:pStyle w:val="41F5029136B6A441A915F843DF9D289C"/>
          </w:pPr>
          <w:r>
            <w:rPr>
              <w:rStyle w:val="PlaceholderText"/>
            </w:rPr>
            <w:t>[Last name]</w:t>
          </w:r>
        </w:p>
      </w:docPartBody>
    </w:docPart>
    <w:docPart>
      <w:docPartPr>
        <w:name w:val="6D8107456C0063469D9E0C8B9B0528B9"/>
        <w:category>
          <w:name w:val="General"/>
          <w:gallery w:val="placeholder"/>
        </w:category>
        <w:types>
          <w:type w:val="bbPlcHdr"/>
        </w:types>
        <w:behaviors>
          <w:behavior w:val="content"/>
        </w:behaviors>
        <w:guid w:val="{FB127A48-76A2-0241-830A-8EFAC7B2F129}"/>
      </w:docPartPr>
      <w:docPartBody>
        <w:p w:rsidR="00000000" w:rsidRDefault="004E117A">
          <w:pPr>
            <w:pStyle w:val="6D8107456C0063469D9E0C8B9B0528B9"/>
          </w:pPr>
          <w:r>
            <w:rPr>
              <w:rStyle w:val="PlaceholderText"/>
            </w:rPr>
            <w:t>[Enter your biography]</w:t>
          </w:r>
        </w:p>
      </w:docPartBody>
    </w:docPart>
    <w:docPart>
      <w:docPartPr>
        <w:name w:val="747642EC195E044A85CC14414537EC01"/>
        <w:category>
          <w:name w:val="General"/>
          <w:gallery w:val="placeholder"/>
        </w:category>
        <w:types>
          <w:type w:val="bbPlcHdr"/>
        </w:types>
        <w:behaviors>
          <w:behavior w:val="content"/>
        </w:behaviors>
        <w:guid w:val="{F7208224-6CB8-AA48-A91B-236A411F4A5C}"/>
      </w:docPartPr>
      <w:docPartBody>
        <w:p w:rsidR="00000000" w:rsidRDefault="004E117A">
          <w:pPr>
            <w:pStyle w:val="747642EC195E044A85CC14414537EC01"/>
          </w:pPr>
          <w:r>
            <w:rPr>
              <w:rStyle w:val="PlaceholderText"/>
            </w:rPr>
            <w:t>[Enter the institution with which you are affiliated]</w:t>
          </w:r>
        </w:p>
      </w:docPartBody>
    </w:docPart>
    <w:docPart>
      <w:docPartPr>
        <w:name w:val="32D240D848697C46AA0A7411F37E1157"/>
        <w:category>
          <w:name w:val="General"/>
          <w:gallery w:val="placeholder"/>
        </w:category>
        <w:types>
          <w:type w:val="bbPlcHdr"/>
        </w:types>
        <w:behaviors>
          <w:behavior w:val="content"/>
        </w:behaviors>
        <w:guid w:val="{CBD70C48-55DB-C846-A68C-063EA6B7CE6E}"/>
      </w:docPartPr>
      <w:docPartBody>
        <w:p w:rsidR="00000000" w:rsidRDefault="004E117A">
          <w:pPr>
            <w:pStyle w:val="32D240D848697C46AA0A7411F37E1157"/>
          </w:pPr>
          <w:r w:rsidRPr="00EF74F7">
            <w:rPr>
              <w:b/>
              <w:color w:val="808080" w:themeColor="background1" w:themeShade="80"/>
            </w:rPr>
            <w:t>[Enter the headword for your article]</w:t>
          </w:r>
        </w:p>
      </w:docPartBody>
    </w:docPart>
    <w:docPart>
      <w:docPartPr>
        <w:name w:val="FB8FC9E60B2DF14C9EF918F25A5242AE"/>
        <w:category>
          <w:name w:val="General"/>
          <w:gallery w:val="placeholder"/>
        </w:category>
        <w:types>
          <w:type w:val="bbPlcHdr"/>
        </w:types>
        <w:behaviors>
          <w:behavior w:val="content"/>
        </w:behaviors>
        <w:guid w:val="{38DCF6F0-9EBE-2F4D-8A11-22F922804D23}"/>
      </w:docPartPr>
      <w:docPartBody>
        <w:p w:rsidR="00000000" w:rsidRDefault="004E117A">
          <w:pPr>
            <w:pStyle w:val="FB8FC9E60B2DF14C9EF918F25A5242A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E50E59E0FFB624E933155C8B77CA5A3"/>
        <w:category>
          <w:name w:val="General"/>
          <w:gallery w:val="placeholder"/>
        </w:category>
        <w:types>
          <w:type w:val="bbPlcHdr"/>
        </w:types>
        <w:behaviors>
          <w:behavior w:val="content"/>
        </w:behaviors>
        <w:guid w:val="{C912D8DD-713F-954F-9AC2-5BA51EB3A859}"/>
      </w:docPartPr>
      <w:docPartBody>
        <w:p w:rsidR="00000000" w:rsidRDefault="004E117A">
          <w:pPr>
            <w:pStyle w:val="0E50E59E0FFB624E933155C8B77CA5A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37A37D944408A4887C57F03DA1EFEC7"/>
        <w:category>
          <w:name w:val="General"/>
          <w:gallery w:val="placeholder"/>
        </w:category>
        <w:types>
          <w:type w:val="bbPlcHdr"/>
        </w:types>
        <w:behaviors>
          <w:behavior w:val="content"/>
        </w:behaviors>
        <w:guid w:val="{64365283-AF6A-8242-9A3F-6F7EBD4E0A66}"/>
      </w:docPartPr>
      <w:docPartBody>
        <w:p w:rsidR="00000000" w:rsidRDefault="004E117A">
          <w:pPr>
            <w:pStyle w:val="837A37D944408A4887C57F03DA1EFEC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78DC3B36B66814D8ECD87BEFA883D97"/>
        <w:category>
          <w:name w:val="General"/>
          <w:gallery w:val="placeholder"/>
        </w:category>
        <w:types>
          <w:type w:val="bbPlcHdr"/>
        </w:types>
        <w:behaviors>
          <w:behavior w:val="content"/>
        </w:behaviors>
        <w:guid w:val="{A6A105CB-1726-4342-BB0F-94E271F4B913}"/>
      </w:docPartPr>
      <w:docPartBody>
        <w:p w:rsidR="00000000" w:rsidRDefault="004E117A">
          <w:pPr>
            <w:pStyle w:val="A78DC3B36B66814D8ECD87BEFA883D9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7EC1784207B84488B114A32925472CE">
    <w:name w:val="37EC1784207B84488B114A32925472CE"/>
  </w:style>
  <w:style w:type="paragraph" w:customStyle="1" w:styleId="F55092698691BB489155A7036B5CEA99">
    <w:name w:val="F55092698691BB489155A7036B5CEA99"/>
  </w:style>
  <w:style w:type="paragraph" w:customStyle="1" w:styleId="10526CDD030E3C42A5C1FA7283DE4997">
    <w:name w:val="10526CDD030E3C42A5C1FA7283DE4997"/>
  </w:style>
  <w:style w:type="paragraph" w:customStyle="1" w:styleId="41F5029136B6A441A915F843DF9D289C">
    <w:name w:val="41F5029136B6A441A915F843DF9D289C"/>
  </w:style>
  <w:style w:type="paragraph" w:customStyle="1" w:styleId="6D8107456C0063469D9E0C8B9B0528B9">
    <w:name w:val="6D8107456C0063469D9E0C8B9B0528B9"/>
  </w:style>
  <w:style w:type="paragraph" w:customStyle="1" w:styleId="747642EC195E044A85CC14414537EC01">
    <w:name w:val="747642EC195E044A85CC14414537EC01"/>
  </w:style>
  <w:style w:type="paragraph" w:customStyle="1" w:styleId="32D240D848697C46AA0A7411F37E1157">
    <w:name w:val="32D240D848697C46AA0A7411F37E1157"/>
  </w:style>
  <w:style w:type="paragraph" w:customStyle="1" w:styleId="FB8FC9E60B2DF14C9EF918F25A5242AE">
    <w:name w:val="FB8FC9E60B2DF14C9EF918F25A5242AE"/>
  </w:style>
  <w:style w:type="paragraph" w:customStyle="1" w:styleId="0E50E59E0FFB624E933155C8B77CA5A3">
    <w:name w:val="0E50E59E0FFB624E933155C8B77CA5A3"/>
  </w:style>
  <w:style w:type="paragraph" w:customStyle="1" w:styleId="837A37D944408A4887C57F03DA1EFEC7">
    <w:name w:val="837A37D944408A4887C57F03DA1EFEC7"/>
  </w:style>
  <w:style w:type="paragraph" w:customStyle="1" w:styleId="A78DC3B36B66814D8ECD87BEFA883D97">
    <w:name w:val="A78DC3B36B66814D8ECD87BEFA883D9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7EC1784207B84488B114A32925472CE">
    <w:name w:val="37EC1784207B84488B114A32925472CE"/>
  </w:style>
  <w:style w:type="paragraph" w:customStyle="1" w:styleId="F55092698691BB489155A7036B5CEA99">
    <w:name w:val="F55092698691BB489155A7036B5CEA99"/>
  </w:style>
  <w:style w:type="paragraph" w:customStyle="1" w:styleId="10526CDD030E3C42A5C1FA7283DE4997">
    <w:name w:val="10526CDD030E3C42A5C1FA7283DE4997"/>
  </w:style>
  <w:style w:type="paragraph" w:customStyle="1" w:styleId="41F5029136B6A441A915F843DF9D289C">
    <w:name w:val="41F5029136B6A441A915F843DF9D289C"/>
  </w:style>
  <w:style w:type="paragraph" w:customStyle="1" w:styleId="6D8107456C0063469D9E0C8B9B0528B9">
    <w:name w:val="6D8107456C0063469D9E0C8B9B0528B9"/>
  </w:style>
  <w:style w:type="paragraph" w:customStyle="1" w:styleId="747642EC195E044A85CC14414537EC01">
    <w:name w:val="747642EC195E044A85CC14414537EC01"/>
  </w:style>
  <w:style w:type="paragraph" w:customStyle="1" w:styleId="32D240D848697C46AA0A7411F37E1157">
    <w:name w:val="32D240D848697C46AA0A7411F37E1157"/>
  </w:style>
  <w:style w:type="paragraph" w:customStyle="1" w:styleId="FB8FC9E60B2DF14C9EF918F25A5242AE">
    <w:name w:val="FB8FC9E60B2DF14C9EF918F25A5242AE"/>
  </w:style>
  <w:style w:type="paragraph" w:customStyle="1" w:styleId="0E50E59E0FFB624E933155C8B77CA5A3">
    <w:name w:val="0E50E59E0FFB624E933155C8B77CA5A3"/>
  </w:style>
  <w:style w:type="paragraph" w:customStyle="1" w:styleId="837A37D944408A4887C57F03DA1EFEC7">
    <w:name w:val="837A37D944408A4887C57F03DA1EFEC7"/>
  </w:style>
  <w:style w:type="paragraph" w:customStyle="1" w:styleId="A78DC3B36B66814D8ECD87BEFA883D97">
    <w:name w:val="A78DC3B36B66814D8ECD87BEFA883D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Mor80</b:Tag>
    <b:SourceType>Book</b:SourceType>
    <b:Guid>{157C948F-6205-9A4C-ABA6-3280976C7918}</b:Guid>
    <b:Author>
      <b:Author>
        <b:NameList>
          <b:Person>
            <b:Last>Morfi</b:Last>
            <b:First>Angelina</b:First>
          </b:Person>
        </b:NameList>
      </b:Author>
    </b:Author>
    <b:Title>Historia crítica de un siglo de teatro puertorriqueño</b:Title>
    <b:City>San Juan</b:City>
    <b:Publisher>Instituto de Cultura Puertorriqueña</b:Publisher>
    <b:Year>1980</b:Year>
    <b:RefOrder>1</b:RefOrder>
  </b:Source>
  <b:Source>
    <b:Tag>Riv83</b:Tag>
    <b:SourceType>Book</b:SourceType>
    <b:Guid>{F5994581-7CFA-B446-BC13-2A2100B42E20}</b:Guid>
    <b:Author>
      <b:Author>
        <b:NameList>
          <b:Person>
            <b:Last>Rivera de Álvarez</b:Last>
            <b:First>Josefina</b:First>
          </b:Person>
        </b:NameList>
      </b:Author>
    </b:Author>
    <b:Title>Literatura puertorriqueña: Su proceso en el tiempo</b:Title>
    <b:Year>1983</b:Year>
    <b:RefOrder>2</b:RefOrder>
  </b:Source>
  <b:Source>
    <b:Tag>Ste04</b:Tag>
    <b:SourceType>Book</b:SourceType>
    <b:Guid>{D765E2E0-F02A-EB48-A3D3-C85008EE8ADA}</b:Guid>
    <b:Author>
      <b:Author>
        <b:NameList>
          <b:Person>
            <b:Last>Stevens</b:Last>
            <b:First>Camilla</b:First>
          </b:Person>
        </b:NameList>
      </b:Author>
    </b:Author>
    <b:Title>Family and Identity in Contemporary Cuban and Puerto Rican Drama</b:Title>
    <b:City>Gainesville</b:City>
    <b:Publisher>University Press of Florida</b:Publisher>
    <b:Year>2004</b:Year>
    <b:RefOrder>3</b:RefOrder>
  </b:Source>
</b:Sources>
</file>

<file path=customXml/itemProps1.xml><?xml version="1.0" encoding="utf-8"?>
<ds:datastoreItem xmlns:ds="http://schemas.openxmlformats.org/officeDocument/2006/customXml" ds:itemID="{5685F89D-F075-604F-A4B4-D191D4BB1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TotalTime>
  <Pages>3</Pages>
  <Words>946</Words>
  <Characters>5398</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Kevin Tunnicliffe</cp:lastModifiedBy>
  <cp:revision>1</cp:revision>
  <dcterms:created xsi:type="dcterms:W3CDTF">2016-01-07T21:07:00Z</dcterms:created>
  <dcterms:modified xsi:type="dcterms:W3CDTF">2016-01-07T21:31:00Z</dcterms:modified>
</cp:coreProperties>
</file>