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9D5ACF" w:rsidP="00837FE7">
            <w:pPr>
              <w:spacing w:after="0" w:line="240" w:lineRule="auto"/>
            </w:pPr>
            <w:r>
              <w:rPr>
                <w:rStyle w:val="PlaceholderText"/>
              </w:rPr>
              <w:t>Ivan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9D5ACF" w:rsidP="00837FE7">
            <w:pPr>
              <w:spacing w:after="0" w:line="240" w:lineRule="auto"/>
            </w:pPr>
            <w:r>
              <w:rPr>
                <w:rStyle w:val="PlaceholderText"/>
              </w:rPr>
              <w:t>Moody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9D5ACF" w:rsidP="00837FE7">
            <w:pPr>
              <w:spacing w:after="0" w:line="240" w:lineRule="auto"/>
              <w:rPr>
                <w:b/>
                <w:color w:val="000000"/>
              </w:rPr>
            </w:pPr>
            <w:r>
              <w:rPr>
                <w:b/>
                <w:color w:val="000000"/>
              </w:rPr>
              <w:t>Pärt</w:t>
            </w:r>
            <w:r w:rsidR="004D6AE1">
              <w:rPr>
                <w:b/>
                <w:color w:val="000000"/>
              </w:rPr>
              <w:t>, Arvo</w:t>
            </w:r>
            <w:r>
              <w:rPr>
                <w:b/>
                <w:color w:val="000000"/>
              </w:rPr>
              <w:t xml:space="preserve"> (1934-)</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4D6AE1" w:rsidRPr="004D6AE1" w:rsidRDefault="004D6AE1" w:rsidP="004D6AE1">
            <w:pPr>
              <w:spacing w:after="0" w:line="240" w:lineRule="auto"/>
              <w:rPr>
                <w:color w:val="000000"/>
              </w:rPr>
            </w:pPr>
            <w:r w:rsidRPr="004D6AE1">
              <w:rPr>
                <w:color w:val="000000"/>
              </w:rPr>
              <w:t>Arvo Pärt is an Estonian composer whose music has had phenomenal success worldwide since his radical stylistic change from an overtly modernistic aesthetic to a radically simplified, post-tonal idiom.</w:t>
            </w:r>
            <w:r w:rsidR="009477F2">
              <w:rPr>
                <w:color w:val="000000"/>
              </w:rPr>
              <w:t xml:space="preserve"> </w:t>
            </w:r>
            <w:r w:rsidRPr="004D6AE1">
              <w:rPr>
                <w:color w:val="000000"/>
              </w:rPr>
              <w:t xml:space="preserve">Still as a student under Heino Eller, he caused a sensation in Moscow and Leningrad with the première of </w:t>
            </w:r>
            <w:r w:rsidRPr="004D6AE1">
              <w:rPr>
                <w:i/>
                <w:color w:val="000000"/>
              </w:rPr>
              <w:t>Nekrolog</w:t>
            </w:r>
            <w:r w:rsidRPr="004D6AE1">
              <w:rPr>
                <w:color w:val="000000"/>
              </w:rPr>
              <w:t xml:space="preserve"> (1960), the first dodecaphonic work to be written in Estonia.</w:t>
            </w:r>
          </w:p>
          <w:p w:rsidR="004D6AE1" w:rsidRPr="004D6AE1" w:rsidRDefault="004D6AE1" w:rsidP="004D6AE1">
            <w:pPr>
              <w:spacing w:after="0" w:line="240" w:lineRule="auto"/>
              <w:rPr>
                <w:color w:val="000000"/>
              </w:rPr>
            </w:pPr>
          </w:p>
          <w:p w:rsidR="00E85A05" w:rsidRPr="00E06B87" w:rsidRDefault="004D6AE1" w:rsidP="004D6AE1">
            <w:pPr>
              <w:spacing w:after="0" w:line="240" w:lineRule="auto"/>
              <w:rPr>
                <w:color w:val="000000"/>
              </w:rPr>
            </w:pPr>
            <w:r w:rsidRPr="004D6AE1">
              <w:rPr>
                <w:color w:val="000000"/>
              </w:rPr>
              <w:t xml:space="preserve">In 1962, however, Pärt received the first prize in the Competition for Young Composers held in Moscow for </w:t>
            </w:r>
            <w:r w:rsidRPr="004D6AE1">
              <w:rPr>
                <w:i/>
                <w:color w:val="000000"/>
              </w:rPr>
              <w:t>Meie aed</w:t>
            </w:r>
            <w:r w:rsidRPr="004D6AE1">
              <w:rPr>
                <w:color w:val="000000"/>
              </w:rPr>
              <w:t xml:space="preserve"> (</w:t>
            </w:r>
            <w:r w:rsidR="009477F2">
              <w:rPr>
                <w:color w:val="000000"/>
              </w:rPr>
              <w:t>‘</w:t>
            </w:r>
            <w:r w:rsidRPr="004D6AE1">
              <w:rPr>
                <w:color w:val="000000"/>
              </w:rPr>
              <w:t>Our Garden</w:t>
            </w:r>
            <w:r w:rsidR="009477F2">
              <w:rPr>
                <w:color w:val="000000"/>
              </w:rPr>
              <w:t>’</w:t>
            </w:r>
            <w:r w:rsidRPr="004D6AE1">
              <w:rPr>
                <w:color w:val="000000"/>
              </w:rPr>
              <w:t xml:space="preserve">, 1959), a tonal work, and for the oratorio </w:t>
            </w:r>
            <w:r w:rsidRPr="004D6AE1">
              <w:rPr>
                <w:i/>
                <w:color w:val="000000"/>
              </w:rPr>
              <w:t>Maailmaa samm</w:t>
            </w:r>
            <w:r w:rsidRPr="004D6AE1">
              <w:rPr>
                <w:color w:val="000000"/>
              </w:rPr>
              <w:t xml:space="preserve"> (1961).</w:t>
            </w:r>
            <w:r w:rsidR="009477F2">
              <w:rPr>
                <w:color w:val="000000"/>
              </w:rPr>
              <w:t xml:space="preserve"> </w:t>
            </w:r>
            <w:r w:rsidRPr="004D6AE1">
              <w:rPr>
                <w:color w:val="000000"/>
              </w:rPr>
              <w:t xml:space="preserve"> Between 1958 and 1967, he worked as an engineer at Estonian Radio, afterwards working in Tallinn as a freelance composer.</w:t>
            </w:r>
          </w:p>
        </w:tc>
      </w:tr>
      <w:tr w:rsidR="003F0D73" w:rsidRPr="00837FE7" w:rsidTr="00837FE7">
        <w:tc>
          <w:tcPr>
            <w:tcW w:w="9016" w:type="dxa"/>
            <w:shd w:val="clear" w:color="auto" w:fill="auto"/>
            <w:tcMar>
              <w:top w:w="113" w:type="dxa"/>
              <w:bottom w:w="113" w:type="dxa"/>
            </w:tcMar>
          </w:tcPr>
          <w:p w:rsidR="004D6AE1" w:rsidRPr="004D6AE1" w:rsidRDefault="004D6AE1" w:rsidP="004D6AE1">
            <w:pPr>
              <w:pStyle w:val="Heading1"/>
              <w:spacing w:after="0"/>
            </w:pPr>
            <w:r w:rsidRPr="004D6AE1">
              <w:lastRenderedPageBreak/>
              <w:t>Biography</w:t>
            </w:r>
          </w:p>
          <w:p w:rsidR="004D6AE1" w:rsidRPr="004D6AE1" w:rsidRDefault="004D6AE1" w:rsidP="004D6AE1">
            <w:pPr>
              <w:spacing w:after="0" w:line="240" w:lineRule="auto"/>
              <w:rPr>
                <w:color w:val="000000"/>
              </w:rPr>
            </w:pPr>
            <w:r w:rsidRPr="004D6AE1">
              <w:rPr>
                <w:color w:val="000000"/>
              </w:rPr>
              <w:t>Arvo Pärt is an Estonian composer whose music has had phenomenal success worldwide since his radical stylistic change from an overtly modernistic aesthetic to a radically simplified, post-tonal idiom.</w:t>
            </w:r>
            <w:r w:rsidR="009477F2">
              <w:rPr>
                <w:color w:val="000000"/>
              </w:rPr>
              <w:t xml:space="preserve"> </w:t>
            </w:r>
            <w:r w:rsidRPr="004D6AE1">
              <w:rPr>
                <w:color w:val="000000"/>
              </w:rPr>
              <w:t xml:space="preserve">Still as a student under Heino Eller, he caused a sensation in Moscow and Leningrad with the première of </w:t>
            </w:r>
            <w:r w:rsidRPr="004D6AE1">
              <w:rPr>
                <w:i/>
                <w:color w:val="000000"/>
              </w:rPr>
              <w:t>Nekrolog</w:t>
            </w:r>
            <w:r w:rsidRPr="004D6AE1">
              <w:rPr>
                <w:color w:val="000000"/>
              </w:rPr>
              <w:t xml:space="preserve"> (1960), the first dodecaphonic work to be written in Estonia.</w:t>
            </w:r>
          </w:p>
          <w:p w:rsidR="004D6AE1" w:rsidRPr="004D6AE1" w:rsidRDefault="004D6AE1" w:rsidP="004D6AE1">
            <w:pPr>
              <w:spacing w:after="0" w:line="240" w:lineRule="auto"/>
              <w:rPr>
                <w:color w:val="000000"/>
              </w:rPr>
            </w:pPr>
          </w:p>
          <w:p w:rsidR="004D6AE1" w:rsidRPr="004D6AE1" w:rsidRDefault="004D6AE1" w:rsidP="004D6AE1">
            <w:pPr>
              <w:spacing w:after="0" w:line="240" w:lineRule="auto"/>
              <w:rPr>
                <w:color w:val="000000"/>
              </w:rPr>
            </w:pPr>
            <w:r w:rsidRPr="004D6AE1">
              <w:rPr>
                <w:color w:val="000000"/>
              </w:rPr>
              <w:t xml:space="preserve">In 1962, however, Pärt received the first prize in the Competition for Young Composers held in Moscow for </w:t>
            </w:r>
            <w:r w:rsidRPr="004D6AE1">
              <w:rPr>
                <w:i/>
                <w:color w:val="000000"/>
              </w:rPr>
              <w:t>Meie aed</w:t>
            </w:r>
            <w:r w:rsidRPr="004D6AE1">
              <w:rPr>
                <w:color w:val="000000"/>
              </w:rPr>
              <w:t xml:space="preserve"> (</w:t>
            </w:r>
            <w:r w:rsidR="009477F2">
              <w:rPr>
                <w:color w:val="000000"/>
              </w:rPr>
              <w:t>‘</w:t>
            </w:r>
            <w:r w:rsidRPr="004D6AE1">
              <w:rPr>
                <w:color w:val="000000"/>
              </w:rPr>
              <w:t>Our Garden</w:t>
            </w:r>
            <w:r w:rsidR="009477F2">
              <w:rPr>
                <w:color w:val="000000"/>
              </w:rPr>
              <w:t>’</w:t>
            </w:r>
            <w:r w:rsidRPr="004D6AE1">
              <w:rPr>
                <w:color w:val="000000"/>
              </w:rPr>
              <w:t xml:space="preserve">, 1959), a tonal work, and for the oratorio </w:t>
            </w:r>
            <w:r w:rsidRPr="004D6AE1">
              <w:rPr>
                <w:i/>
                <w:color w:val="000000"/>
              </w:rPr>
              <w:t>Maailmaa samm</w:t>
            </w:r>
            <w:r w:rsidRPr="004D6AE1">
              <w:rPr>
                <w:color w:val="000000"/>
              </w:rPr>
              <w:t xml:space="preserve"> (1961).</w:t>
            </w:r>
            <w:r w:rsidR="009477F2">
              <w:rPr>
                <w:color w:val="000000"/>
              </w:rPr>
              <w:t xml:space="preserve"> </w:t>
            </w:r>
            <w:r w:rsidRPr="004D6AE1">
              <w:rPr>
                <w:color w:val="000000"/>
              </w:rPr>
              <w:t xml:space="preserve"> Between 1958 and 1967, he worked as an engineer at Estonian Radio, afterwards working in Tallinn as a freelance composer.</w:t>
            </w:r>
            <w:r w:rsidR="009477F2">
              <w:rPr>
                <w:color w:val="000000"/>
              </w:rPr>
              <w:t xml:space="preserve"> </w:t>
            </w:r>
            <w:r w:rsidRPr="004D6AE1">
              <w:rPr>
                <w:color w:val="000000"/>
              </w:rPr>
              <w:t xml:space="preserve">Following the aesthetic reorientation foreshadowed in </w:t>
            </w:r>
            <w:r w:rsidRPr="004D6AE1">
              <w:rPr>
                <w:i/>
                <w:color w:val="000000"/>
              </w:rPr>
              <w:t>Credo</w:t>
            </w:r>
            <w:r w:rsidRPr="004D6AE1">
              <w:rPr>
                <w:color w:val="000000"/>
              </w:rPr>
              <w:t xml:space="preserve"> (1968) and the Symphony no. 3 (1971), in 1980, he was allowed to leave with his family for Israel, but instead remained in Vienna for a year and a half.</w:t>
            </w:r>
            <w:r w:rsidR="009477F2">
              <w:rPr>
                <w:color w:val="000000"/>
              </w:rPr>
              <w:t xml:space="preserve"> </w:t>
            </w:r>
            <w:r w:rsidRPr="004D6AE1">
              <w:rPr>
                <w:color w:val="000000"/>
              </w:rPr>
              <w:t>He was awarded a DAAD scholarship in 1981-2 which meant that he could live in West Berlin, where he has retained a residence ever since.</w:t>
            </w:r>
          </w:p>
          <w:p w:rsidR="004D6AE1" w:rsidRPr="004D6AE1" w:rsidRDefault="004D6AE1" w:rsidP="004D6AE1">
            <w:pPr>
              <w:spacing w:after="0" w:line="240" w:lineRule="auto"/>
              <w:rPr>
                <w:color w:val="000000"/>
              </w:rPr>
            </w:pPr>
          </w:p>
          <w:p w:rsidR="004D6AE1" w:rsidRPr="004D6AE1" w:rsidRDefault="004D6AE1" w:rsidP="004D6AE1">
            <w:pPr>
              <w:spacing w:after="0" w:line="240" w:lineRule="auto"/>
              <w:rPr>
                <w:color w:val="000000"/>
              </w:rPr>
            </w:pPr>
            <w:r w:rsidRPr="004D6AE1">
              <w:rPr>
                <w:color w:val="000000"/>
              </w:rPr>
              <w:t xml:space="preserve">Pärt's vast public success owes much to the series of recordings made by the German label ECM, beginning with </w:t>
            </w:r>
            <w:r w:rsidRPr="004D6AE1">
              <w:rPr>
                <w:i/>
                <w:color w:val="000000"/>
              </w:rPr>
              <w:t>Tabula Rasa</w:t>
            </w:r>
            <w:r w:rsidRPr="004D6AE1">
              <w:rPr>
                <w:color w:val="000000"/>
              </w:rPr>
              <w:t xml:space="preserve"> in 1984, and with the subsequent collaboration of the English group the Hilliard Ensemble (notably the recording of </w:t>
            </w:r>
            <w:r w:rsidRPr="004D6AE1">
              <w:rPr>
                <w:i/>
                <w:color w:val="000000"/>
              </w:rPr>
              <w:t>Passio</w:t>
            </w:r>
            <w:r w:rsidRPr="004D6AE1">
              <w:rPr>
                <w:color w:val="000000"/>
              </w:rPr>
              <w:t xml:space="preserve"> in 1988).</w:t>
            </w:r>
            <w:r w:rsidR="009477F2">
              <w:rPr>
                <w:color w:val="000000"/>
              </w:rPr>
              <w:t xml:space="preserve"> </w:t>
            </w:r>
            <w:r w:rsidRPr="004D6AE1">
              <w:rPr>
                <w:color w:val="000000"/>
              </w:rPr>
              <w:t>He has also received a number of academic prizes, from Estonia (1978 and 1989), Austria and Germany (the Heinrich Strobel Foundation in 1980), Sweden and Switzerland (1983) and again Austria in 1984.</w:t>
            </w:r>
          </w:p>
          <w:p w:rsidR="004D6AE1" w:rsidRPr="004D6AE1" w:rsidRDefault="004D6AE1" w:rsidP="004D6AE1">
            <w:pPr>
              <w:spacing w:after="0" w:line="240" w:lineRule="auto"/>
              <w:rPr>
                <w:color w:val="000000"/>
              </w:rPr>
            </w:pPr>
          </w:p>
          <w:p w:rsidR="004D6AE1" w:rsidRPr="004D6AE1" w:rsidRDefault="004D6AE1" w:rsidP="004D6AE1">
            <w:pPr>
              <w:pStyle w:val="Heading1"/>
              <w:spacing w:after="0"/>
            </w:pPr>
            <w:r w:rsidRPr="004D6AE1">
              <w:t>Style</w:t>
            </w:r>
          </w:p>
          <w:p w:rsidR="004D6AE1" w:rsidRPr="004D6AE1" w:rsidRDefault="004D6AE1" w:rsidP="004D6AE1">
            <w:pPr>
              <w:spacing w:after="0" w:line="240" w:lineRule="auto"/>
              <w:rPr>
                <w:color w:val="000000"/>
              </w:rPr>
            </w:pPr>
            <w:r w:rsidRPr="004D6AE1">
              <w:rPr>
                <w:color w:val="000000"/>
              </w:rPr>
              <w:t xml:space="preserve">Pärt's first works, the </w:t>
            </w:r>
            <w:r w:rsidRPr="004D6AE1">
              <w:rPr>
                <w:i/>
                <w:color w:val="000000"/>
              </w:rPr>
              <w:t>Partita</w:t>
            </w:r>
            <w:r w:rsidRPr="004D6AE1">
              <w:rPr>
                <w:color w:val="000000"/>
              </w:rPr>
              <w:t xml:space="preserve"> and the two </w:t>
            </w:r>
            <w:r w:rsidRPr="004D6AE1">
              <w:rPr>
                <w:i/>
                <w:color w:val="000000"/>
              </w:rPr>
              <w:t>Sonatinas</w:t>
            </w:r>
            <w:r w:rsidRPr="004D6AE1">
              <w:rPr>
                <w:color w:val="000000"/>
              </w:rPr>
              <w:t xml:space="preserve"> for piano (1958) are, stylistically, neoclassical, but in the dodecaphonic </w:t>
            </w:r>
            <w:r w:rsidRPr="004D6AE1">
              <w:rPr>
                <w:i/>
                <w:color w:val="000000"/>
              </w:rPr>
              <w:t>Nekrolog</w:t>
            </w:r>
            <w:r w:rsidRPr="004D6AE1">
              <w:rPr>
                <w:color w:val="000000"/>
              </w:rPr>
              <w:t xml:space="preserve"> (1960) he was already distancing himself from the the serial technique which he had absorbed from the books by Herbert Eimert and Ernst Křenek.</w:t>
            </w:r>
            <w:r w:rsidR="009477F2">
              <w:rPr>
                <w:color w:val="000000"/>
              </w:rPr>
              <w:t xml:space="preserve"> </w:t>
            </w:r>
            <w:r w:rsidRPr="004D6AE1">
              <w:rPr>
                <w:color w:val="000000"/>
              </w:rPr>
              <w:t>The work was dedicated to the victims of fascism, and caused a strongly negative reaction impression amongst the Soviet press, Pärt being specifically chosen for censure by the First Secretary of the Union of Composers, Tikhon Khrennikov.</w:t>
            </w:r>
          </w:p>
          <w:p w:rsidR="004D6AE1" w:rsidRPr="004D6AE1" w:rsidRDefault="004D6AE1" w:rsidP="004D6AE1">
            <w:pPr>
              <w:spacing w:after="0" w:line="240" w:lineRule="auto"/>
              <w:rPr>
                <w:color w:val="000000"/>
              </w:rPr>
            </w:pPr>
          </w:p>
          <w:p w:rsidR="004D6AE1" w:rsidRPr="004D6AE1" w:rsidRDefault="004D6AE1" w:rsidP="004D6AE1">
            <w:pPr>
              <w:spacing w:after="0" w:line="240" w:lineRule="auto"/>
              <w:rPr>
                <w:color w:val="000000"/>
              </w:rPr>
            </w:pPr>
            <w:r w:rsidRPr="004D6AE1">
              <w:rPr>
                <w:color w:val="000000"/>
              </w:rPr>
              <w:t>Towards the end of his serial phase, Pärt began investigating aleatoricism and sonorism, though in his earlier serial works sonorism had already been quite evident.</w:t>
            </w:r>
            <w:r w:rsidR="009477F2">
              <w:rPr>
                <w:color w:val="000000"/>
              </w:rPr>
              <w:t xml:space="preserve"> </w:t>
            </w:r>
            <w:r w:rsidRPr="004D6AE1">
              <w:rPr>
                <w:color w:val="000000"/>
              </w:rPr>
              <w:t xml:space="preserve">Thus, in the brief </w:t>
            </w:r>
            <w:r w:rsidRPr="004D6AE1">
              <w:rPr>
                <w:i/>
                <w:color w:val="000000"/>
              </w:rPr>
              <w:t>Perpetuum mobile</w:t>
            </w:r>
            <w:r w:rsidRPr="004D6AE1">
              <w:rPr>
                <w:color w:val="000000"/>
              </w:rPr>
              <w:t xml:space="preserve"> for orchestra (written in 1963 and dedicated to Luigi Nono), the series grows vertically, above the cluster from which it is derived. </w:t>
            </w:r>
          </w:p>
          <w:p w:rsidR="004D6AE1" w:rsidRPr="004D6AE1" w:rsidRDefault="004D6AE1" w:rsidP="004D6AE1">
            <w:pPr>
              <w:spacing w:after="0" w:line="240" w:lineRule="auto"/>
              <w:rPr>
                <w:color w:val="000000"/>
              </w:rPr>
            </w:pPr>
          </w:p>
          <w:p w:rsidR="004D6AE1" w:rsidRPr="004D6AE1" w:rsidRDefault="004D6AE1" w:rsidP="004D6AE1">
            <w:pPr>
              <w:spacing w:after="0" w:line="240" w:lineRule="auto"/>
              <w:rPr>
                <w:color w:val="000000"/>
              </w:rPr>
            </w:pPr>
            <w:r w:rsidRPr="004D6AE1">
              <w:rPr>
                <w:color w:val="000000"/>
              </w:rPr>
              <w:t xml:space="preserve">Pärt also explored techniques from earlier music: the title of the Symphony no. 1 (1964), </w:t>
            </w:r>
            <w:r w:rsidR="009477F2">
              <w:rPr>
                <w:color w:val="000000"/>
              </w:rPr>
              <w:t>‘</w:t>
            </w:r>
            <w:r w:rsidRPr="004D6AE1">
              <w:rPr>
                <w:color w:val="000000"/>
              </w:rPr>
              <w:t>Polüfooniline</w:t>
            </w:r>
            <w:r w:rsidR="009477F2">
              <w:rPr>
                <w:color w:val="000000"/>
              </w:rPr>
              <w:t>’</w:t>
            </w:r>
            <w:r w:rsidRPr="004D6AE1">
              <w:rPr>
                <w:color w:val="000000"/>
              </w:rPr>
              <w:t xml:space="preserve"> –</w:t>
            </w:r>
            <w:r w:rsidR="009477F2">
              <w:rPr>
                <w:color w:val="000000"/>
              </w:rPr>
              <w:t xml:space="preserve"> ‘</w:t>
            </w:r>
            <w:r w:rsidRPr="004D6AE1">
              <w:rPr>
                <w:color w:val="000000"/>
              </w:rPr>
              <w:t>Polyphonic</w:t>
            </w:r>
            <w:r w:rsidR="009477F2">
              <w:rPr>
                <w:color w:val="000000"/>
              </w:rPr>
              <w:t xml:space="preserve">’ </w:t>
            </w:r>
            <w:r w:rsidRPr="004D6AE1">
              <w:rPr>
                <w:color w:val="000000"/>
              </w:rPr>
              <w:t>– already betrays this interest, even though its structure is serial.</w:t>
            </w:r>
            <w:r w:rsidR="009477F2">
              <w:rPr>
                <w:color w:val="000000"/>
              </w:rPr>
              <w:t xml:space="preserve"> </w:t>
            </w:r>
            <w:r w:rsidRPr="004D6AE1">
              <w:rPr>
                <w:color w:val="000000"/>
              </w:rPr>
              <w:t xml:space="preserve">In Symphony no. 2 (1966), the work's darkness and brutality are unexpectedly derailed by a quotation from Tchaikovsky's </w:t>
            </w:r>
            <w:r w:rsidRPr="004D6AE1">
              <w:rPr>
                <w:i/>
                <w:color w:val="000000"/>
              </w:rPr>
              <w:t>Album for Children</w:t>
            </w:r>
            <w:r w:rsidRPr="004D6AE1">
              <w:rPr>
                <w:color w:val="000000"/>
              </w:rPr>
              <w:t xml:space="preserve"> (1878).</w:t>
            </w:r>
            <w:r w:rsidR="009477F2">
              <w:rPr>
                <w:color w:val="000000"/>
              </w:rPr>
              <w:t xml:space="preserve"> </w:t>
            </w:r>
            <w:r w:rsidRPr="004D6AE1">
              <w:rPr>
                <w:color w:val="000000"/>
              </w:rPr>
              <w:t xml:space="preserve">The breakdown in vocabulary apparent in Symphonies nos. 1 and 2 was hastened by the composer’s embracing of quotation (increasingly, of baroque music) and collage, as may be clearly seen in </w:t>
            </w:r>
            <w:r w:rsidRPr="004D6AE1">
              <w:rPr>
                <w:i/>
                <w:color w:val="000000"/>
              </w:rPr>
              <w:t>Collage zu B-A-C-H</w:t>
            </w:r>
            <w:r w:rsidRPr="004D6AE1">
              <w:rPr>
                <w:color w:val="000000"/>
              </w:rPr>
              <w:t xml:space="preserve"> for oboe, harpsichord, piano and strings (1964) the 'cello concerto </w:t>
            </w:r>
            <w:r w:rsidRPr="004D6AE1">
              <w:rPr>
                <w:i/>
                <w:color w:val="000000"/>
              </w:rPr>
              <w:t>Pro et Contra</w:t>
            </w:r>
            <w:r w:rsidRPr="004D6AE1">
              <w:rPr>
                <w:color w:val="000000"/>
              </w:rPr>
              <w:t xml:space="preserve"> (1966), whose very brief slow movement is based on a stereotypical lamenting baroque cadential figure, and finally </w:t>
            </w:r>
            <w:r w:rsidRPr="004D6AE1">
              <w:rPr>
                <w:i/>
                <w:color w:val="000000"/>
              </w:rPr>
              <w:t>Credo</w:t>
            </w:r>
            <w:r w:rsidRPr="004D6AE1">
              <w:rPr>
                <w:color w:val="000000"/>
              </w:rPr>
              <w:t xml:space="preserve"> (1968), which takes the idea of collage to an extreme, Pärt's own music being completely obliterated by that of Bach.</w:t>
            </w:r>
            <w:r w:rsidR="009477F2">
              <w:rPr>
                <w:color w:val="000000"/>
              </w:rPr>
              <w:t xml:space="preserve"> </w:t>
            </w:r>
          </w:p>
          <w:p w:rsidR="004D6AE1" w:rsidRPr="004D6AE1" w:rsidRDefault="004D6AE1" w:rsidP="004D6AE1">
            <w:pPr>
              <w:spacing w:after="0" w:line="240" w:lineRule="auto"/>
              <w:rPr>
                <w:color w:val="000000"/>
              </w:rPr>
            </w:pPr>
          </w:p>
          <w:p w:rsidR="004D6AE1" w:rsidRPr="004D6AE1" w:rsidRDefault="004D6AE1" w:rsidP="004D6AE1">
            <w:pPr>
              <w:spacing w:after="0" w:line="240" w:lineRule="auto"/>
              <w:rPr>
                <w:color w:val="000000"/>
              </w:rPr>
            </w:pPr>
            <w:r w:rsidRPr="004D6AE1">
              <w:rPr>
                <w:i/>
                <w:color w:val="000000"/>
              </w:rPr>
              <w:t>Credo</w:t>
            </w:r>
            <w:r w:rsidRPr="004D6AE1">
              <w:rPr>
                <w:color w:val="000000"/>
              </w:rPr>
              <w:t xml:space="preserve"> (1968), for piano, mixed choir and orchestra, also caught the attention of the authorities on account of its spiritual content, but for the composer it was the end of a road, the end of his first creative period. There followed a period of almost total silence, interrupted only by two works, the Symphony no. 3 (1971) and the cantata </w:t>
            </w:r>
            <w:r w:rsidRPr="004D6AE1">
              <w:rPr>
                <w:i/>
                <w:color w:val="000000"/>
              </w:rPr>
              <w:t>Laul armastatule</w:t>
            </w:r>
            <w:r w:rsidRPr="004D6AE1">
              <w:rPr>
                <w:color w:val="000000"/>
              </w:rPr>
              <w:t xml:space="preserve"> (</w:t>
            </w:r>
            <w:r w:rsidR="009477F2">
              <w:rPr>
                <w:color w:val="000000"/>
              </w:rPr>
              <w:t>‘</w:t>
            </w:r>
            <w:r w:rsidRPr="004D6AE1">
              <w:rPr>
                <w:color w:val="000000"/>
              </w:rPr>
              <w:t>Song of the Beloved</w:t>
            </w:r>
            <w:r w:rsidR="009477F2">
              <w:rPr>
                <w:color w:val="000000"/>
              </w:rPr>
              <w:t>’</w:t>
            </w:r>
            <w:r w:rsidRPr="004D6AE1">
              <w:rPr>
                <w:color w:val="000000"/>
              </w:rPr>
              <w:t>, 1973, revised 1974).</w:t>
            </w:r>
            <w:r w:rsidR="009477F2">
              <w:rPr>
                <w:color w:val="000000"/>
              </w:rPr>
              <w:t xml:space="preserve"> </w:t>
            </w:r>
            <w:r w:rsidRPr="004D6AE1">
              <w:rPr>
                <w:color w:val="000000"/>
              </w:rPr>
              <w:t xml:space="preserve"> Pärt's new stylistic trajectory provoked enormous surprise in the cultural world of the time, when many composers had fought for the right to employ avant-garde procedures.</w:t>
            </w:r>
            <w:r w:rsidR="009477F2">
              <w:rPr>
                <w:color w:val="000000"/>
              </w:rPr>
              <w:t xml:space="preserve"> </w:t>
            </w:r>
            <w:r w:rsidRPr="004D6AE1">
              <w:rPr>
                <w:color w:val="000000"/>
              </w:rPr>
              <w:t xml:space="preserve">In </w:t>
            </w:r>
            <w:r w:rsidRPr="004D6AE1">
              <w:rPr>
                <w:color w:val="000000"/>
              </w:rPr>
              <w:lastRenderedPageBreak/>
              <w:t>addition, the role of religion in his music was increasingly evident.</w:t>
            </w:r>
            <w:r w:rsidR="009477F2">
              <w:rPr>
                <w:color w:val="000000"/>
              </w:rPr>
              <w:t xml:space="preserve"> </w:t>
            </w:r>
            <w:r w:rsidRPr="004D6AE1">
              <w:rPr>
                <w:color w:val="000000"/>
              </w:rPr>
              <w:t xml:space="preserve">The Biblical content of </w:t>
            </w:r>
            <w:r w:rsidRPr="004D6AE1">
              <w:rPr>
                <w:i/>
                <w:color w:val="000000"/>
              </w:rPr>
              <w:t xml:space="preserve">Saara oli </w:t>
            </w:r>
            <w:bookmarkStart w:id="0" w:name="result_box1"/>
            <w:bookmarkEnd w:id="0"/>
            <w:r w:rsidRPr="004D6AE1">
              <w:rPr>
                <w:i/>
                <w:color w:val="000000"/>
              </w:rPr>
              <w:t>üheksakümmend-aastane</w:t>
            </w:r>
            <w:r w:rsidRPr="004D6AE1">
              <w:rPr>
                <w:color w:val="000000"/>
              </w:rPr>
              <w:t xml:space="preserve"> (</w:t>
            </w:r>
            <w:r w:rsidR="009477F2">
              <w:rPr>
                <w:color w:val="000000"/>
              </w:rPr>
              <w:t>‘</w:t>
            </w:r>
            <w:r w:rsidRPr="004D6AE1">
              <w:rPr>
                <w:color w:val="000000"/>
              </w:rPr>
              <w:t>When Sarah was 90 years old</w:t>
            </w:r>
            <w:r w:rsidR="009477F2">
              <w:rPr>
                <w:color w:val="000000"/>
              </w:rPr>
              <w:t>’</w:t>
            </w:r>
            <w:r w:rsidRPr="004D6AE1">
              <w:rPr>
                <w:color w:val="000000"/>
              </w:rPr>
              <w:t xml:space="preserve"> for soprano, violin, double-bass or two electric guitars, harpsichord and percussion, 1976) was hidden by the composer behind the neutral title of </w:t>
            </w:r>
            <w:r w:rsidRPr="004D6AE1">
              <w:rPr>
                <w:i/>
                <w:color w:val="000000"/>
              </w:rPr>
              <w:t>Modus</w:t>
            </w:r>
            <w:r w:rsidRPr="004D6AE1">
              <w:rPr>
                <w:color w:val="000000"/>
              </w:rPr>
              <w:t>.</w:t>
            </w:r>
          </w:p>
          <w:p w:rsidR="004D6AE1" w:rsidRPr="004D6AE1" w:rsidRDefault="004D6AE1" w:rsidP="004D6AE1">
            <w:pPr>
              <w:spacing w:after="0" w:line="240" w:lineRule="auto"/>
              <w:rPr>
                <w:color w:val="000000"/>
              </w:rPr>
            </w:pPr>
          </w:p>
          <w:p w:rsidR="004D6AE1" w:rsidRPr="004D6AE1" w:rsidRDefault="004D6AE1" w:rsidP="004D6AE1">
            <w:pPr>
              <w:spacing w:after="0" w:line="240" w:lineRule="auto"/>
              <w:rPr>
                <w:color w:val="000000"/>
              </w:rPr>
            </w:pPr>
            <w:r w:rsidRPr="004D6AE1">
              <w:rPr>
                <w:color w:val="000000"/>
              </w:rPr>
              <w:t>The composer’s meeting in 1970 with Andres Mustonen, founder and director of the early music group Hortus Musicus, led to a period of intense study of medieval chant and polyphony and renaissance music, which in due course had its effect on the music he was composing.</w:t>
            </w:r>
            <w:r w:rsidR="009477F2">
              <w:rPr>
                <w:color w:val="000000"/>
              </w:rPr>
              <w:t xml:space="preserve"> </w:t>
            </w:r>
            <w:r w:rsidRPr="004D6AE1">
              <w:rPr>
                <w:color w:val="000000"/>
              </w:rPr>
              <w:t>It was also during this period that Pärt reorientated himself spiritually, being received into the Russian Orthodox Church.</w:t>
            </w:r>
            <w:r w:rsidR="009477F2">
              <w:rPr>
                <w:color w:val="000000"/>
              </w:rPr>
              <w:t xml:space="preserve"> </w:t>
            </w:r>
            <w:r w:rsidRPr="004D6AE1">
              <w:rPr>
                <w:color w:val="000000"/>
              </w:rPr>
              <w:t>All these factors led to the composition of the Symphony no. 3 in 1971, which employs polyphonic writing according to the principles of the renaissance music he had been studying, but built on material derived from Gregorian chant and expressed in Brucknerian orchestra guise.</w:t>
            </w:r>
          </w:p>
          <w:p w:rsidR="004D6AE1" w:rsidRPr="004D6AE1" w:rsidRDefault="004D6AE1" w:rsidP="004D6AE1">
            <w:pPr>
              <w:spacing w:after="0" w:line="240" w:lineRule="auto"/>
              <w:rPr>
                <w:color w:val="000000"/>
              </w:rPr>
            </w:pPr>
          </w:p>
          <w:p w:rsidR="004D6AE1" w:rsidRPr="004D6AE1" w:rsidRDefault="004D6AE1" w:rsidP="004D6AE1">
            <w:pPr>
              <w:spacing w:after="0" w:line="240" w:lineRule="auto"/>
              <w:rPr>
                <w:color w:val="000000"/>
              </w:rPr>
            </w:pPr>
            <w:r w:rsidRPr="004D6AE1">
              <w:rPr>
                <w:color w:val="000000"/>
              </w:rPr>
              <w:t xml:space="preserve">After these works, Pärt reassessed completely his compositional premises, finding a new vocabulary that rejected the modern, bases as it was on triads and the resonance of bells, thus earning the name </w:t>
            </w:r>
            <w:r w:rsidR="009477F2">
              <w:rPr>
                <w:color w:val="000000"/>
              </w:rPr>
              <w:t>‘</w:t>
            </w:r>
            <w:r w:rsidRPr="004D6AE1">
              <w:rPr>
                <w:color w:val="000000"/>
              </w:rPr>
              <w:t>tintinnabulation</w:t>
            </w:r>
            <w:r w:rsidR="009477F2">
              <w:rPr>
                <w:color w:val="000000"/>
              </w:rPr>
              <w:t>’</w:t>
            </w:r>
            <w:r w:rsidRPr="004D6AE1">
              <w:rPr>
                <w:color w:val="000000"/>
              </w:rPr>
              <w:t xml:space="preserve">, the technique employed in a long series of works written around Christian themes after 1976, including </w:t>
            </w:r>
            <w:r w:rsidRPr="004D6AE1">
              <w:rPr>
                <w:i/>
                <w:iCs/>
                <w:color w:val="000000"/>
              </w:rPr>
              <w:t>Arbos</w:t>
            </w:r>
            <w:r w:rsidRPr="004D6AE1">
              <w:rPr>
                <w:color w:val="000000"/>
              </w:rPr>
              <w:t xml:space="preserve">, </w:t>
            </w:r>
            <w:r w:rsidRPr="004D6AE1">
              <w:rPr>
                <w:i/>
                <w:iCs/>
                <w:color w:val="000000"/>
              </w:rPr>
              <w:t>Fratres</w:t>
            </w:r>
            <w:r w:rsidRPr="004D6AE1">
              <w:rPr>
                <w:color w:val="000000"/>
              </w:rPr>
              <w:t xml:space="preserve">, </w:t>
            </w:r>
            <w:r w:rsidRPr="004D6AE1">
              <w:rPr>
                <w:i/>
                <w:iCs/>
                <w:color w:val="000000"/>
              </w:rPr>
              <w:t>Cantus in memoriam Benjamin Britten</w:t>
            </w:r>
            <w:r w:rsidRPr="004D6AE1">
              <w:rPr>
                <w:color w:val="000000"/>
              </w:rPr>
              <w:t xml:space="preserve"> and </w:t>
            </w:r>
            <w:r w:rsidRPr="004D6AE1">
              <w:rPr>
                <w:i/>
                <w:iCs/>
                <w:color w:val="000000"/>
              </w:rPr>
              <w:t>Tabula Rasa</w:t>
            </w:r>
            <w:r w:rsidRPr="004D6AE1">
              <w:rPr>
                <w:color w:val="000000"/>
              </w:rPr>
              <w:t xml:space="preserve"> (all 1977), </w:t>
            </w:r>
            <w:r w:rsidRPr="004D6AE1">
              <w:rPr>
                <w:i/>
                <w:color w:val="000000"/>
              </w:rPr>
              <w:t>Passio</w:t>
            </w:r>
            <w:r w:rsidRPr="004D6AE1">
              <w:rPr>
                <w:color w:val="000000"/>
              </w:rPr>
              <w:t xml:space="preserve"> (1982), </w:t>
            </w:r>
            <w:r w:rsidRPr="004D6AE1">
              <w:rPr>
                <w:i/>
                <w:color w:val="000000"/>
              </w:rPr>
              <w:t>Te Deum</w:t>
            </w:r>
            <w:r w:rsidRPr="004D6AE1">
              <w:rPr>
                <w:color w:val="000000"/>
              </w:rPr>
              <w:t xml:space="preserve"> (1984-5), Stabat</w:t>
            </w:r>
            <w:r w:rsidRPr="004D6AE1">
              <w:rPr>
                <w:i/>
                <w:color w:val="000000"/>
              </w:rPr>
              <w:t xml:space="preserve"> Mater</w:t>
            </w:r>
            <w:r w:rsidRPr="004D6AE1">
              <w:rPr>
                <w:color w:val="000000"/>
              </w:rPr>
              <w:t xml:space="preserve"> (1985), </w:t>
            </w:r>
            <w:r w:rsidRPr="004D6AE1">
              <w:rPr>
                <w:i/>
                <w:iCs/>
                <w:color w:val="000000"/>
              </w:rPr>
              <w:t>Litany</w:t>
            </w:r>
            <w:r w:rsidRPr="004D6AE1">
              <w:rPr>
                <w:color w:val="000000"/>
              </w:rPr>
              <w:t xml:space="preserve"> (1994/6) and </w:t>
            </w:r>
            <w:r w:rsidRPr="004D6AE1">
              <w:rPr>
                <w:i/>
                <w:iCs/>
                <w:color w:val="000000"/>
              </w:rPr>
              <w:t>Kanon Pokajanen</w:t>
            </w:r>
            <w:r w:rsidRPr="004D6AE1">
              <w:rPr>
                <w:color w:val="000000"/>
              </w:rPr>
              <w:t xml:space="preserve"> (1997) and a vast number of short </w:t>
            </w:r>
            <w:r w:rsidRPr="004D6AE1">
              <w:rPr>
                <w:i/>
                <w:color w:val="000000"/>
              </w:rPr>
              <w:t>a cappella</w:t>
            </w:r>
            <w:r w:rsidRPr="004D6AE1">
              <w:rPr>
                <w:color w:val="000000"/>
              </w:rPr>
              <w:t xml:space="preserve"> choral compositions.</w:t>
            </w:r>
            <w:r w:rsidR="009477F2">
              <w:rPr>
                <w:color w:val="000000"/>
              </w:rPr>
              <w:t xml:space="preserve"> </w:t>
            </w:r>
            <w:r w:rsidRPr="004D6AE1">
              <w:rPr>
                <w:color w:val="000000"/>
              </w:rPr>
              <w:t xml:space="preserve">More recent works such as the piano concerto </w:t>
            </w:r>
            <w:r w:rsidRPr="004D6AE1">
              <w:rPr>
                <w:i/>
                <w:iCs/>
                <w:color w:val="000000"/>
              </w:rPr>
              <w:t>Lamentate</w:t>
            </w:r>
            <w:r w:rsidRPr="004D6AE1">
              <w:rPr>
                <w:color w:val="000000"/>
              </w:rPr>
              <w:t xml:space="preserve"> (2002) and the Symphony no. 4 (2008) have shown an interest in re-engaging with the composer’s past work, the former in particular suggesting a survey of his compositional life.</w:t>
            </w:r>
          </w:p>
          <w:p w:rsidR="004D6AE1" w:rsidRPr="004D6AE1" w:rsidRDefault="004D6AE1" w:rsidP="004D6AE1">
            <w:pPr>
              <w:spacing w:after="0" w:line="240" w:lineRule="auto"/>
              <w:rPr>
                <w:color w:val="000000"/>
              </w:rPr>
            </w:pPr>
          </w:p>
          <w:p w:rsidR="004D6AE1" w:rsidRPr="005C7D2F" w:rsidRDefault="004D6AE1" w:rsidP="005C7D2F">
            <w:pPr>
              <w:pStyle w:val="Heading1"/>
              <w:spacing w:after="0"/>
            </w:pPr>
            <w:r w:rsidRPr="004D6AE1">
              <w:t xml:space="preserve">Selected </w:t>
            </w:r>
            <w:r w:rsidR="005C7D2F">
              <w:t>List of W</w:t>
            </w:r>
            <w:r w:rsidRPr="004D6AE1">
              <w:t>orks</w:t>
            </w:r>
          </w:p>
          <w:p w:rsidR="004D6AE1" w:rsidRPr="004D6AE1" w:rsidRDefault="004D6AE1" w:rsidP="004D6AE1">
            <w:pPr>
              <w:spacing w:after="0" w:line="240" w:lineRule="auto"/>
              <w:rPr>
                <w:color w:val="000000"/>
              </w:rPr>
            </w:pPr>
            <w:r w:rsidRPr="004D6AE1">
              <w:rPr>
                <w:i/>
                <w:color w:val="000000"/>
              </w:rPr>
              <w:t>Meie aed</w:t>
            </w:r>
            <w:r w:rsidRPr="004D6AE1">
              <w:rPr>
                <w:color w:val="000000"/>
              </w:rPr>
              <w:t>, children's chorus and orchestra (1959/2003)</w:t>
            </w:r>
          </w:p>
          <w:p w:rsidR="004D6AE1" w:rsidRPr="004D6AE1" w:rsidRDefault="004D6AE1" w:rsidP="004D6AE1">
            <w:pPr>
              <w:spacing w:after="0" w:line="240" w:lineRule="auto"/>
              <w:rPr>
                <w:color w:val="000000"/>
              </w:rPr>
            </w:pPr>
            <w:r w:rsidRPr="004D6AE1">
              <w:rPr>
                <w:i/>
                <w:color w:val="000000"/>
              </w:rPr>
              <w:t>Nekrolog,</w:t>
            </w:r>
            <w:r w:rsidRPr="004D6AE1">
              <w:rPr>
                <w:color w:val="000000"/>
              </w:rPr>
              <w:t xml:space="preserve"> orchestra op.5 (1960)</w:t>
            </w:r>
          </w:p>
          <w:p w:rsidR="004D6AE1" w:rsidRPr="004D6AE1" w:rsidRDefault="004D6AE1" w:rsidP="004D6AE1">
            <w:pPr>
              <w:spacing w:after="0" w:line="240" w:lineRule="auto"/>
              <w:rPr>
                <w:color w:val="000000"/>
              </w:rPr>
            </w:pPr>
            <w:r w:rsidRPr="004D6AE1">
              <w:rPr>
                <w:color w:val="000000"/>
              </w:rPr>
              <w:t>Symphony No. 1 </w:t>
            </w:r>
            <w:r w:rsidRPr="004D6AE1">
              <w:rPr>
                <w:i/>
                <w:color w:val="000000"/>
              </w:rPr>
              <w:t>Polyphonic</w:t>
            </w:r>
            <w:r w:rsidRPr="004D6AE1">
              <w:rPr>
                <w:color w:val="000000"/>
              </w:rPr>
              <w:t> op.9 (1963)</w:t>
            </w:r>
          </w:p>
          <w:p w:rsidR="004D6AE1" w:rsidRPr="004D6AE1" w:rsidRDefault="004D6AE1" w:rsidP="004D6AE1">
            <w:pPr>
              <w:spacing w:after="0" w:line="240" w:lineRule="auto"/>
              <w:rPr>
                <w:color w:val="000000"/>
              </w:rPr>
            </w:pPr>
            <w:r w:rsidRPr="004D6AE1">
              <w:rPr>
                <w:i/>
                <w:color w:val="000000"/>
              </w:rPr>
              <w:t>Perpetuum mobile</w:t>
            </w:r>
            <w:r w:rsidRPr="004D6AE1">
              <w:rPr>
                <w:color w:val="000000"/>
              </w:rPr>
              <w:t>, orchestra op.10 (1963)</w:t>
            </w:r>
          </w:p>
          <w:p w:rsidR="004D6AE1" w:rsidRPr="004D6AE1" w:rsidRDefault="004D6AE1" w:rsidP="004D6AE1">
            <w:pPr>
              <w:spacing w:after="0" w:line="240" w:lineRule="auto"/>
              <w:rPr>
                <w:color w:val="000000"/>
              </w:rPr>
            </w:pPr>
            <w:r w:rsidRPr="004D6AE1">
              <w:rPr>
                <w:i/>
                <w:color w:val="000000"/>
              </w:rPr>
              <w:t>Quintettino</w:t>
            </w:r>
            <w:r w:rsidRPr="004D6AE1">
              <w:rPr>
                <w:color w:val="000000"/>
              </w:rPr>
              <w:t> op.13, wind quintet (1964)</w:t>
            </w:r>
          </w:p>
          <w:p w:rsidR="004D6AE1" w:rsidRPr="004D6AE1" w:rsidRDefault="004D6AE1" w:rsidP="004D6AE1">
            <w:pPr>
              <w:spacing w:after="0" w:line="240" w:lineRule="auto"/>
              <w:rPr>
                <w:color w:val="000000"/>
              </w:rPr>
            </w:pPr>
            <w:r w:rsidRPr="004D6AE1">
              <w:rPr>
                <w:i/>
                <w:color w:val="000000"/>
              </w:rPr>
              <w:t>Collage sur B-A-C-H</w:t>
            </w:r>
            <w:r w:rsidRPr="004D6AE1">
              <w:rPr>
                <w:color w:val="000000"/>
              </w:rPr>
              <w:t>, oboe, string orchestra, harpsichord and piano (1964)</w:t>
            </w:r>
          </w:p>
          <w:p w:rsidR="004D6AE1" w:rsidRPr="004D6AE1" w:rsidRDefault="004D6AE1" w:rsidP="004D6AE1">
            <w:pPr>
              <w:spacing w:after="0" w:line="240" w:lineRule="auto"/>
              <w:rPr>
                <w:color w:val="000000"/>
              </w:rPr>
            </w:pPr>
            <w:r w:rsidRPr="004D6AE1">
              <w:rPr>
                <w:color w:val="000000"/>
              </w:rPr>
              <w:t>Symphony No. 2, orchestra (1966)</w:t>
            </w:r>
          </w:p>
          <w:p w:rsidR="004D6AE1" w:rsidRPr="004D6AE1" w:rsidRDefault="004D6AE1" w:rsidP="004D6AE1">
            <w:pPr>
              <w:spacing w:after="0" w:line="240" w:lineRule="auto"/>
              <w:rPr>
                <w:color w:val="000000"/>
              </w:rPr>
            </w:pPr>
            <w:r w:rsidRPr="004D6AE1">
              <w:rPr>
                <w:i/>
                <w:color w:val="000000"/>
              </w:rPr>
              <w:t>Pro et Contra</w:t>
            </w:r>
            <w:r w:rsidRPr="004D6AE1">
              <w:rPr>
                <w:color w:val="000000"/>
              </w:rPr>
              <w:t>, cello and orchestra (1966)</w:t>
            </w:r>
          </w:p>
          <w:p w:rsidR="004D6AE1" w:rsidRPr="004D6AE1" w:rsidRDefault="004D6AE1" w:rsidP="004D6AE1">
            <w:pPr>
              <w:spacing w:after="0" w:line="240" w:lineRule="auto"/>
              <w:rPr>
                <w:color w:val="000000"/>
              </w:rPr>
            </w:pPr>
            <w:r w:rsidRPr="004D6AE1">
              <w:rPr>
                <w:i/>
                <w:color w:val="000000"/>
              </w:rPr>
              <w:t>Credo</w:t>
            </w:r>
            <w:r w:rsidRPr="004D6AE1">
              <w:rPr>
                <w:color w:val="000000"/>
              </w:rPr>
              <w:t>, chorus, orchestra, piano (1968)</w:t>
            </w:r>
          </w:p>
          <w:p w:rsidR="004D6AE1" w:rsidRPr="004D6AE1" w:rsidRDefault="004D6AE1" w:rsidP="004D6AE1">
            <w:pPr>
              <w:spacing w:after="0" w:line="240" w:lineRule="auto"/>
              <w:rPr>
                <w:color w:val="000000"/>
              </w:rPr>
            </w:pPr>
            <w:r w:rsidRPr="004D6AE1">
              <w:rPr>
                <w:color w:val="000000"/>
              </w:rPr>
              <w:t>Symphony No. 3, orchestra (1971)</w:t>
            </w:r>
          </w:p>
          <w:p w:rsidR="004D6AE1" w:rsidRPr="004D6AE1" w:rsidRDefault="004D6AE1" w:rsidP="004D6AE1">
            <w:pPr>
              <w:spacing w:after="0" w:line="240" w:lineRule="auto"/>
              <w:rPr>
                <w:color w:val="000000"/>
              </w:rPr>
            </w:pPr>
            <w:r w:rsidRPr="004D6AE1">
              <w:rPr>
                <w:i/>
                <w:color w:val="000000"/>
              </w:rPr>
              <w:t>Wenn Bach Bienen gezüchtet hätte ...,</w:t>
            </w:r>
            <w:r w:rsidRPr="004D6AE1">
              <w:rPr>
                <w:color w:val="000000"/>
              </w:rPr>
              <w:t xml:space="preserve"> piano, wind quintet, string orchestra and percussion (1976)</w:t>
            </w:r>
          </w:p>
          <w:p w:rsidR="004D6AE1" w:rsidRPr="004D6AE1" w:rsidRDefault="004D6AE1" w:rsidP="004D6AE1">
            <w:pPr>
              <w:spacing w:after="0" w:line="240" w:lineRule="auto"/>
              <w:rPr>
                <w:color w:val="000000"/>
              </w:rPr>
            </w:pPr>
            <w:r w:rsidRPr="004D6AE1">
              <w:rPr>
                <w:i/>
                <w:color w:val="000000"/>
              </w:rPr>
              <w:t>An den Wassern zu Babel saßen wir und weinten</w:t>
            </w:r>
            <w:r w:rsidRPr="004D6AE1">
              <w:rPr>
                <w:color w:val="000000"/>
              </w:rPr>
              <w:t>, choir and organ or ensemble (1976/1984)</w:t>
            </w:r>
          </w:p>
          <w:p w:rsidR="004D6AE1" w:rsidRPr="004D6AE1" w:rsidRDefault="004D6AE1" w:rsidP="004D6AE1">
            <w:pPr>
              <w:spacing w:after="0" w:line="240" w:lineRule="auto"/>
              <w:rPr>
                <w:color w:val="000000"/>
              </w:rPr>
            </w:pPr>
            <w:r w:rsidRPr="005C7D2F">
              <w:rPr>
                <w:i/>
                <w:color w:val="000000"/>
              </w:rPr>
              <w:t>Für Alina</w:t>
            </w:r>
            <w:r w:rsidRPr="004D6AE1">
              <w:rPr>
                <w:color w:val="000000"/>
              </w:rPr>
              <w:t>, piano (1976)</w:t>
            </w:r>
          </w:p>
          <w:p w:rsidR="004D6AE1" w:rsidRPr="004D6AE1" w:rsidRDefault="004D6AE1" w:rsidP="004D6AE1">
            <w:pPr>
              <w:spacing w:after="0" w:line="240" w:lineRule="auto"/>
              <w:rPr>
                <w:color w:val="000000"/>
              </w:rPr>
            </w:pPr>
            <w:r w:rsidRPr="004D6AE1">
              <w:rPr>
                <w:i/>
                <w:color w:val="000000"/>
              </w:rPr>
              <w:t>Pari Intervallo</w:t>
            </w:r>
            <w:r w:rsidRPr="004D6AE1">
              <w:rPr>
                <w:color w:val="000000"/>
              </w:rPr>
              <w:t>, organ (1976/1981)</w:t>
            </w:r>
          </w:p>
          <w:p w:rsidR="004D6AE1" w:rsidRPr="004D6AE1" w:rsidRDefault="004D6AE1" w:rsidP="004D6AE1">
            <w:pPr>
              <w:spacing w:after="0" w:line="240" w:lineRule="auto"/>
              <w:rPr>
                <w:color w:val="000000"/>
              </w:rPr>
            </w:pPr>
            <w:r w:rsidRPr="005C7D2F">
              <w:rPr>
                <w:i/>
                <w:color w:val="000000"/>
              </w:rPr>
              <w:t>Fratres</w:t>
            </w:r>
            <w:r w:rsidRPr="004D6AE1">
              <w:rPr>
                <w:color w:val="000000"/>
              </w:rPr>
              <w:t>, chamber ensemble (1976; many subsequent arrangements also exist)</w:t>
            </w:r>
          </w:p>
          <w:p w:rsidR="004D6AE1" w:rsidRPr="004D6AE1" w:rsidRDefault="004D6AE1" w:rsidP="004D6AE1">
            <w:pPr>
              <w:spacing w:after="0" w:line="240" w:lineRule="auto"/>
              <w:rPr>
                <w:color w:val="000000"/>
              </w:rPr>
            </w:pPr>
            <w:r w:rsidRPr="004D6AE1">
              <w:rPr>
                <w:i/>
                <w:color w:val="000000"/>
              </w:rPr>
              <w:t>Missa syllabica</w:t>
            </w:r>
            <w:r w:rsidRPr="004D6AE1">
              <w:rPr>
                <w:color w:val="000000"/>
              </w:rPr>
              <w:t>, chorus and organ (1977)</w:t>
            </w:r>
          </w:p>
          <w:p w:rsidR="004D6AE1" w:rsidRPr="004D6AE1" w:rsidRDefault="004D6AE1" w:rsidP="004D6AE1">
            <w:pPr>
              <w:spacing w:after="0" w:line="240" w:lineRule="auto"/>
              <w:rPr>
                <w:color w:val="000000"/>
              </w:rPr>
            </w:pPr>
            <w:r w:rsidRPr="004D6AE1">
              <w:rPr>
                <w:i/>
                <w:color w:val="000000"/>
              </w:rPr>
              <w:t>Summa</w:t>
            </w:r>
            <w:r w:rsidRPr="004D6AE1">
              <w:rPr>
                <w:color w:val="000000"/>
              </w:rPr>
              <w:t>, chorus (1977)</w:t>
            </w:r>
          </w:p>
          <w:p w:rsidR="004D6AE1" w:rsidRPr="004D6AE1" w:rsidRDefault="004D6AE1" w:rsidP="004D6AE1">
            <w:pPr>
              <w:spacing w:after="0" w:line="240" w:lineRule="auto"/>
              <w:rPr>
                <w:color w:val="000000"/>
              </w:rPr>
            </w:pPr>
            <w:r w:rsidRPr="005C7D2F">
              <w:rPr>
                <w:i/>
                <w:color w:val="000000"/>
              </w:rPr>
              <w:t>Cantus In Memoriam Benjamin Britten</w:t>
            </w:r>
            <w:r w:rsidRPr="004D6AE1">
              <w:rPr>
                <w:color w:val="000000"/>
              </w:rPr>
              <w:t>, string orchestra and bell (1977)</w:t>
            </w:r>
          </w:p>
          <w:p w:rsidR="004D6AE1" w:rsidRPr="004D6AE1" w:rsidRDefault="004D6AE1" w:rsidP="004D6AE1">
            <w:pPr>
              <w:spacing w:after="0" w:line="240" w:lineRule="auto"/>
              <w:rPr>
                <w:color w:val="000000"/>
              </w:rPr>
            </w:pPr>
            <w:r w:rsidRPr="005C7D2F">
              <w:rPr>
                <w:i/>
                <w:color w:val="000000"/>
              </w:rPr>
              <w:t>Tabula Rasa</w:t>
            </w:r>
            <w:r w:rsidRPr="004D6AE1">
              <w:rPr>
                <w:color w:val="000000"/>
              </w:rPr>
              <w:t>, two violins, string orchestra and </w:t>
            </w:r>
            <w:r w:rsidRPr="005C7D2F">
              <w:rPr>
                <w:color w:val="000000"/>
              </w:rPr>
              <w:t>prepared piano</w:t>
            </w:r>
            <w:r w:rsidRPr="004D6AE1">
              <w:rPr>
                <w:color w:val="000000"/>
              </w:rPr>
              <w:t> (1977)</w:t>
            </w:r>
          </w:p>
          <w:p w:rsidR="004D6AE1" w:rsidRPr="004D6AE1" w:rsidRDefault="004D6AE1" w:rsidP="004D6AE1">
            <w:pPr>
              <w:spacing w:after="0" w:line="240" w:lineRule="auto"/>
              <w:rPr>
                <w:color w:val="000000"/>
              </w:rPr>
            </w:pPr>
            <w:r w:rsidRPr="004D6AE1">
              <w:rPr>
                <w:i/>
                <w:color w:val="000000"/>
              </w:rPr>
              <w:t>Arbos</w:t>
            </w:r>
            <w:r w:rsidRPr="004D6AE1">
              <w:rPr>
                <w:color w:val="000000"/>
              </w:rPr>
              <w:t>, brass and percussion (1977/1986)</w:t>
            </w:r>
          </w:p>
          <w:p w:rsidR="004D6AE1" w:rsidRPr="004D6AE1" w:rsidRDefault="004D6AE1" w:rsidP="004D6AE1">
            <w:pPr>
              <w:spacing w:after="0" w:line="240" w:lineRule="auto"/>
              <w:rPr>
                <w:color w:val="000000"/>
              </w:rPr>
            </w:pPr>
            <w:r w:rsidRPr="004D6AE1">
              <w:rPr>
                <w:i/>
                <w:color w:val="000000"/>
              </w:rPr>
              <w:t>When Sarah Was Ninety Years Old</w:t>
            </w:r>
            <w:r w:rsidRPr="004D6AE1">
              <w:rPr>
                <w:color w:val="000000"/>
              </w:rPr>
              <w:t>, three voices, percussion and organ (1977/1990)</w:t>
            </w:r>
          </w:p>
          <w:p w:rsidR="004D6AE1" w:rsidRPr="004D6AE1" w:rsidRDefault="004D6AE1" w:rsidP="004D6AE1">
            <w:pPr>
              <w:spacing w:after="0" w:line="240" w:lineRule="auto"/>
              <w:rPr>
                <w:color w:val="000000"/>
              </w:rPr>
            </w:pPr>
            <w:r w:rsidRPr="005C7D2F">
              <w:rPr>
                <w:i/>
                <w:color w:val="000000"/>
              </w:rPr>
              <w:t>Spiegel im Spiegel</w:t>
            </w:r>
            <w:r w:rsidRPr="004D6AE1">
              <w:rPr>
                <w:color w:val="000000"/>
              </w:rPr>
              <w:t>, violin or cello and piano (1978)</w:t>
            </w:r>
          </w:p>
          <w:p w:rsidR="004D6AE1" w:rsidRPr="004D6AE1" w:rsidRDefault="004D6AE1" w:rsidP="004D6AE1">
            <w:pPr>
              <w:spacing w:after="0" w:line="240" w:lineRule="auto"/>
              <w:rPr>
                <w:color w:val="000000"/>
              </w:rPr>
            </w:pPr>
            <w:r w:rsidRPr="005C7D2F">
              <w:rPr>
                <w:i/>
                <w:color w:val="000000"/>
              </w:rPr>
              <w:t>De profundis</w:t>
            </w:r>
            <w:r w:rsidRPr="004D6AE1">
              <w:rPr>
                <w:color w:val="000000"/>
              </w:rPr>
              <w:t>, mens voices, percussion (ad lib.) and organ (1980)</w:t>
            </w:r>
          </w:p>
          <w:p w:rsidR="004D6AE1" w:rsidRPr="004D6AE1" w:rsidRDefault="004D6AE1" w:rsidP="004D6AE1">
            <w:pPr>
              <w:spacing w:after="0" w:line="240" w:lineRule="auto"/>
              <w:rPr>
                <w:color w:val="000000"/>
              </w:rPr>
            </w:pPr>
            <w:r w:rsidRPr="004D6AE1">
              <w:rPr>
                <w:i/>
                <w:color w:val="000000"/>
              </w:rPr>
              <w:t>Annum per annum</w:t>
            </w:r>
            <w:r w:rsidRPr="004D6AE1">
              <w:rPr>
                <w:color w:val="000000"/>
              </w:rPr>
              <w:t>, organ (1980)</w:t>
            </w:r>
          </w:p>
          <w:p w:rsidR="004D6AE1" w:rsidRPr="004D6AE1" w:rsidRDefault="004D6AE1" w:rsidP="004D6AE1">
            <w:pPr>
              <w:spacing w:after="0" w:line="240" w:lineRule="auto"/>
              <w:rPr>
                <w:color w:val="000000"/>
              </w:rPr>
            </w:pPr>
            <w:r w:rsidRPr="005C7D2F">
              <w:rPr>
                <w:i/>
                <w:color w:val="000000"/>
              </w:rPr>
              <w:t>Passio Domini Nostri Jesu Christi secundum Joannem</w:t>
            </w:r>
            <w:r w:rsidRPr="004D6AE1">
              <w:rPr>
                <w:color w:val="000000"/>
              </w:rPr>
              <w:t xml:space="preserve">, soloists, vocal ensemble, choir and </w:t>
            </w:r>
            <w:r w:rsidRPr="004D6AE1">
              <w:rPr>
                <w:color w:val="000000"/>
              </w:rPr>
              <w:lastRenderedPageBreak/>
              <w:t>ensemble (1982)</w:t>
            </w:r>
          </w:p>
          <w:p w:rsidR="004D6AE1" w:rsidRPr="004D6AE1" w:rsidRDefault="004D6AE1" w:rsidP="004D6AE1">
            <w:pPr>
              <w:spacing w:after="0" w:line="240" w:lineRule="auto"/>
              <w:rPr>
                <w:color w:val="000000"/>
              </w:rPr>
            </w:pPr>
            <w:r w:rsidRPr="005C7D2F">
              <w:rPr>
                <w:i/>
                <w:color w:val="000000"/>
              </w:rPr>
              <w:t>Te Deum</w:t>
            </w:r>
            <w:r w:rsidRPr="004D6AE1">
              <w:rPr>
                <w:color w:val="000000"/>
              </w:rPr>
              <w:t>, chorus, string orchestra and tape (1984–1985/1992)</w:t>
            </w:r>
          </w:p>
          <w:p w:rsidR="004D6AE1" w:rsidRPr="004D6AE1" w:rsidRDefault="004D6AE1" w:rsidP="004D6AE1">
            <w:pPr>
              <w:spacing w:after="0" w:line="240" w:lineRule="auto"/>
              <w:rPr>
                <w:color w:val="000000"/>
              </w:rPr>
            </w:pPr>
            <w:r w:rsidRPr="005C7D2F">
              <w:rPr>
                <w:i/>
                <w:color w:val="000000"/>
              </w:rPr>
              <w:t>Stabat Mater</w:t>
            </w:r>
            <w:r w:rsidRPr="004D6AE1">
              <w:rPr>
                <w:color w:val="000000"/>
              </w:rPr>
              <w:t>, 3 voices and string trio (1985)</w:t>
            </w:r>
          </w:p>
          <w:p w:rsidR="004D6AE1" w:rsidRPr="004D6AE1" w:rsidRDefault="004D6AE1" w:rsidP="004D6AE1">
            <w:pPr>
              <w:spacing w:after="0" w:line="240" w:lineRule="auto"/>
              <w:rPr>
                <w:color w:val="000000"/>
              </w:rPr>
            </w:pPr>
            <w:r w:rsidRPr="004D6AE1">
              <w:rPr>
                <w:i/>
                <w:color w:val="000000"/>
              </w:rPr>
              <w:t>Trivium</w:t>
            </w:r>
            <w:r w:rsidRPr="004D6AE1">
              <w:rPr>
                <w:color w:val="000000"/>
              </w:rPr>
              <w:t>, organ (1988)</w:t>
            </w:r>
          </w:p>
          <w:p w:rsidR="004D6AE1" w:rsidRPr="004D6AE1" w:rsidRDefault="004D6AE1" w:rsidP="004D6AE1">
            <w:pPr>
              <w:spacing w:after="0" w:line="240" w:lineRule="auto"/>
              <w:rPr>
                <w:color w:val="000000"/>
              </w:rPr>
            </w:pPr>
            <w:r w:rsidRPr="004D6AE1">
              <w:rPr>
                <w:i/>
                <w:color w:val="000000"/>
              </w:rPr>
              <w:t>Magnificat</w:t>
            </w:r>
            <w:r w:rsidRPr="004D6AE1">
              <w:rPr>
                <w:color w:val="000000"/>
              </w:rPr>
              <w:t>, chorus (1989)</w:t>
            </w:r>
          </w:p>
          <w:p w:rsidR="004D6AE1" w:rsidRPr="004D6AE1" w:rsidRDefault="004D6AE1" w:rsidP="004D6AE1">
            <w:pPr>
              <w:spacing w:after="0" w:line="240" w:lineRule="auto"/>
              <w:rPr>
                <w:color w:val="000000"/>
              </w:rPr>
            </w:pPr>
            <w:r w:rsidRPr="004D6AE1">
              <w:rPr>
                <w:i/>
                <w:color w:val="000000"/>
              </w:rPr>
              <w:t>Miserere</w:t>
            </w:r>
            <w:r w:rsidRPr="004D6AE1">
              <w:rPr>
                <w:color w:val="000000"/>
              </w:rPr>
              <w:t>, solosts, choir, ensemble and organ (1989/1992)</w:t>
            </w:r>
          </w:p>
          <w:p w:rsidR="004D6AE1" w:rsidRPr="004D6AE1" w:rsidRDefault="004D6AE1" w:rsidP="004D6AE1">
            <w:pPr>
              <w:spacing w:after="0" w:line="240" w:lineRule="auto"/>
              <w:rPr>
                <w:color w:val="000000"/>
              </w:rPr>
            </w:pPr>
            <w:r w:rsidRPr="005C7D2F">
              <w:rPr>
                <w:i/>
                <w:color w:val="000000"/>
              </w:rPr>
              <w:t>Berliner Messe</w:t>
            </w:r>
            <w:r w:rsidRPr="004D6AE1">
              <w:rPr>
                <w:color w:val="000000"/>
              </w:rPr>
              <w:t>, </w:t>
            </w:r>
            <w:r w:rsidRPr="005C7D2F">
              <w:rPr>
                <w:color w:val="000000"/>
              </w:rPr>
              <w:t>SATB</w:t>
            </w:r>
            <w:r w:rsidRPr="004D6AE1">
              <w:rPr>
                <w:color w:val="000000"/>
              </w:rPr>
              <w:t> soloists or chorus and organ or string orchestra (1990/1992)</w:t>
            </w:r>
          </w:p>
          <w:p w:rsidR="004D6AE1" w:rsidRPr="004D6AE1" w:rsidRDefault="004D6AE1" w:rsidP="004D6AE1">
            <w:pPr>
              <w:spacing w:after="0" w:line="240" w:lineRule="auto"/>
              <w:rPr>
                <w:color w:val="000000"/>
              </w:rPr>
            </w:pPr>
            <w:r w:rsidRPr="004D6AE1">
              <w:rPr>
                <w:i/>
                <w:color w:val="000000"/>
              </w:rPr>
              <w:t>Summa</w:t>
            </w:r>
            <w:r w:rsidRPr="004D6AE1">
              <w:rPr>
                <w:color w:val="000000"/>
              </w:rPr>
              <w:t>, string quartet (1990)</w:t>
            </w:r>
          </w:p>
          <w:p w:rsidR="004D6AE1" w:rsidRPr="004D6AE1" w:rsidRDefault="004D6AE1" w:rsidP="004D6AE1">
            <w:pPr>
              <w:spacing w:after="0" w:line="240" w:lineRule="auto"/>
              <w:rPr>
                <w:color w:val="000000"/>
              </w:rPr>
            </w:pPr>
            <w:r w:rsidRPr="004D6AE1">
              <w:rPr>
                <w:i/>
                <w:color w:val="000000"/>
              </w:rPr>
              <w:t>Silouan’s Song</w:t>
            </w:r>
            <w:r w:rsidRPr="004D6AE1">
              <w:rPr>
                <w:color w:val="000000"/>
              </w:rPr>
              <w:t>, string orchestra (1991)</w:t>
            </w:r>
          </w:p>
          <w:p w:rsidR="004D6AE1" w:rsidRPr="004D6AE1" w:rsidRDefault="004D6AE1" w:rsidP="004D6AE1">
            <w:pPr>
              <w:spacing w:after="0" w:line="240" w:lineRule="auto"/>
              <w:rPr>
                <w:color w:val="000000"/>
              </w:rPr>
            </w:pPr>
            <w:r w:rsidRPr="004D6AE1">
              <w:rPr>
                <w:i/>
                <w:color w:val="000000"/>
              </w:rPr>
              <w:t>Litany</w:t>
            </w:r>
            <w:r w:rsidRPr="004D6AE1">
              <w:rPr>
                <w:color w:val="000000"/>
              </w:rPr>
              <w:t>, soloists, chorus and orchestra (1994)</w:t>
            </w:r>
          </w:p>
          <w:p w:rsidR="004D6AE1" w:rsidRPr="004D6AE1" w:rsidRDefault="004D6AE1" w:rsidP="004D6AE1">
            <w:pPr>
              <w:spacing w:after="0" w:line="240" w:lineRule="auto"/>
              <w:rPr>
                <w:color w:val="000000"/>
              </w:rPr>
            </w:pPr>
            <w:r w:rsidRPr="005C7D2F">
              <w:rPr>
                <w:i/>
                <w:color w:val="000000"/>
              </w:rPr>
              <w:t>Kanon Pokajanen</w:t>
            </w:r>
            <w:r w:rsidRPr="004D6AE1">
              <w:rPr>
                <w:color w:val="000000"/>
              </w:rPr>
              <w:t>, chorus (1997)</w:t>
            </w:r>
          </w:p>
          <w:p w:rsidR="004D6AE1" w:rsidRPr="004D6AE1" w:rsidRDefault="004D6AE1" w:rsidP="004D6AE1">
            <w:pPr>
              <w:spacing w:after="0" w:line="240" w:lineRule="auto"/>
              <w:rPr>
                <w:color w:val="000000"/>
              </w:rPr>
            </w:pPr>
            <w:r w:rsidRPr="004D6AE1">
              <w:rPr>
                <w:i/>
                <w:color w:val="000000"/>
              </w:rPr>
              <w:t>Cantique des degrés</w:t>
            </w:r>
            <w:r w:rsidRPr="004D6AE1">
              <w:rPr>
                <w:color w:val="000000"/>
              </w:rPr>
              <w:t>, chorus and orchestra (1999/2002)</w:t>
            </w:r>
          </w:p>
          <w:p w:rsidR="004D6AE1" w:rsidRPr="004D6AE1" w:rsidRDefault="004D6AE1" w:rsidP="004D6AE1">
            <w:pPr>
              <w:spacing w:after="0" w:line="240" w:lineRule="auto"/>
              <w:rPr>
                <w:color w:val="000000"/>
              </w:rPr>
            </w:pPr>
            <w:r w:rsidRPr="004D6AE1">
              <w:rPr>
                <w:i/>
                <w:color w:val="000000"/>
              </w:rPr>
              <w:t>Orient &amp; Occident</w:t>
            </w:r>
            <w:r w:rsidRPr="004D6AE1">
              <w:rPr>
                <w:color w:val="000000"/>
              </w:rPr>
              <w:t>, string orchestra (2000)</w:t>
            </w:r>
          </w:p>
          <w:p w:rsidR="004D6AE1" w:rsidRPr="004D6AE1" w:rsidRDefault="004D6AE1" w:rsidP="004D6AE1">
            <w:pPr>
              <w:spacing w:after="0" w:line="240" w:lineRule="auto"/>
              <w:rPr>
                <w:color w:val="000000"/>
              </w:rPr>
            </w:pPr>
            <w:r w:rsidRPr="005C7D2F">
              <w:rPr>
                <w:i/>
                <w:color w:val="000000"/>
              </w:rPr>
              <w:t>Salve Regina</w:t>
            </w:r>
            <w:r w:rsidRPr="004D6AE1">
              <w:rPr>
                <w:color w:val="000000"/>
              </w:rPr>
              <w:t>, chorus and organ (2001)</w:t>
            </w:r>
          </w:p>
          <w:p w:rsidR="004D6AE1" w:rsidRPr="004D6AE1" w:rsidRDefault="004D6AE1" w:rsidP="004D6AE1">
            <w:pPr>
              <w:spacing w:after="0" w:line="240" w:lineRule="auto"/>
              <w:rPr>
                <w:color w:val="000000"/>
              </w:rPr>
            </w:pPr>
            <w:r w:rsidRPr="004D6AE1">
              <w:rPr>
                <w:i/>
                <w:color w:val="000000"/>
              </w:rPr>
              <w:t>Lamentate</w:t>
            </w:r>
            <w:r w:rsidRPr="004D6AE1">
              <w:rPr>
                <w:color w:val="000000"/>
              </w:rPr>
              <w:t>, piano and orchestra (2002)</w:t>
            </w:r>
          </w:p>
          <w:p w:rsidR="004D6AE1" w:rsidRPr="004D6AE1" w:rsidRDefault="004D6AE1" w:rsidP="004D6AE1">
            <w:pPr>
              <w:spacing w:after="0" w:line="240" w:lineRule="auto"/>
              <w:rPr>
                <w:color w:val="000000"/>
              </w:rPr>
            </w:pPr>
            <w:r w:rsidRPr="004D6AE1">
              <w:rPr>
                <w:i/>
                <w:color w:val="000000"/>
              </w:rPr>
              <w:t>In Principio</w:t>
            </w:r>
            <w:r w:rsidRPr="004D6AE1">
              <w:rPr>
                <w:color w:val="000000"/>
              </w:rPr>
              <w:t>, chorus and orchestra (2003)</w:t>
            </w:r>
          </w:p>
          <w:p w:rsidR="004D6AE1" w:rsidRPr="004D6AE1" w:rsidRDefault="004D6AE1" w:rsidP="004D6AE1">
            <w:pPr>
              <w:spacing w:after="0" w:line="240" w:lineRule="auto"/>
              <w:rPr>
                <w:color w:val="000000"/>
              </w:rPr>
            </w:pPr>
            <w:r w:rsidRPr="004D6AE1">
              <w:rPr>
                <w:i/>
                <w:color w:val="000000"/>
              </w:rPr>
              <w:t>Passacaglia</w:t>
            </w:r>
            <w:r w:rsidRPr="004D6AE1">
              <w:rPr>
                <w:color w:val="000000"/>
              </w:rPr>
              <w:t>, violin, string orchestra and vibraphone (2003/2007]</w:t>
            </w:r>
          </w:p>
          <w:p w:rsidR="004D6AE1" w:rsidRPr="004D6AE1" w:rsidRDefault="004D6AE1" w:rsidP="004D6AE1">
            <w:pPr>
              <w:spacing w:after="0" w:line="240" w:lineRule="auto"/>
              <w:rPr>
                <w:color w:val="000000"/>
              </w:rPr>
            </w:pPr>
            <w:r w:rsidRPr="004D6AE1">
              <w:rPr>
                <w:i/>
                <w:color w:val="000000"/>
              </w:rPr>
              <w:t>L'Abbé Agathon</w:t>
            </w:r>
            <w:r w:rsidRPr="004D6AE1">
              <w:rPr>
                <w:color w:val="000000"/>
              </w:rPr>
              <w:t>, soprano, four violas, four cellos (2004/2005)</w:t>
            </w:r>
          </w:p>
          <w:p w:rsidR="004D6AE1" w:rsidRPr="004D6AE1" w:rsidRDefault="004D6AE1" w:rsidP="004D6AE1">
            <w:pPr>
              <w:spacing w:after="0" w:line="240" w:lineRule="auto"/>
              <w:rPr>
                <w:color w:val="000000"/>
              </w:rPr>
            </w:pPr>
            <w:r w:rsidRPr="004D6AE1">
              <w:rPr>
                <w:i/>
                <w:color w:val="000000"/>
              </w:rPr>
              <w:t>La Sindone</w:t>
            </w:r>
            <w:r w:rsidRPr="004D6AE1">
              <w:rPr>
                <w:color w:val="000000"/>
              </w:rPr>
              <w:t>, orchestra and percussion (2006)</w:t>
            </w:r>
          </w:p>
          <w:p w:rsidR="004D6AE1" w:rsidRPr="004D6AE1" w:rsidRDefault="004D6AE1" w:rsidP="004D6AE1">
            <w:pPr>
              <w:spacing w:after="0" w:line="240" w:lineRule="auto"/>
              <w:rPr>
                <w:color w:val="000000"/>
              </w:rPr>
            </w:pPr>
            <w:r w:rsidRPr="004D6AE1">
              <w:rPr>
                <w:color w:val="000000"/>
              </w:rPr>
              <w:t xml:space="preserve">Symphony no. 4 </w:t>
            </w:r>
            <w:r w:rsidRPr="004D6AE1">
              <w:rPr>
                <w:i/>
                <w:color w:val="000000"/>
              </w:rPr>
              <w:t>Los Angeles</w:t>
            </w:r>
            <w:r w:rsidRPr="004D6AE1">
              <w:rPr>
                <w:color w:val="000000"/>
              </w:rPr>
              <w:t xml:space="preserve"> (2008)</w:t>
            </w:r>
          </w:p>
          <w:p w:rsidR="003F0D73" w:rsidRPr="00E06B87" w:rsidRDefault="004D6AE1" w:rsidP="004D6AE1">
            <w:pPr>
              <w:spacing w:after="0" w:line="240" w:lineRule="auto"/>
              <w:rPr>
                <w:color w:val="000000"/>
              </w:rPr>
            </w:pPr>
            <w:r w:rsidRPr="004D6AE1">
              <w:rPr>
                <w:i/>
                <w:color w:val="000000"/>
              </w:rPr>
              <w:t>Adam's Lament</w:t>
            </w:r>
            <w:r w:rsidRPr="004D6AE1">
              <w:rPr>
                <w:color w:val="000000"/>
              </w:rPr>
              <w:t>, mixed choir and string orchestra (2009)</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70448" w:rsidRPr="00370448" w:rsidRDefault="002F1ED5" w:rsidP="00370448">
            <w:pPr>
              <w:spacing w:after="0" w:line="240" w:lineRule="auto"/>
              <w:rPr>
                <w:color w:val="000000"/>
              </w:rPr>
            </w:pPr>
            <w:r w:rsidRPr="002F1ED5">
              <w:rPr>
                <w:noProof/>
                <w:color w:val="000000"/>
                <w:lang w:val="en-CA"/>
              </w:rPr>
              <w:t>(Bernhardt)</w:t>
            </w:r>
          </w:p>
          <w:p w:rsidR="005A24F6" w:rsidRPr="005A24F6" w:rsidRDefault="005A24F6" w:rsidP="00370448">
            <w:pPr>
              <w:spacing w:after="0" w:line="240" w:lineRule="auto"/>
              <w:rPr>
                <w:color w:val="000000"/>
                <w:lang w:val="en-CA"/>
              </w:rPr>
            </w:pPr>
            <w:r w:rsidRPr="005A24F6">
              <w:rPr>
                <w:noProof/>
                <w:color w:val="000000"/>
                <w:lang w:val="en-CA"/>
              </w:rPr>
              <w:t>(Bradshaw)</w:t>
            </w:r>
          </w:p>
          <w:p w:rsidR="00370448" w:rsidRPr="00370448" w:rsidRDefault="00B2543B" w:rsidP="00370448">
            <w:pPr>
              <w:spacing w:after="0" w:line="240" w:lineRule="auto"/>
              <w:rPr>
                <w:color w:val="000000"/>
              </w:rPr>
            </w:pPr>
            <w:r w:rsidRPr="00B2543B">
              <w:rPr>
                <w:noProof/>
                <w:color w:val="000000"/>
                <w:lang w:val="en-CA"/>
              </w:rPr>
              <w:t>(Fanning)</w:t>
            </w:r>
          </w:p>
          <w:p w:rsidR="00370448" w:rsidRPr="00370448" w:rsidRDefault="005A24F6" w:rsidP="00370448">
            <w:pPr>
              <w:spacing w:after="0" w:line="240" w:lineRule="auto"/>
              <w:rPr>
                <w:color w:val="000000"/>
              </w:rPr>
            </w:pPr>
            <w:r w:rsidRPr="005A24F6">
              <w:rPr>
                <w:noProof/>
                <w:color w:val="000000"/>
                <w:lang w:val="en-CA"/>
              </w:rPr>
              <w:t>(Fisk)</w:t>
            </w:r>
          </w:p>
          <w:p w:rsidR="00370448" w:rsidRPr="00370448" w:rsidRDefault="002F1ED5" w:rsidP="00370448">
            <w:pPr>
              <w:spacing w:after="0" w:line="240" w:lineRule="auto"/>
              <w:rPr>
                <w:color w:val="000000"/>
              </w:rPr>
            </w:pPr>
            <w:r w:rsidRPr="002F1ED5">
              <w:rPr>
                <w:noProof/>
                <w:color w:val="000000"/>
                <w:lang w:val="en-CA"/>
              </w:rPr>
              <w:t>(Hillier)</w:t>
            </w:r>
          </w:p>
          <w:p w:rsidR="00370448" w:rsidRPr="00370448" w:rsidRDefault="00DC7CAE" w:rsidP="00370448">
            <w:pPr>
              <w:spacing w:after="0" w:line="240" w:lineRule="auto"/>
              <w:rPr>
                <w:color w:val="000000"/>
              </w:rPr>
            </w:pPr>
            <w:r w:rsidRPr="00DC7CAE">
              <w:rPr>
                <w:noProof/>
                <w:color w:val="000000"/>
                <w:lang w:val="en-CA"/>
              </w:rPr>
              <w:t>(Hillier, Arvo Pärt - Magister Ludi)</w:t>
            </w:r>
          </w:p>
          <w:p w:rsidR="00370448" w:rsidRPr="00370448" w:rsidRDefault="00DC7CAE" w:rsidP="00370448">
            <w:pPr>
              <w:spacing w:after="0" w:line="240" w:lineRule="auto"/>
              <w:rPr>
                <w:color w:val="000000"/>
              </w:rPr>
            </w:pPr>
            <w:r w:rsidRPr="00DC7CAE">
              <w:rPr>
                <w:noProof/>
                <w:color w:val="000000"/>
                <w:lang w:val="en-CA"/>
              </w:rPr>
              <w:t>(McCarthy)</w:t>
            </w:r>
          </w:p>
          <w:p w:rsidR="00370448" w:rsidRPr="00370448" w:rsidRDefault="00DC7CAE" w:rsidP="00370448">
            <w:pPr>
              <w:spacing w:after="0" w:line="240" w:lineRule="auto"/>
              <w:rPr>
                <w:color w:val="000000"/>
              </w:rPr>
            </w:pPr>
            <w:r w:rsidRPr="00DC7CAE">
              <w:rPr>
                <w:noProof/>
                <w:color w:val="000000"/>
                <w:lang w:val="en-CA"/>
              </w:rPr>
              <w:t>(Mellers)</w:t>
            </w:r>
          </w:p>
          <w:p w:rsidR="00370448" w:rsidRPr="00370448" w:rsidRDefault="00D13C38" w:rsidP="00370448">
            <w:pPr>
              <w:spacing w:after="0" w:line="240" w:lineRule="auto"/>
              <w:rPr>
                <w:color w:val="000000"/>
              </w:rPr>
            </w:pPr>
            <w:r w:rsidRPr="00D13C38">
              <w:rPr>
                <w:noProof/>
                <w:color w:val="000000"/>
                <w:lang w:val="en-CA"/>
              </w:rPr>
              <w:t>(Moody, The Mystic's Point of View)</w:t>
            </w:r>
          </w:p>
          <w:p w:rsidR="00370448" w:rsidRPr="00370448" w:rsidRDefault="000023AF" w:rsidP="00370448">
            <w:pPr>
              <w:spacing w:after="0" w:line="240" w:lineRule="auto"/>
              <w:rPr>
                <w:color w:val="000000"/>
              </w:rPr>
            </w:pPr>
            <w:r w:rsidRPr="000023AF">
              <w:rPr>
                <w:noProof/>
                <w:color w:val="000000"/>
                <w:lang w:val="en-CA"/>
              </w:rPr>
              <w:t>(Moody, The Mind and the Heart: Mysticism and Music in the Experience of Contemporary Eastern Orthodox Composers)</w:t>
            </w:r>
          </w:p>
          <w:p w:rsidR="00370448" w:rsidRPr="00370448" w:rsidRDefault="00C9293F" w:rsidP="00370448">
            <w:pPr>
              <w:spacing w:after="0" w:line="240" w:lineRule="auto"/>
              <w:rPr>
                <w:color w:val="000000"/>
              </w:rPr>
            </w:pPr>
            <w:r w:rsidRPr="00C9293F">
              <w:rPr>
                <w:noProof/>
                <w:color w:val="000000"/>
                <w:lang w:val="en-CA"/>
              </w:rPr>
              <w:t>(Moody)</w:t>
            </w:r>
          </w:p>
          <w:p w:rsidR="00370448" w:rsidRPr="00370448" w:rsidRDefault="00274E23" w:rsidP="00370448">
            <w:pPr>
              <w:spacing w:after="0" w:line="240" w:lineRule="auto"/>
              <w:rPr>
                <w:color w:val="000000"/>
              </w:rPr>
            </w:pPr>
            <w:r w:rsidRPr="00274E23">
              <w:rPr>
                <w:noProof/>
                <w:color w:val="000000"/>
                <w:lang w:val="en-CA"/>
              </w:rPr>
              <w:t>(Pinkerton)</w:t>
            </w:r>
          </w:p>
          <w:p w:rsidR="00370448" w:rsidRPr="00370448" w:rsidRDefault="00397FEF" w:rsidP="00370448">
            <w:pPr>
              <w:spacing w:after="0" w:line="240" w:lineRule="auto"/>
              <w:rPr>
                <w:color w:val="000000"/>
              </w:rPr>
            </w:pPr>
            <w:r w:rsidRPr="00397FEF">
              <w:rPr>
                <w:noProof/>
                <w:color w:val="000000"/>
                <w:lang w:val="en-CA"/>
              </w:rPr>
              <w:t>(Quinn)</w:t>
            </w:r>
          </w:p>
          <w:p w:rsidR="00370448" w:rsidRPr="00370448" w:rsidRDefault="00397FEF" w:rsidP="00370448">
            <w:pPr>
              <w:spacing w:after="0" w:line="240" w:lineRule="auto"/>
              <w:rPr>
                <w:color w:val="000000"/>
              </w:rPr>
            </w:pPr>
            <w:r w:rsidRPr="00397FEF">
              <w:rPr>
                <w:noProof/>
                <w:color w:val="000000"/>
                <w:lang w:val="en-CA"/>
              </w:rPr>
              <w:t>(Restagno)</w:t>
            </w:r>
          </w:p>
          <w:p w:rsidR="003235A7" w:rsidRPr="00E06B87" w:rsidRDefault="000023AF" w:rsidP="00370448">
            <w:pPr>
              <w:spacing w:after="0" w:line="240" w:lineRule="auto"/>
              <w:rPr>
                <w:color w:val="000000"/>
              </w:rPr>
            </w:pPr>
            <w:bookmarkStart w:id="1" w:name="_GoBack"/>
            <w:bookmarkEnd w:id="1"/>
            <w:r w:rsidRPr="000023AF">
              <w:rPr>
                <w:noProof/>
                <w:color w:val="000000"/>
                <w:lang w:val="en-CA"/>
              </w:rPr>
              <w:t>(Smith)</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4D5" w:rsidRDefault="009E44D5" w:rsidP="007A0D55">
      <w:pPr>
        <w:spacing w:after="0" w:line="240" w:lineRule="auto"/>
      </w:pPr>
      <w:r>
        <w:separator/>
      </w:r>
    </w:p>
  </w:endnote>
  <w:endnote w:type="continuationSeparator" w:id="0">
    <w:p w:rsidR="009E44D5" w:rsidRDefault="009E44D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4D5" w:rsidRDefault="009E44D5" w:rsidP="007A0D55">
      <w:pPr>
        <w:spacing w:after="0" w:line="240" w:lineRule="auto"/>
      </w:pPr>
      <w:r>
        <w:separator/>
      </w:r>
    </w:p>
  </w:footnote>
  <w:footnote w:type="continuationSeparator" w:id="0">
    <w:p w:rsidR="009E44D5" w:rsidRDefault="009E44D5"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5ACF"/>
    <w:rsid w:val="000023A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4E23"/>
    <w:rsid w:val="002A0A0D"/>
    <w:rsid w:val="002B0B37"/>
    <w:rsid w:val="002F1ED5"/>
    <w:rsid w:val="0030662D"/>
    <w:rsid w:val="003235A7"/>
    <w:rsid w:val="003677B6"/>
    <w:rsid w:val="00370448"/>
    <w:rsid w:val="00397FEF"/>
    <w:rsid w:val="003D3579"/>
    <w:rsid w:val="003E2795"/>
    <w:rsid w:val="003F0D73"/>
    <w:rsid w:val="00462DBE"/>
    <w:rsid w:val="00464699"/>
    <w:rsid w:val="00483379"/>
    <w:rsid w:val="00487BC5"/>
    <w:rsid w:val="00496888"/>
    <w:rsid w:val="004A7476"/>
    <w:rsid w:val="004D6AE1"/>
    <w:rsid w:val="004E5896"/>
    <w:rsid w:val="00513EE6"/>
    <w:rsid w:val="00534F8F"/>
    <w:rsid w:val="00590035"/>
    <w:rsid w:val="005A24F6"/>
    <w:rsid w:val="005B177E"/>
    <w:rsid w:val="005B3921"/>
    <w:rsid w:val="005C7D2F"/>
    <w:rsid w:val="005F26D7"/>
    <w:rsid w:val="005F5450"/>
    <w:rsid w:val="006D0412"/>
    <w:rsid w:val="007411B9"/>
    <w:rsid w:val="00780D95"/>
    <w:rsid w:val="00780DC7"/>
    <w:rsid w:val="007A0D55"/>
    <w:rsid w:val="007B3377"/>
    <w:rsid w:val="007E5F44"/>
    <w:rsid w:val="00821DE3"/>
    <w:rsid w:val="00837FE7"/>
    <w:rsid w:val="00846CE1"/>
    <w:rsid w:val="008A5B87"/>
    <w:rsid w:val="00922950"/>
    <w:rsid w:val="009477F2"/>
    <w:rsid w:val="009A7264"/>
    <w:rsid w:val="009D1606"/>
    <w:rsid w:val="009D5ACF"/>
    <w:rsid w:val="009E18A1"/>
    <w:rsid w:val="009E44D5"/>
    <w:rsid w:val="009E73D7"/>
    <w:rsid w:val="00A27D2C"/>
    <w:rsid w:val="00A76FD9"/>
    <w:rsid w:val="00AB436D"/>
    <w:rsid w:val="00AD2F24"/>
    <w:rsid w:val="00AD4844"/>
    <w:rsid w:val="00B219AE"/>
    <w:rsid w:val="00B2543B"/>
    <w:rsid w:val="00B33145"/>
    <w:rsid w:val="00B574C9"/>
    <w:rsid w:val="00BC39C9"/>
    <w:rsid w:val="00BE5BF7"/>
    <w:rsid w:val="00BF40E1"/>
    <w:rsid w:val="00C27FAB"/>
    <w:rsid w:val="00C358D4"/>
    <w:rsid w:val="00C6296B"/>
    <w:rsid w:val="00C9293F"/>
    <w:rsid w:val="00CC586D"/>
    <w:rsid w:val="00CF1542"/>
    <w:rsid w:val="00CF3EC5"/>
    <w:rsid w:val="00D13C38"/>
    <w:rsid w:val="00D656DA"/>
    <w:rsid w:val="00D83300"/>
    <w:rsid w:val="00DC6B48"/>
    <w:rsid w:val="00DC7CAE"/>
    <w:rsid w:val="00DF01B0"/>
    <w:rsid w:val="00E06B87"/>
    <w:rsid w:val="00E85A05"/>
    <w:rsid w:val="00E95829"/>
    <w:rsid w:val="00EA606C"/>
    <w:rsid w:val="00EB0C8C"/>
    <w:rsid w:val="00EB51FD"/>
    <w:rsid w:val="00EB77DB"/>
    <w:rsid w:val="00ED139F"/>
    <w:rsid w:val="00EF74F7"/>
    <w:rsid w:val="00F21E48"/>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9C2B"/>
  <w15:chartTrackingRefBased/>
  <w15:docId w15:val="{2E271FC7-64E0-4A10-BDDD-843CB45B9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4D6AE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36624">
      <w:bodyDiv w:val="1"/>
      <w:marLeft w:val="0"/>
      <w:marRight w:val="0"/>
      <w:marTop w:val="0"/>
      <w:marBottom w:val="0"/>
      <w:divBdr>
        <w:top w:val="none" w:sz="0" w:space="0" w:color="auto"/>
        <w:left w:val="none" w:sz="0" w:space="0" w:color="auto"/>
        <w:bottom w:val="none" w:sz="0" w:space="0" w:color="auto"/>
        <w:right w:val="none" w:sz="0" w:space="0" w:color="auto"/>
      </w:divBdr>
    </w:div>
    <w:div w:id="289943828">
      <w:bodyDiv w:val="1"/>
      <w:marLeft w:val="0"/>
      <w:marRight w:val="0"/>
      <w:marTop w:val="0"/>
      <w:marBottom w:val="0"/>
      <w:divBdr>
        <w:top w:val="none" w:sz="0" w:space="0" w:color="auto"/>
        <w:left w:val="none" w:sz="0" w:space="0" w:color="auto"/>
        <w:bottom w:val="none" w:sz="0" w:space="0" w:color="auto"/>
        <w:right w:val="none" w:sz="0" w:space="0" w:color="auto"/>
      </w:divBdr>
    </w:div>
    <w:div w:id="569923913">
      <w:bodyDiv w:val="1"/>
      <w:marLeft w:val="0"/>
      <w:marRight w:val="0"/>
      <w:marTop w:val="0"/>
      <w:marBottom w:val="0"/>
      <w:divBdr>
        <w:top w:val="none" w:sz="0" w:space="0" w:color="auto"/>
        <w:left w:val="none" w:sz="0" w:space="0" w:color="auto"/>
        <w:bottom w:val="none" w:sz="0" w:space="0" w:color="auto"/>
        <w:right w:val="none" w:sz="0" w:space="0" w:color="auto"/>
      </w:divBdr>
    </w:div>
    <w:div w:id="586765200">
      <w:bodyDiv w:val="1"/>
      <w:marLeft w:val="0"/>
      <w:marRight w:val="0"/>
      <w:marTop w:val="0"/>
      <w:marBottom w:val="0"/>
      <w:divBdr>
        <w:top w:val="none" w:sz="0" w:space="0" w:color="auto"/>
        <w:left w:val="none" w:sz="0" w:space="0" w:color="auto"/>
        <w:bottom w:val="none" w:sz="0" w:space="0" w:color="auto"/>
        <w:right w:val="none" w:sz="0" w:space="0" w:color="auto"/>
      </w:divBdr>
    </w:div>
    <w:div w:id="610668653">
      <w:bodyDiv w:val="1"/>
      <w:marLeft w:val="0"/>
      <w:marRight w:val="0"/>
      <w:marTop w:val="0"/>
      <w:marBottom w:val="0"/>
      <w:divBdr>
        <w:top w:val="none" w:sz="0" w:space="0" w:color="auto"/>
        <w:left w:val="none" w:sz="0" w:space="0" w:color="auto"/>
        <w:bottom w:val="none" w:sz="0" w:space="0" w:color="auto"/>
        <w:right w:val="none" w:sz="0" w:space="0" w:color="auto"/>
      </w:divBdr>
    </w:div>
    <w:div w:id="619145709">
      <w:bodyDiv w:val="1"/>
      <w:marLeft w:val="0"/>
      <w:marRight w:val="0"/>
      <w:marTop w:val="0"/>
      <w:marBottom w:val="0"/>
      <w:divBdr>
        <w:top w:val="none" w:sz="0" w:space="0" w:color="auto"/>
        <w:left w:val="none" w:sz="0" w:space="0" w:color="auto"/>
        <w:bottom w:val="none" w:sz="0" w:space="0" w:color="auto"/>
        <w:right w:val="none" w:sz="0" w:space="0" w:color="auto"/>
      </w:divBdr>
    </w:div>
    <w:div w:id="649989753">
      <w:bodyDiv w:val="1"/>
      <w:marLeft w:val="0"/>
      <w:marRight w:val="0"/>
      <w:marTop w:val="0"/>
      <w:marBottom w:val="0"/>
      <w:divBdr>
        <w:top w:val="none" w:sz="0" w:space="0" w:color="auto"/>
        <w:left w:val="none" w:sz="0" w:space="0" w:color="auto"/>
        <w:bottom w:val="none" w:sz="0" w:space="0" w:color="auto"/>
        <w:right w:val="none" w:sz="0" w:space="0" w:color="auto"/>
      </w:divBdr>
    </w:div>
    <w:div w:id="680204837">
      <w:bodyDiv w:val="1"/>
      <w:marLeft w:val="0"/>
      <w:marRight w:val="0"/>
      <w:marTop w:val="0"/>
      <w:marBottom w:val="0"/>
      <w:divBdr>
        <w:top w:val="none" w:sz="0" w:space="0" w:color="auto"/>
        <w:left w:val="none" w:sz="0" w:space="0" w:color="auto"/>
        <w:bottom w:val="none" w:sz="0" w:space="0" w:color="auto"/>
        <w:right w:val="none" w:sz="0" w:space="0" w:color="auto"/>
      </w:divBdr>
    </w:div>
    <w:div w:id="1070694170">
      <w:bodyDiv w:val="1"/>
      <w:marLeft w:val="0"/>
      <w:marRight w:val="0"/>
      <w:marTop w:val="0"/>
      <w:marBottom w:val="0"/>
      <w:divBdr>
        <w:top w:val="none" w:sz="0" w:space="0" w:color="auto"/>
        <w:left w:val="none" w:sz="0" w:space="0" w:color="auto"/>
        <w:bottom w:val="none" w:sz="0" w:space="0" w:color="auto"/>
        <w:right w:val="none" w:sz="0" w:space="0" w:color="auto"/>
      </w:divBdr>
    </w:div>
    <w:div w:id="1552424657">
      <w:bodyDiv w:val="1"/>
      <w:marLeft w:val="0"/>
      <w:marRight w:val="0"/>
      <w:marTop w:val="0"/>
      <w:marBottom w:val="0"/>
      <w:divBdr>
        <w:top w:val="none" w:sz="0" w:space="0" w:color="auto"/>
        <w:left w:val="none" w:sz="0" w:space="0" w:color="auto"/>
        <w:bottom w:val="none" w:sz="0" w:space="0" w:color="auto"/>
        <w:right w:val="none" w:sz="0" w:space="0" w:color="auto"/>
      </w:divBdr>
    </w:div>
    <w:div w:id="1593007826">
      <w:bodyDiv w:val="1"/>
      <w:marLeft w:val="0"/>
      <w:marRight w:val="0"/>
      <w:marTop w:val="0"/>
      <w:marBottom w:val="0"/>
      <w:divBdr>
        <w:top w:val="none" w:sz="0" w:space="0" w:color="auto"/>
        <w:left w:val="none" w:sz="0" w:space="0" w:color="auto"/>
        <w:bottom w:val="none" w:sz="0" w:space="0" w:color="auto"/>
        <w:right w:val="none" w:sz="0" w:space="0" w:color="auto"/>
      </w:divBdr>
    </w:div>
    <w:div w:id="1822887463">
      <w:bodyDiv w:val="1"/>
      <w:marLeft w:val="0"/>
      <w:marRight w:val="0"/>
      <w:marTop w:val="0"/>
      <w:marBottom w:val="0"/>
      <w:divBdr>
        <w:top w:val="none" w:sz="0" w:space="0" w:color="auto"/>
        <w:left w:val="none" w:sz="0" w:space="0" w:color="auto"/>
        <w:bottom w:val="none" w:sz="0" w:space="0" w:color="auto"/>
        <w:right w:val="none" w:sz="0" w:space="0" w:color="auto"/>
      </w:divBdr>
    </w:div>
    <w:div w:id="1824617118">
      <w:bodyDiv w:val="1"/>
      <w:marLeft w:val="0"/>
      <w:marRight w:val="0"/>
      <w:marTop w:val="0"/>
      <w:marBottom w:val="0"/>
      <w:divBdr>
        <w:top w:val="none" w:sz="0" w:space="0" w:color="auto"/>
        <w:left w:val="none" w:sz="0" w:space="0" w:color="auto"/>
        <w:bottom w:val="none" w:sz="0" w:space="0" w:color="auto"/>
        <w:right w:val="none" w:sz="0" w:space="0" w:color="auto"/>
      </w:divBdr>
    </w:div>
    <w:div w:id="1824815936">
      <w:bodyDiv w:val="1"/>
      <w:marLeft w:val="0"/>
      <w:marRight w:val="0"/>
      <w:marTop w:val="0"/>
      <w:marBottom w:val="0"/>
      <w:divBdr>
        <w:top w:val="none" w:sz="0" w:space="0" w:color="auto"/>
        <w:left w:val="none" w:sz="0" w:space="0" w:color="auto"/>
        <w:bottom w:val="none" w:sz="0" w:space="0" w:color="auto"/>
        <w:right w:val="none" w:sz="0" w:space="0" w:color="auto"/>
      </w:divBdr>
    </w:div>
    <w:div w:id="188167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Hil96</b:Tag>
    <b:SourceType>Book</b:SourceType>
    <b:Guid>{9BEF73B5-BFC5-410F-AF86-0BD2FCA8F003}</b:Guid>
    <b:Title>Arvo Pärt</b:Title>
    <b:Year>1996</b:Year>
    <b:Author>
      <b:Author>
        <b:NameList>
          <b:Person>
            <b:Last>Hillier</b:Last>
            <b:First>P.</b:First>
          </b:Person>
        </b:NameList>
      </b:Author>
    </b:Author>
    <b:City>Oxford</b:City>
    <b:Publisher>Oxford University Press</b:Publisher>
    <b:RefOrder>2</b:RefOrder>
  </b:Source>
  <b:Source>
    <b:Tag>Ber97</b:Tag>
    <b:SourceType>Misc</b:SourceType>
    <b:Guid>{20BD8B80-884A-4A32-B0D6-EDCFB642CD4A}</b:Guid>
    <b:Title>The interrelationships of text, musical form, and tintinnabuli technique in Arvo Pärt's Berliner Messe and Litany, and their implications for choral rehearsal and performance</b:Title>
    <b:Year>1997</b:Year>
    <b:City>East Lansing</b:City>
    <b:Publisher>Michigan State University</b:Publisher>
    <b:Author>
      <b:Author>
        <b:NameList>
          <b:Person>
            <b:Last>Bernhardt</b:Last>
            <b:First>R.</b:First>
          </b:Person>
        </b:NameList>
      </b:Author>
    </b:Author>
    <b:RefOrder>3</b:RefOrder>
  </b:Source>
  <b:Source>
    <b:Tag>Pin96</b:Tag>
    <b:SourceType>Misc</b:SourceType>
    <b:Guid>{D3B16845-C62C-45F0-AD7A-E98BC8980C62}</b:Guid>
    <b:Author>
      <b:Author>
        <b:NameList>
          <b:Person>
            <b:Last>Pinkerton</b:Last>
            <b:First>D.</b:First>
          </b:Person>
        </b:NameList>
      </b:Author>
    </b:Author>
    <b:Title>Minimalism, the Gothic Style, and Tintinnabulation in Selected Works of Arvo Pärt</b:Title>
    <b:Year>1996</b:Year>
    <b:City>Pittsburgh</b:City>
    <b:Publisher>Duquesne University School of Music</b:Publisher>
    <b:RefOrder>4</b:RefOrder>
  </b:Source>
  <b:Source>
    <b:Tag>Res04</b:Tag>
    <b:SourceType>Book</b:SourceType>
    <b:Guid>{0B0EE4AF-9656-49E6-A294-44140D893F2F}</b:Guid>
    <b:Title>Arvo Pärt allo specchio. Conversazioni, saggi e testimonianze</b:Title>
    <b:Year>2004</b:Year>
    <b:City>Milan</b:City>
    <b:Publisher>il Saggiatore Collana Biblioteca</b:Publisher>
    <b:Author>
      <b:Editor>
        <b:NameList>
          <b:Person>
            <b:Last>Restagno</b:Last>
            <b:First>E.</b:First>
          </b:Person>
        </b:NameList>
      </b:Editor>
    </b:Author>
    <b:RefOrder>5</b:RefOrder>
  </b:Source>
  <b:Source>
    <b:Tag>Qui91</b:Tag>
    <b:SourceType>Misc</b:SourceType>
    <b:Guid>{970EEC9C-1A01-4B3E-B63D-3624F3CD0756}</b:Guid>
    <b:Title>Arvo Pärt, Cantus in memory of Benjamin Britten: a study of the first major work of the tintinnabuli period, its links with Russian orthodoxy through the use of the bell, and its creation based on the evidence of the sources</b:Title>
    <b:Year>1991</b:Year>
    <b:City>London</b:City>
    <b:Publisher>University of London</b:Publisher>
    <b:Author>
      <b:Author>
        <b:NameList>
          <b:Person>
            <b:Last>Quinn</b:Last>
            <b:First>P.</b:First>
          </b:Person>
        </b:NameList>
      </b:Author>
    </b:Author>
    <b:RefOrder>6</b:RefOrder>
  </b:Source>
  <b:Source>
    <b:Tag>Moo11</b:Tag>
    <b:SourceType>BookSection</b:SourceType>
    <b:Guid>{066BD743-AECA-4C69-BEC7-045CA47CED4A}</b:Guid>
    <b:Title>Arvo Pärt: Aspects of Spirituality, Music and Text in the 21st Century</b:Title>
    <b:Year>2011</b:Year>
    <b:City>Vilnius</b:City>
    <b:Publisher>Lietuvos muzikos ir teatro akademija</b:Publisher>
    <b:Author>
      <b:Author>
        <b:NameList>
          <b:Person>
            <b:Last>Moody</b:Last>
            <b:First>I.</b:First>
          </b:Person>
        </b:NameList>
      </b:Author>
    </b:Author>
    <b:BookTitle>Principles of Music Composing: Sacred Music.10th International Music Theory Conference</b:BookTitle>
    <b:Pages>209-213</b:Pages>
    <b:RefOrder>7</b:RefOrder>
  </b:Source>
  <b:Source>
    <b:Tag>Fan95</b:Tag>
    <b:SourceType>BookSection</b:SourceType>
    <b:Guid>{563A4765-B7EE-4B53-82C9-59DCFA1F88E3}</b:Guid>
    <b:Author>
      <b:Author>
        <b:NameList>
          <b:Person>
            <b:Last>Fanning</b:Last>
            <b:First>D.</b:First>
          </b:Person>
        </b:NameList>
      </b:Author>
    </b:Author>
    <b:Title>The Symphony in the Soviet Union (1917-91)</b:Title>
    <b:BookTitle>A Guide to the Symphony, ed. Robert Layton</b:BookTitle>
    <b:Year>1995</b:Year>
    <b:City>New York</b:City>
    <b:Publisher>Oxford University Press</b:Publisher>
    <b:RefOrder>8</b:RefOrder>
  </b:Source>
  <b:Source>
    <b:Tag>Bra83</b:Tag>
    <b:SourceType>JournalArticle</b:SourceType>
    <b:Guid>{2ACF7E3D-15E1-4B6B-B7CD-8613615D5E2F}</b:Guid>
    <b:Title>Arvo Paart</b:Title>
    <b:Year>1983</b:Year>
    <b:Pages>25-28</b:Pages>
    <b:Author>
      <b:Author>
        <b:NameList>
          <b:Person>
            <b:Last>Bradshaw</b:Last>
            <b:First>S.</b:First>
          </b:Person>
        </b:NameList>
      </b:Author>
    </b:Author>
    <b:JournalName>Contact</b:JournalName>
    <b:RefOrder>9</b:RefOrder>
  </b:Source>
  <b:Source>
    <b:Tag>Fis94</b:Tag>
    <b:SourceType>JournalArticle</b:SourceType>
    <b:Guid>{A5B5160F-E1F5-4B5A-B564-E77A1CDB51A1}</b:Guid>
    <b:Author>
      <b:Author>
        <b:NameList>
          <b:Person>
            <b:Last>Fisk</b:Last>
            <b:First>J.</b:First>
          </b:Person>
        </b:NameList>
      </b:Author>
    </b:Author>
    <b:Title>The New Simplicity: The music of Górecki, Tavener and Pärt</b:Title>
    <b:JournalName>Hudson Review</b:JournalName>
    <b:Year>1994</b:Year>
    <b:Pages>394-412</b:Pages>
    <b:Volume>XLVII</b:Volume>
    <b:RefOrder>10</b:RefOrder>
  </b:Source>
  <b:Source>
    <b:Tag>Hil89</b:Tag>
    <b:SourceType>JournalArticle</b:SourceType>
    <b:Guid>{5CB6D040-FA0C-44CC-9E7D-1AB8B200A7B6}</b:Guid>
    <b:Author>
      <b:Author>
        <b:NameList>
          <b:Person>
            <b:Last>Hillier</b:Last>
            <b:First>P.</b:First>
          </b:Person>
        </b:NameList>
      </b:Author>
    </b:Author>
    <b:Title>Arvo Pärt - Magister Ludi</b:Title>
    <b:JournalName>Musical Times</b:JournalName>
    <b:Year>1989</b:Year>
    <b:Pages>134-137</b:Pages>
    <b:Volume>CXXX</b:Volume>
    <b:RefOrder>11</b:RefOrder>
  </b:Source>
  <b:Source>
    <b:Tag>McC89</b:Tag>
    <b:SourceType>JournalArticle</b:SourceType>
    <b:Guid>{19A1DA3C-C8CF-4C0E-A83A-10957F2028D8}</b:Guid>
    <b:Author>
      <b:Author>
        <b:NameList>
          <b:Person>
            <b:Last>McCarthy</b:Last>
            <b:First>J.</b:First>
          </b:Person>
        </b:NameList>
      </b:Author>
    </b:Author>
    <b:Title>An interview with Arvo Pärt</b:Title>
    <b:JournalName>Musical Times</b:JournalName>
    <b:Year>1989</b:Year>
    <b:Pages>134-137</b:Pages>
    <b:Volume>CXXX</b:Volume>
    <b:RefOrder>12</b:RefOrder>
  </b:Source>
  <b:Source>
    <b:Tag>Mel95</b:Tag>
    <b:SourceType>JournalArticle</b:SourceType>
    <b:Guid>{B026F8F4-C2F2-4A80-9076-E797525B8BB4}</b:Guid>
    <b:Author>
      <b:Author>
        <b:NameList>
          <b:Person>
            <b:Last>Mellers</b:Last>
            <b:First>M.</b:First>
          </b:Person>
        </b:NameList>
      </b:Author>
    </b:Author>
    <b:Title>Arvo Pärt, God and Gospel: Passio Domini Nostri Iesu Christi Secundum Iohannem</b:Title>
    <b:JournalName>Contemporary Music Review</b:JournalName>
    <b:Year>1995</b:Year>
    <b:Pages>35-48</b:Pages>
    <b:Volume>XII</b:Volume>
    <b:RefOrder>13</b:RefOrder>
  </b:Source>
  <b:Source>
    <b:Tag>Moo87</b:Tag>
    <b:SourceType>JournalArticle</b:SourceType>
    <b:Guid>{B2B414BD-40C7-4288-9EA0-F89398D20346}</b:Guid>
    <b:Author>
      <b:Author>
        <b:NameList>
          <b:Person>
            <b:Last>Moody</b:Last>
            <b:First>I.</b:First>
          </b:Person>
        </b:NameList>
      </b:Author>
    </b:Author>
    <b:Title>The Mystic's Point of View</b:Title>
    <b:JournalName>Contact</b:JournalName>
    <b:Year>1987</b:Year>
    <b:Pages>28-29</b:Pages>
    <b:Volume>XXXI</b:Volume>
    <b:RefOrder>14</b:RefOrder>
  </b:Source>
  <b:Source>
    <b:Tag>Moo96</b:Tag>
    <b:SourceType>JournalArticle</b:SourceType>
    <b:Guid>{4B8C88B2-5B06-48A4-9CF0-4245D8A43983}</b:Guid>
    <b:Author>
      <b:Author>
        <b:NameList>
          <b:Person>
            <b:Last>Moody</b:Last>
            <b:First>I.</b:First>
          </b:Person>
        </b:NameList>
      </b:Author>
    </b:Author>
    <b:Title>The Mind and the Heart: Mysticism and Music in the Experience of Contemporary Eastern Orthodox Composers</b:Title>
    <b:JournalName>Contemporary Music Review</b:JournalName>
    <b:Year>1996</b:Year>
    <b:Pages>65-79</b:Pages>
    <b:Volume>XIV</b:Volume>
    <b:Issue>3-4</b:Issue>
    <b:RefOrder>15</b:RefOrder>
  </b:Source>
  <b:Source>
    <b:Tag>Smi99</b:Tag>
    <b:SourceType>JournalArticle</b:SourceType>
    <b:Guid>{B2FC58B8-49DA-4361-A0FE-C6C9A961B570}</b:Guid>
    <b:Author>
      <b:Author>
        <b:NameList>
          <b:Person>
            <b:Last>Smith</b:Last>
            <b:First>G.</b:First>
          </b:Person>
        </b:NameList>
      </b:Author>
    </b:Author>
    <b:Title>An interview with Arvo Pärt: Sources of Invention</b:Title>
    <b:JournalName>Musical Times</b:JournalName>
    <b:Year>1999</b:Year>
    <b:Pages>19-22; 24-25</b:Pages>
    <b:Volume>CXL</b:Volume>
    <b:Issue>1868</b:Issue>
    <b:RefOrder>1</b:RefOrder>
  </b:Source>
</b:Sources>
</file>

<file path=customXml/itemProps1.xml><?xml version="1.0" encoding="utf-8"?>
<ds:datastoreItem xmlns:ds="http://schemas.openxmlformats.org/officeDocument/2006/customXml" ds:itemID="{2E3612FB-E02A-4D60-993F-4B4B7837D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36</TotalTime>
  <Pages>4</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13</cp:revision>
  <dcterms:created xsi:type="dcterms:W3CDTF">2016-07-13T00:24:00Z</dcterms:created>
  <dcterms:modified xsi:type="dcterms:W3CDTF">2016-07-13T01:00:00Z</dcterms:modified>
</cp:coreProperties>
</file>