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D13C3A" w14:textId="77777777" w:rsidTr="00922950">
        <w:tc>
          <w:tcPr>
            <w:tcW w:w="491" w:type="dxa"/>
            <w:vMerge w:val="restart"/>
            <w:shd w:val="clear" w:color="auto" w:fill="A6A6A6" w:themeFill="background1" w:themeFillShade="A6"/>
            <w:textDirection w:val="btLr"/>
          </w:tcPr>
          <w:p w14:paraId="6FC01A0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4855CBA66044C9F46F0AD07A954F1"/>
            </w:placeholder>
            <w:showingPlcHdr/>
            <w:dropDownList>
              <w:listItem w:displayText="Dr." w:value="Dr."/>
              <w:listItem w:displayText="Prof." w:value="Prof."/>
            </w:dropDownList>
          </w:sdtPr>
          <w:sdtEndPr/>
          <w:sdtContent>
            <w:tc>
              <w:tcPr>
                <w:tcW w:w="1259" w:type="dxa"/>
              </w:tcPr>
              <w:p w14:paraId="37B47FE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C07746DF8FBB4DB14CBFB6B4C44092"/>
            </w:placeholder>
            <w:text/>
          </w:sdtPr>
          <w:sdtEndPr/>
          <w:sdtContent>
            <w:tc>
              <w:tcPr>
                <w:tcW w:w="2073" w:type="dxa"/>
              </w:tcPr>
              <w:p w14:paraId="229B7B4A" w14:textId="77777777" w:rsidR="00B574C9" w:rsidRDefault="00E86219" w:rsidP="00E86219">
                <w:r>
                  <w:t>Alexandra</w:t>
                </w:r>
              </w:p>
            </w:tc>
          </w:sdtContent>
        </w:sdt>
        <w:sdt>
          <w:sdtPr>
            <w:alias w:val="Middle name"/>
            <w:tag w:val="authorMiddleName"/>
            <w:id w:val="-2076034781"/>
            <w:placeholder>
              <w:docPart w:val="2E522322E9D55E4AA69CA9D7881198E7"/>
            </w:placeholder>
            <w:showingPlcHdr/>
            <w:text/>
          </w:sdtPr>
          <w:sdtEndPr/>
          <w:sdtContent>
            <w:tc>
              <w:tcPr>
                <w:tcW w:w="2551" w:type="dxa"/>
              </w:tcPr>
              <w:p w14:paraId="41D58C77" w14:textId="77777777" w:rsidR="00B574C9" w:rsidRDefault="00B574C9" w:rsidP="00922950">
                <w:r>
                  <w:rPr>
                    <w:rStyle w:val="PlaceholderText"/>
                  </w:rPr>
                  <w:t>[Middle name]</w:t>
                </w:r>
              </w:p>
            </w:tc>
          </w:sdtContent>
        </w:sdt>
        <w:sdt>
          <w:sdtPr>
            <w:alias w:val="Last name"/>
            <w:tag w:val="authorLastName"/>
            <w:id w:val="-1088529830"/>
            <w:placeholder>
              <w:docPart w:val="5B83339B53AAAE4886BE28343A588214"/>
            </w:placeholder>
            <w:text/>
          </w:sdtPr>
          <w:sdtEndPr/>
          <w:sdtContent>
            <w:tc>
              <w:tcPr>
                <w:tcW w:w="2642" w:type="dxa"/>
              </w:tcPr>
              <w:p w14:paraId="387A8F1E" w14:textId="77777777" w:rsidR="00B574C9" w:rsidRDefault="00E86219" w:rsidP="00E86219">
                <w:r>
                  <w:t>Kolb</w:t>
                </w:r>
              </w:p>
            </w:tc>
          </w:sdtContent>
        </w:sdt>
      </w:tr>
      <w:tr w:rsidR="00B574C9" w14:paraId="0B818453" w14:textId="77777777" w:rsidTr="001A6A06">
        <w:trPr>
          <w:trHeight w:val="986"/>
        </w:trPr>
        <w:tc>
          <w:tcPr>
            <w:tcW w:w="491" w:type="dxa"/>
            <w:vMerge/>
            <w:shd w:val="clear" w:color="auto" w:fill="A6A6A6" w:themeFill="background1" w:themeFillShade="A6"/>
          </w:tcPr>
          <w:p w14:paraId="06005E1B" w14:textId="77777777" w:rsidR="00B574C9" w:rsidRPr="001A6A06" w:rsidRDefault="00B574C9" w:rsidP="00CF1542">
            <w:pPr>
              <w:jc w:val="center"/>
              <w:rPr>
                <w:b/>
                <w:color w:val="FFFFFF" w:themeColor="background1"/>
              </w:rPr>
            </w:pPr>
          </w:p>
        </w:tc>
        <w:sdt>
          <w:sdtPr>
            <w:alias w:val="Biography"/>
            <w:tag w:val="authorBiography"/>
            <w:id w:val="938807824"/>
            <w:placeholder>
              <w:docPart w:val="AE6EEBD501A1BB4396BD7F0852001C99"/>
            </w:placeholder>
            <w:showingPlcHdr/>
          </w:sdtPr>
          <w:sdtEndPr/>
          <w:sdtContent>
            <w:tc>
              <w:tcPr>
                <w:tcW w:w="8525" w:type="dxa"/>
                <w:gridSpan w:val="4"/>
              </w:tcPr>
              <w:p w14:paraId="5726EDE6" w14:textId="77777777" w:rsidR="00B574C9" w:rsidRDefault="00B574C9" w:rsidP="00922950">
                <w:r>
                  <w:rPr>
                    <w:rStyle w:val="PlaceholderText"/>
                  </w:rPr>
                  <w:t>[Enter your biography]</w:t>
                </w:r>
              </w:p>
            </w:tc>
          </w:sdtContent>
        </w:sdt>
      </w:tr>
      <w:tr w:rsidR="00B574C9" w14:paraId="0D369DBC" w14:textId="77777777" w:rsidTr="001A6A06">
        <w:trPr>
          <w:trHeight w:val="986"/>
        </w:trPr>
        <w:tc>
          <w:tcPr>
            <w:tcW w:w="491" w:type="dxa"/>
            <w:vMerge/>
            <w:shd w:val="clear" w:color="auto" w:fill="A6A6A6" w:themeFill="background1" w:themeFillShade="A6"/>
          </w:tcPr>
          <w:p w14:paraId="02BE099F" w14:textId="77777777" w:rsidR="00B574C9" w:rsidRPr="001A6A06" w:rsidRDefault="00B574C9" w:rsidP="00CF1542">
            <w:pPr>
              <w:jc w:val="center"/>
              <w:rPr>
                <w:b/>
                <w:color w:val="FFFFFF" w:themeColor="background1"/>
              </w:rPr>
            </w:pPr>
          </w:p>
        </w:tc>
        <w:sdt>
          <w:sdtPr>
            <w:alias w:val="Affiliation"/>
            <w:tag w:val="affiliation"/>
            <w:id w:val="2012937915"/>
            <w:placeholder>
              <w:docPart w:val="F2EF8FC654E70A4A9492FBA21F2D1CAA"/>
            </w:placeholder>
            <w:showingPlcHdr/>
            <w:text/>
          </w:sdtPr>
          <w:sdtEndPr/>
          <w:sdtContent>
            <w:tc>
              <w:tcPr>
                <w:tcW w:w="8525" w:type="dxa"/>
                <w:gridSpan w:val="4"/>
              </w:tcPr>
              <w:p w14:paraId="4F83C558" w14:textId="77777777" w:rsidR="00B574C9" w:rsidRDefault="00B574C9" w:rsidP="00B574C9">
                <w:r>
                  <w:rPr>
                    <w:rStyle w:val="PlaceholderText"/>
                  </w:rPr>
                  <w:t>[Enter the institution with which you are affiliated]</w:t>
                </w:r>
              </w:p>
            </w:tc>
          </w:sdtContent>
        </w:sdt>
      </w:tr>
    </w:tbl>
    <w:p w14:paraId="034DFA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DE2DFD" w14:textId="77777777" w:rsidTr="00244BB0">
        <w:tc>
          <w:tcPr>
            <w:tcW w:w="9016" w:type="dxa"/>
            <w:shd w:val="clear" w:color="auto" w:fill="A6A6A6" w:themeFill="background1" w:themeFillShade="A6"/>
            <w:tcMar>
              <w:top w:w="113" w:type="dxa"/>
              <w:bottom w:w="113" w:type="dxa"/>
            </w:tcMar>
          </w:tcPr>
          <w:p w14:paraId="619C866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343A91" w14:textId="77777777" w:rsidTr="003F0D73">
        <w:sdt>
          <w:sdtPr>
            <w:rPr>
              <w:b/>
            </w:rPr>
            <w:alias w:val="Article headword"/>
            <w:tag w:val="articleHeadword"/>
            <w:id w:val="-361440020"/>
            <w:placeholder>
              <w:docPart w:val="65C5362DC6C0E14F999D23C357061020"/>
            </w:placeholder>
            <w:text/>
          </w:sdtPr>
          <w:sdtEndPr/>
          <w:sdtContent>
            <w:tc>
              <w:tcPr>
                <w:tcW w:w="9016" w:type="dxa"/>
                <w:tcMar>
                  <w:top w:w="113" w:type="dxa"/>
                  <w:bottom w:w="113" w:type="dxa"/>
                </w:tcMar>
              </w:tcPr>
              <w:p w14:paraId="02970F57" w14:textId="7C53CF1E" w:rsidR="003F0D73" w:rsidRPr="00FB589A" w:rsidRDefault="00E86219" w:rsidP="00F60698">
                <w:pPr>
                  <w:rPr>
                    <w:b/>
                  </w:rPr>
                </w:pPr>
                <w:r>
                  <w:rPr>
                    <w:b/>
                  </w:rPr>
                  <w:t>Wiesenthal, Grete (1885</w:t>
                </w:r>
                <w:r w:rsidR="00F60698">
                  <w:rPr>
                    <w:b/>
                  </w:rPr>
                  <w:t>-</w:t>
                </w:r>
                <w:r>
                  <w:rPr>
                    <w:b/>
                  </w:rPr>
                  <w:t>1970)</w:t>
                </w:r>
              </w:p>
            </w:tc>
          </w:sdtContent>
        </w:sdt>
      </w:tr>
      <w:tr w:rsidR="00464699" w14:paraId="557ACE22" w14:textId="77777777" w:rsidTr="004C0D26">
        <w:sdt>
          <w:sdtPr>
            <w:alias w:val="Variant headwords"/>
            <w:tag w:val="variantHeadwords"/>
            <w:id w:val="173464402"/>
            <w:placeholder>
              <w:docPart w:val="551632766CB3624FA9BA56EEA2FF9491"/>
            </w:placeholder>
            <w:showingPlcHdr/>
          </w:sdtPr>
          <w:sdtEndPr/>
          <w:sdtContent>
            <w:tc>
              <w:tcPr>
                <w:tcW w:w="9016" w:type="dxa"/>
                <w:tcMar>
                  <w:top w:w="113" w:type="dxa"/>
                  <w:bottom w:w="113" w:type="dxa"/>
                </w:tcMar>
              </w:tcPr>
              <w:p w14:paraId="06B7D5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FEF9CE" w14:textId="77777777" w:rsidTr="003F0D73">
        <w:sdt>
          <w:sdtPr>
            <w:alias w:val="Abstract"/>
            <w:tag w:val="abstract"/>
            <w:id w:val="-635871867"/>
            <w:placeholder>
              <w:docPart w:val="E1FB34D7F12CB944AA05C06A011C949A"/>
            </w:placeholder>
          </w:sdtPr>
          <w:sdtEndPr/>
          <w:sdtContent>
            <w:tc>
              <w:tcPr>
                <w:tcW w:w="9016" w:type="dxa"/>
                <w:tcMar>
                  <w:top w:w="113" w:type="dxa"/>
                  <w:bottom w:w="113" w:type="dxa"/>
                </w:tcMar>
              </w:tcPr>
              <w:p w14:paraId="6342C890" w14:textId="77777777" w:rsidR="00E86219" w:rsidRPr="004E3AC1" w:rsidRDefault="00E86219" w:rsidP="00E86219">
                <w:r w:rsidRPr="00E86219">
                  <w:t xml:space="preserve">The Austrian dancer and choreographer Grete Wiesenthal was a transitional figure at the crossroads of ballet and modern dance. Initially trained and employed as a ballet dancer at the court opera in Vienna, she soon became disillusioned with the aesthetic traditionalism of ballet and in 1907 embarked on an independent career. Performing with two of her sisters and later as a soloist, she devised a new dance style and technique that emphasised bodily expressivity with motivational impulses provided by music. In the context of Viennese modernism, Wiesenthal’s work offered a novel interpretation of the Viennese waltz as a theatre dance form, oscillating between art nouveau and symbolism. She was </w:t>
                </w:r>
                <w:proofErr w:type="spellStart"/>
                <w:r w:rsidRPr="00E86219">
                  <w:t>groundbreaking</w:t>
                </w:r>
                <w:proofErr w:type="spellEnd"/>
                <w:r w:rsidRPr="00E86219">
                  <w:t xml:space="preserve"> in the Austro-German dance scene, exploring female creativity and individualism while contravening balletic principles. Although her career began in Vienna, she toured extensively across much of Europe and overseas, notably in New York, and hence extended her influence internationally. Wiesenthal shared with female contemporaries Anna </w:t>
                </w:r>
                <w:proofErr w:type="spellStart"/>
                <w:r w:rsidRPr="00E86219">
                  <w:t>Pavlova</w:t>
                </w:r>
                <w:proofErr w:type="spellEnd"/>
                <w:r w:rsidRPr="00E86219">
                  <w:t xml:space="preserve"> and Isadora Duncan a natural grace, expressive artistry, and flexibility of hands and arms. However, unlike </w:t>
                </w:r>
                <w:proofErr w:type="spellStart"/>
                <w:r w:rsidRPr="00E86219">
                  <w:t>Pavlova</w:t>
                </w:r>
                <w:proofErr w:type="spellEnd"/>
                <w:r w:rsidRPr="00E86219">
                  <w:t>, Wiesenthal transgressed the confines and repertory of ballet, for instance eschewing pointe work. Like Duncan, her body image was liberated, but she was less daring in her choice of costumes – for instance, dancing in sandals rather than barefoot – and drew inspiration from local cultural traditions and not from Greek antiquity.</w:t>
                </w:r>
              </w:p>
              <w:p w14:paraId="141530D4" w14:textId="77777777" w:rsidR="00E85A05" w:rsidRDefault="00E85A05" w:rsidP="00E85A05"/>
            </w:tc>
          </w:sdtContent>
        </w:sdt>
      </w:tr>
      <w:tr w:rsidR="003F0D73" w14:paraId="681FCF4B" w14:textId="77777777" w:rsidTr="003F0D73">
        <w:sdt>
          <w:sdtPr>
            <w:alias w:val="Article text"/>
            <w:tag w:val="articleText"/>
            <w:id w:val="634067588"/>
            <w:placeholder>
              <w:docPart w:val="C4E00F96A7A7CB42AD5287F34474236F"/>
            </w:placeholder>
          </w:sdtPr>
          <w:sdtEndPr/>
          <w:sdtContent>
            <w:tc>
              <w:tcPr>
                <w:tcW w:w="9016" w:type="dxa"/>
                <w:tcMar>
                  <w:top w:w="113" w:type="dxa"/>
                  <w:bottom w:w="113" w:type="dxa"/>
                </w:tcMar>
              </w:tcPr>
              <w:p w14:paraId="4FC1FD92" w14:textId="77777777" w:rsidR="00E86219" w:rsidRPr="00E86219" w:rsidRDefault="00E86219" w:rsidP="00E86219">
                <w:pPr>
                  <w:rPr>
                    <w:b/>
                  </w:rPr>
                </w:pPr>
                <w:r w:rsidRPr="00E86219">
                  <w:rPr>
                    <w:b/>
                  </w:rPr>
                  <w:t>Summary</w:t>
                </w:r>
              </w:p>
              <w:p w14:paraId="6029AA8C" w14:textId="77777777" w:rsidR="00E86219" w:rsidRDefault="00E86219" w:rsidP="00E86219">
                <w:r w:rsidRPr="00E86219">
                  <w:t xml:space="preserve">The Austrian dancer and choreographer Grete Wiesenthal was a transitional figure at the crossroads of ballet and modern dance. Initially trained and employed as a ballet dancer at the court opera in Vienna, she soon became disillusioned with the aesthetic traditionalism of ballet and in 1907 embarked on an independent career. Performing with two of her sisters and later as a soloist, she devised a new dance style and technique that emphasised bodily expressivity with motivational impulses provided by music. In the context of Viennese modernism, Wiesenthal’s work offered a novel interpretation of the Viennese waltz as a theatre dance form, oscillating between art nouveau and symbolism. She was </w:t>
                </w:r>
                <w:proofErr w:type="spellStart"/>
                <w:r w:rsidRPr="00E86219">
                  <w:t>groundbreaking</w:t>
                </w:r>
                <w:proofErr w:type="spellEnd"/>
                <w:r w:rsidRPr="00E86219">
                  <w:t xml:space="preserve"> in the Austro-German dance scene, exploring female creativity and individualism while contravening balletic principles. Although her career began in Vienna, she toured extensively across much of Europe and overseas, notably in New York, and hence extended her influence internationally. Wiesenthal shared with female contemporaries Anna </w:t>
                </w:r>
                <w:proofErr w:type="spellStart"/>
                <w:r w:rsidRPr="00E86219">
                  <w:t>Pavlova</w:t>
                </w:r>
                <w:proofErr w:type="spellEnd"/>
                <w:r w:rsidRPr="00E86219">
                  <w:t xml:space="preserve"> and Isadora Duncan a natural grace, expressive artistry, and flexibility of hands and arms. However, unlike </w:t>
                </w:r>
                <w:proofErr w:type="spellStart"/>
                <w:r w:rsidRPr="00E86219">
                  <w:t>Pavlova</w:t>
                </w:r>
                <w:proofErr w:type="spellEnd"/>
                <w:r w:rsidRPr="00E86219">
                  <w:t xml:space="preserve">, Wiesenthal transgressed the confines and repertory of ballet, for instance eschewing pointe work. Like Duncan, her body image was liberated, but she was less daring in her choice of costumes – for instance, dancing in sandals </w:t>
                </w:r>
                <w:r w:rsidRPr="00E86219">
                  <w:lastRenderedPageBreak/>
                  <w:t>rather than barefoot – and drew inspiration from local cultural traditions and not from Greek antiquity.</w:t>
                </w:r>
              </w:p>
              <w:p w14:paraId="398094E7" w14:textId="77777777" w:rsidR="004E3AC1" w:rsidRDefault="004E3AC1" w:rsidP="00E86219"/>
              <w:p w14:paraId="14DD25CE" w14:textId="77777777" w:rsidR="004E3AC1" w:rsidRDefault="004E3AC1" w:rsidP="004E3AC1">
                <w:pPr>
                  <w:keepNext/>
                </w:pPr>
                <w:proofErr w:type="spellStart"/>
                <w:proofErr w:type="gramStart"/>
                <w:r>
                  <w:t>File:Wiesenthal.png</w:t>
                </w:r>
                <w:proofErr w:type="spellEnd"/>
                <w:proofErr w:type="gramEnd"/>
              </w:p>
              <w:p w14:paraId="0300190C" w14:textId="77777777" w:rsidR="004E3AC1" w:rsidRDefault="004E3AC1" w:rsidP="004E3AC1">
                <w:pPr>
                  <w:pStyle w:val="Caption"/>
                </w:pPr>
                <w:r>
                  <w:t xml:space="preserve">Figure </w:t>
                </w:r>
                <w:r w:rsidR="003A4E42">
                  <w:fldChar w:fldCharType="begin"/>
                </w:r>
                <w:r w:rsidR="003A4E42">
                  <w:instrText xml:space="preserve"> SEQ Figure \* ARABIC </w:instrText>
                </w:r>
                <w:r w:rsidR="003A4E42">
                  <w:fldChar w:fldCharType="separate"/>
                </w:r>
                <w:r>
                  <w:rPr>
                    <w:noProof/>
                  </w:rPr>
                  <w:t>1</w:t>
                </w:r>
                <w:r w:rsidR="003A4E42">
                  <w:rPr>
                    <w:noProof/>
                  </w:rPr>
                  <w:fldChar w:fldCharType="end"/>
                </w:r>
                <w:r>
                  <w:t>Elsa, Grete and Berta Wiesenthal in Lanner-Schubert-Waltz (1908).</w:t>
                </w:r>
              </w:p>
              <w:p w14:paraId="35CD803B" w14:textId="77777777" w:rsidR="004E3AC1" w:rsidRDefault="004E3AC1" w:rsidP="004E3AC1"/>
              <w:p w14:paraId="27BD2AFC" w14:textId="77777777" w:rsidR="004E3AC1" w:rsidRPr="004E3AC1" w:rsidRDefault="004E3AC1" w:rsidP="004E3AC1">
                <w:pPr>
                  <w:rPr>
                    <w:lang w:val="en-US"/>
                  </w:rPr>
                </w:pPr>
                <w:r>
                  <w:t xml:space="preserve">Source: </w:t>
                </w:r>
                <w:r w:rsidR="00863E15">
                  <w:rPr>
                    <w:lang w:val="en-US"/>
                  </w:rPr>
                  <w:t xml:space="preserve">Photograph by </w:t>
                </w:r>
                <w:r w:rsidRPr="004E3AC1">
                  <w:rPr>
                    <w:lang w:val="en-US"/>
                  </w:rPr>
                  <w:t xml:space="preserve">Rudolf </w:t>
                </w:r>
                <w:proofErr w:type="spellStart"/>
                <w:r w:rsidRPr="004E3AC1">
                  <w:rPr>
                    <w:lang w:val="en-US"/>
                  </w:rPr>
                  <w:t>Jobst</w:t>
                </w:r>
                <w:proofErr w:type="spellEnd"/>
                <w:r w:rsidRPr="004E3AC1">
                  <w:rPr>
                    <w:lang w:val="en-US"/>
                  </w:rPr>
                  <w:t>.</w:t>
                </w:r>
                <w:r>
                  <w:rPr>
                    <w:lang w:val="en-US"/>
                  </w:rPr>
                  <w:t xml:space="preserve"> </w:t>
                </w:r>
                <w:r w:rsidRPr="004E3AC1">
                  <w:rPr>
                    <w:lang w:val="en-US"/>
                  </w:rPr>
                  <w:t xml:space="preserve">Permission to publish </w:t>
                </w:r>
                <w:r w:rsidR="00863E15">
                  <w:rPr>
                    <w:lang w:val="en-US"/>
                  </w:rPr>
                  <w:t>by the</w:t>
                </w:r>
                <w:r w:rsidRPr="004E3AC1">
                  <w:rPr>
                    <w:lang w:val="en-US"/>
                  </w:rPr>
                  <w:t xml:space="preserve"> </w:t>
                </w:r>
                <w:proofErr w:type="spellStart"/>
                <w:r w:rsidRPr="004E3AC1">
                  <w:rPr>
                    <w:lang w:val="en-US"/>
                  </w:rPr>
                  <w:t>Derra</w:t>
                </w:r>
                <w:proofErr w:type="spellEnd"/>
                <w:r w:rsidRPr="004E3AC1">
                  <w:rPr>
                    <w:lang w:val="en-US"/>
                  </w:rPr>
                  <w:t xml:space="preserve"> de </w:t>
                </w:r>
                <w:proofErr w:type="spellStart"/>
                <w:r w:rsidRPr="004E3AC1">
                  <w:rPr>
                    <w:lang w:val="en-US"/>
                  </w:rPr>
                  <w:t>Moroda</w:t>
                </w:r>
                <w:proofErr w:type="spellEnd"/>
                <w:r w:rsidRPr="004E3AC1">
                  <w:rPr>
                    <w:lang w:val="en-US"/>
                  </w:rPr>
                  <w:t xml:space="preserve"> Archive in Salzburg. </w:t>
                </w:r>
              </w:p>
              <w:p w14:paraId="1F26BDF8" w14:textId="77777777" w:rsidR="004E3AC1" w:rsidRPr="004E3AC1" w:rsidRDefault="004E3AC1" w:rsidP="004E3AC1"/>
              <w:p w14:paraId="2C52A451" w14:textId="77777777" w:rsidR="004E3AC1" w:rsidRPr="00E86219" w:rsidRDefault="004E3AC1" w:rsidP="00E86219">
                <w:pPr>
                  <w:rPr>
                    <w:b/>
                  </w:rPr>
                </w:pPr>
              </w:p>
              <w:p w14:paraId="79768D5E" w14:textId="77777777" w:rsidR="00E86219" w:rsidRPr="00E86219" w:rsidRDefault="00E86219" w:rsidP="00E86219">
                <w:pPr>
                  <w:rPr>
                    <w:b/>
                  </w:rPr>
                </w:pPr>
                <w:r w:rsidRPr="00E86219">
                  <w:rPr>
                    <w:b/>
                  </w:rPr>
                  <w:t>Training and early career</w:t>
                </w:r>
              </w:p>
              <w:p w14:paraId="541A3619" w14:textId="77777777" w:rsidR="00E86219" w:rsidRPr="00E86219" w:rsidRDefault="00E86219" w:rsidP="00E86219">
                <w:r w:rsidRPr="00E86219">
                  <w:t xml:space="preserve">Grete Wiesenthal trained in ballet from the age of ten at the </w:t>
                </w:r>
                <w:proofErr w:type="spellStart"/>
                <w:r w:rsidRPr="00E86219">
                  <w:t>k.k.</w:t>
                </w:r>
                <w:proofErr w:type="spellEnd"/>
                <w:r w:rsidRPr="00E86219">
                  <w:t xml:space="preserve"> </w:t>
                </w:r>
                <w:proofErr w:type="spellStart"/>
                <w:r w:rsidRPr="00E86219">
                  <w:t>Hofoperntheater</w:t>
                </w:r>
                <w:proofErr w:type="spellEnd"/>
                <w:r w:rsidRPr="00E86219">
                  <w:t xml:space="preserve"> (Court Opera Ballet) in Vienna under Karoline </w:t>
                </w:r>
                <w:proofErr w:type="spellStart"/>
                <w:r w:rsidRPr="00E86219">
                  <w:t>Ellend</w:t>
                </w:r>
                <w:proofErr w:type="spellEnd"/>
                <w:r w:rsidRPr="00E86219">
                  <w:t xml:space="preserve">, Eduard </w:t>
                </w:r>
                <w:proofErr w:type="spellStart"/>
                <w:r w:rsidRPr="00E86219">
                  <w:t>Voitus</w:t>
                </w:r>
                <w:proofErr w:type="spellEnd"/>
                <w:r w:rsidRPr="00E86219">
                  <w:t xml:space="preserve"> van </w:t>
                </w:r>
                <w:proofErr w:type="spellStart"/>
                <w:r w:rsidRPr="00E86219">
                  <w:t>Hamme</w:t>
                </w:r>
                <w:proofErr w:type="spellEnd"/>
                <w:r w:rsidRPr="00E86219">
                  <w:t xml:space="preserve">, and Camilla </w:t>
                </w:r>
                <w:proofErr w:type="spellStart"/>
                <w:r w:rsidRPr="00E86219">
                  <w:t>Pagliero</w:t>
                </w:r>
                <w:proofErr w:type="spellEnd"/>
                <w:r w:rsidRPr="00E86219">
                  <w:t xml:space="preserve">. Six years later, in 1901, she took a position in the corps de ballet at </w:t>
                </w:r>
                <w:proofErr w:type="spellStart"/>
                <w:r w:rsidRPr="00E86219">
                  <w:t>k.k.</w:t>
                </w:r>
                <w:proofErr w:type="spellEnd"/>
                <w:r w:rsidRPr="00E86219">
                  <w:t xml:space="preserve"> </w:t>
                </w:r>
                <w:proofErr w:type="spellStart"/>
                <w:r w:rsidRPr="00E86219">
                  <w:t>Hofopernballett</w:t>
                </w:r>
                <w:proofErr w:type="spellEnd"/>
                <w:r w:rsidRPr="00E86219">
                  <w:t xml:space="preserve"> company, which was directed by the renowned ballet master Josef </w:t>
                </w:r>
                <w:proofErr w:type="spellStart"/>
                <w:r w:rsidRPr="00E86219">
                  <w:t>Hassreiter</w:t>
                </w:r>
                <w:proofErr w:type="spellEnd"/>
                <w:r w:rsidRPr="00E86219">
                  <w:t xml:space="preserve">, choreographer of </w:t>
                </w:r>
                <w:r w:rsidRPr="00E86219">
                  <w:rPr>
                    <w:i/>
                  </w:rPr>
                  <w:t xml:space="preserve">Die </w:t>
                </w:r>
                <w:proofErr w:type="spellStart"/>
                <w:r w:rsidRPr="00E86219">
                  <w:rPr>
                    <w:i/>
                  </w:rPr>
                  <w:t>Puppenfee</w:t>
                </w:r>
                <w:proofErr w:type="spellEnd"/>
                <w:r w:rsidRPr="00E86219">
                  <w:t xml:space="preserve"> (1888). She was promoted to the rank of coryphée in 1905, as was her younger sister Elsa, who danced with the same company. In May 1907 Grete resigned to pursue a freelance career and devise her own choreographies outside the strict academicism of established ballet institutions. Between 1907 and 1910 she often performed with her sisters, Elsa and Berta, as a trio, but later ceased this collaboration to pursue a solo career. </w:t>
                </w:r>
              </w:p>
              <w:p w14:paraId="0C9A4D1A" w14:textId="77777777" w:rsidR="00E86219" w:rsidRPr="00E86219" w:rsidRDefault="00E86219" w:rsidP="00E86219">
                <w:pPr>
                  <w:rPr>
                    <w:b/>
                  </w:rPr>
                </w:pPr>
              </w:p>
              <w:p w14:paraId="168CA721" w14:textId="77777777" w:rsidR="00E86219" w:rsidRPr="00E86219" w:rsidRDefault="00E86219" w:rsidP="00E86219">
                <w:pPr>
                  <w:rPr>
                    <w:b/>
                  </w:rPr>
                </w:pPr>
                <w:r w:rsidRPr="00E86219">
                  <w:rPr>
                    <w:b/>
                  </w:rPr>
                  <w:t>Contributions to the Field and to Modernism</w:t>
                </w:r>
              </w:p>
              <w:p w14:paraId="2CF457CF" w14:textId="77777777" w:rsidR="00E86219" w:rsidRPr="00E86219" w:rsidRDefault="00E86219" w:rsidP="00E86219">
                <w:r w:rsidRPr="00E86219">
                  <w:t xml:space="preserve">Wiesenthal’s early work as an independent artist was deeply enmeshed in the latter years of Viennese modernism from around 1890 up to the First World War. These years shortly before the demise of the Austro-Hungarian double monarchy fostered a unique cultural climate, producing many of Europe’s leading artists and intellectuals. Wiesenthal’s decision to leave an artistically unsatisfying post at the court opera ballet paralleled the rebellions of other </w:t>
                </w:r>
                <w:r w:rsidRPr="00E86219">
                  <w:rPr>
                    <w:i/>
                  </w:rPr>
                  <w:t>fin-de-siècle</w:t>
                </w:r>
                <w:r w:rsidRPr="00E86219">
                  <w:t xml:space="preserve"> Viennese artists from various disciplines who sought to overthrow traditions and work beyond the confines of the established academy.</w:t>
                </w:r>
              </w:p>
              <w:p w14:paraId="34D96A3B" w14:textId="77777777" w:rsidR="00E86219" w:rsidRPr="00E86219" w:rsidRDefault="00E86219" w:rsidP="00E86219"/>
              <w:p w14:paraId="13CD1E98" w14:textId="77777777" w:rsidR="00E86219" w:rsidRPr="00E86219" w:rsidRDefault="00E86219" w:rsidP="00E86219">
                <w:r w:rsidRPr="00E86219">
                  <w:t xml:space="preserve">Notably, the Viennese Secession was founded in 1897 by a union of Austrian artists, which included Gustav Klimt, </w:t>
                </w:r>
                <w:proofErr w:type="spellStart"/>
                <w:r w:rsidRPr="00E86219">
                  <w:t>Koloman</w:t>
                </w:r>
                <w:proofErr w:type="spellEnd"/>
                <w:r w:rsidRPr="00E86219">
                  <w:t xml:space="preserve"> Moser, and Josef Hoffmann. This group had split from the Vienna </w:t>
                </w:r>
                <w:proofErr w:type="spellStart"/>
                <w:r w:rsidRPr="00E86219">
                  <w:t>Künstlerhaus</w:t>
                </w:r>
                <w:proofErr w:type="spellEnd"/>
                <w:r w:rsidRPr="00E86219">
                  <w:t xml:space="preserve"> in protest against its prevailing conservatism and traditional artistic concepts. The launch of Wiesenthal’s career was assisted by circles closely connected to the Secession and the Wiener </w:t>
                </w:r>
                <w:proofErr w:type="spellStart"/>
                <w:r w:rsidRPr="00E86219">
                  <w:t>Werkstätte</w:t>
                </w:r>
                <w:proofErr w:type="spellEnd"/>
                <w:r w:rsidRPr="00E86219">
                  <w:t>, an outgrowth from the former, whose members helped to secure her first performance venues. Striving for a synthesis of the arts, the group was instrumental in integrating dance within the vanguard of artistic developments on a par with music, visual art, and literature.</w:t>
                </w:r>
              </w:p>
              <w:p w14:paraId="3F1B79CC" w14:textId="77777777" w:rsidR="00E86219" w:rsidRPr="00E86219" w:rsidRDefault="00E86219" w:rsidP="00E86219"/>
              <w:p w14:paraId="1C1C5304" w14:textId="77777777" w:rsidR="00E86219" w:rsidRPr="00E86219" w:rsidRDefault="00E86219" w:rsidP="00E86219">
                <w:r w:rsidRPr="00E86219">
                  <w:t xml:space="preserve">In June 1907 Wiesenthal performed in the pantomime </w:t>
                </w:r>
                <w:r w:rsidRPr="00E86219">
                  <w:rPr>
                    <w:i/>
                  </w:rPr>
                  <w:t xml:space="preserve">Die </w:t>
                </w:r>
                <w:proofErr w:type="spellStart"/>
                <w:r w:rsidRPr="00E86219">
                  <w:rPr>
                    <w:i/>
                  </w:rPr>
                  <w:t>Tänzerin</w:t>
                </w:r>
                <w:proofErr w:type="spellEnd"/>
                <w:r w:rsidRPr="00E86219">
                  <w:rPr>
                    <w:i/>
                  </w:rPr>
                  <w:t xml:space="preserve"> und die Marionette</w:t>
                </w:r>
                <w:r w:rsidRPr="00E86219">
                  <w:t xml:space="preserve"> (</w:t>
                </w:r>
                <w:r w:rsidRPr="00E86219">
                  <w:rPr>
                    <w:i/>
                  </w:rPr>
                  <w:t>The Dancer and the Marionette</w:t>
                </w:r>
                <w:r w:rsidRPr="00E86219">
                  <w:t xml:space="preserve">) by Max </w:t>
                </w:r>
                <w:proofErr w:type="spellStart"/>
                <w:r w:rsidRPr="00E86219">
                  <w:t>Mell</w:t>
                </w:r>
                <w:proofErr w:type="spellEnd"/>
                <w:r w:rsidRPr="00E86219">
                  <w:t xml:space="preserve"> at a garden party in </w:t>
                </w:r>
                <w:proofErr w:type="spellStart"/>
                <w:r w:rsidRPr="00E86219">
                  <w:t>Weigl’s</w:t>
                </w:r>
                <w:proofErr w:type="spellEnd"/>
                <w:r w:rsidRPr="00E86219">
                  <w:t xml:space="preserve"> </w:t>
                </w:r>
                <w:proofErr w:type="spellStart"/>
                <w:r w:rsidRPr="00E86219">
                  <w:t>Dreherpark</w:t>
                </w:r>
                <w:proofErr w:type="spellEnd"/>
                <w:r w:rsidRPr="00E86219">
                  <w:t xml:space="preserve">, alongside students of leading Secessionist figures. In June 1908 she appeared in three pantomimes in the garden theatre of the </w:t>
                </w:r>
                <w:proofErr w:type="spellStart"/>
                <w:r w:rsidRPr="00E86219">
                  <w:t>Kunstschau</w:t>
                </w:r>
                <w:proofErr w:type="spellEnd"/>
                <w:r w:rsidRPr="00E86219">
                  <w:t xml:space="preserve">, an art exhibition arranged by Gustav Klimt and Josef Hoffman. These open-air stages, architectural reflections of the new-found artistic freedom, manifested an affinity with the great outdoors and non-urban spaces, which is evident in much of Wiesenthal’s work. </w:t>
                </w:r>
              </w:p>
              <w:p w14:paraId="05A97402" w14:textId="77777777" w:rsidR="00E86219" w:rsidRPr="00E86219" w:rsidRDefault="00E86219" w:rsidP="00E86219"/>
              <w:p w14:paraId="50D42301" w14:textId="77777777" w:rsidR="00E86219" w:rsidRPr="00E86219" w:rsidRDefault="00E86219" w:rsidP="00E86219">
                <w:r w:rsidRPr="00E86219">
                  <w:t xml:space="preserve">The first public performance of the Wiesenthal sisters’ own choreographies took place in January 1908 at the Viennese cabaret </w:t>
                </w:r>
                <w:proofErr w:type="spellStart"/>
                <w:r w:rsidRPr="00E86219">
                  <w:rPr>
                    <w:i/>
                  </w:rPr>
                  <w:t>Fledermaus</w:t>
                </w:r>
                <w:proofErr w:type="spellEnd"/>
                <w:r w:rsidRPr="00E86219">
                  <w:rPr>
                    <w:i/>
                  </w:rPr>
                  <w:t>,</w:t>
                </w:r>
                <w:r w:rsidRPr="00E86219">
                  <w:t xml:space="preserve"> which was a project of the Wiener </w:t>
                </w:r>
                <w:proofErr w:type="spellStart"/>
                <w:r w:rsidRPr="00E86219">
                  <w:t>Werkstätte</w:t>
                </w:r>
                <w:proofErr w:type="spellEnd"/>
                <w:r w:rsidRPr="00E86219">
                  <w:t xml:space="preserve">. On the programme were eight Wiesenthal dances with music by, among others, Chopin, Schumann, Johann Strauss, and Beethoven. Like Duncan and other modern dance pioneers, Wiesenthal used </w:t>
                </w:r>
                <w:r w:rsidRPr="00E86219">
                  <w:lastRenderedPageBreak/>
                  <w:t xml:space="preserve">compositions not specifically written for the theatre stage. The evening including Grete’s </w:t>
                </w:r>
                <w:proofErr w:type="spellStart"/>
                <w:r w:rsidRPr="00E86219">
                  <w:rPr>
                    <w:i/>
                  </w:rPr>
                  <w:t>Donauwalzer</w:t>
                </w:r>
                <w:proofErr w:type="spellEnd"/>
                <w:r w:rsidRPr="00E86219">
                  <w:t xml:space="preserve">, which she danced alone, and </w:t>
                </w:r>
                <w:r w:rsidRPr="00E86219">
                  <w:rPr>
                    <w:i/>
                  </w:rPr>
                  <w:t>Lanner-Schubert-</w:t>
                </w:r>
                <w:proofErr w:type="spellStart"/>
                <w:r w:rsidRPr="00E86219">
                  <w:rPr>
                    <w:i/>
                  </w:rPr>
                  <w:t>Walzer</w:t>
                </w:r>
                <w:proofErr w:type="spellEnd"/>
                <w:r w:rsidRPr="00E86219">
                  <w:t xml:space="preserve">, by Grete and Elsa, performed as a trio with Berta. </w:t>
                </w:r>
              </w:p>
              <w:p w14:paraId="754FB2A1" w14:textId="77777777" w:rsidR="00E86219" w:rsidRPr="00E86219" w:rsidRDefault="00E86219" w:rsidP="00E86219"/>
              <w:p w14:paraId="0D84BF74" w14:textId="77777777" w:rsidR="00E86219" w:rsidRPr="00E86219" w:rsidRDefault="00E86219" w:rsidP="00E86219">
                <w:r w:rsidRPr="00E86219">
                  <w:t xml:space="preserve">These early creations already bore many hallmarks of Wiesenthal’s style, which fused traditional and modernist elements. She relied on the conventional form of ballet in two respects: first technically, as Wiesenthal students such as </w:t>
                </w:r>
                <w:proofErr w:type="spellStart"/>
                <w:r w:rsidRPr="00E86219">
                  <w:t>Mundorf</w:t>
                </w:r>
                <w:proofErr w:type="spellEnd"/>
                <w:r w:rsidRPr="00E86219">
                  <w:t xml:space="preserve"> and Czerny believed that only </w:t>
                </w:r>
                <w:proofErr w:type="spellStart"/>
                <w:r w:rsidRPr="00E86219">
                  <w:t>balletically</w:t>
                </w:r>
                <w:proofErr w:type="spellEnd"/>
                <w:r w:rsidRPr="00E86219">
                  <w:t xml:space="preserve"> trained bodies had the strength and stability to cope with the style’s physical demands. Secondly, the aesthetic qualities of Wiesenthal’s work, such as grace, harmony, lightness, and beauty, reflected the feminised style of nineteenth-century ballet.  </w:t>
                </w:r>
              </w:p>
              <w:p w14:paraId="38B18D72" w14:textId="77777777" w:rsidR="00E86219" w:rsidRPr="00E86219" w:rsidRDefault="00E86219" w:rsidP="00E86219"/>
              <w:p w14:paraId="0E8C331F" w14:textId="77777777" w:rsidR="00E86219" w:rsidRPr="00E86219" w:rsidRDefault="00E86219" w:rsidP="00E86219">
                <w:r w:rsidRPr="00E86219">
                  <w:t xml:space="preserve">However, Wiesenthal’s objections to the conventions of academic ballet, which she regarded as overly technical, lacking in musicality, formulaic, and aesthetically banal, led to her abandoning many core elements of its technique and style. She advanced instead a range of modernist dance principles including female authorship, the de-emphasis of stage scenery, and the use of free-flowing costumes, sandals, and untied hair, which replaced, respectively, corsets, pointe shoes, and ballet buns or braids. Wiesenthal’s works extolled individual expression emanating from the creator’s unique physical predisposition and talents. Her works’ compositional principles, many in the </w:t>
                </w:r>
                <w:r w:rsidRPr="00E86219">
                  <w:rPr>
                    <w:i/>
                  </w:rPr>
                  <w:t>art nouveau</w:t>
                </w:r>
                <w:r w:rsidRPr="00E86219">
                  <w:t xml:space="preserve"> style, paralleled those of her contemporaries in the visual arts: the fluidity of line and floral style; the importance of hand and arm gestures in contrast to classical ballet; and the simplicity and stylisation of form. Her choreographies were often highly motivated by music, seeking to find suitable kinetic expressions for musical phrases. </w:t>
                </w:r>
              </w:p>
              <w:p w14:paraId="3391E489" w14:textId="77777777" w:rsidR="00E86219" w:rsidRPr="00E86219" w:rsidRDefault="00E86219" w:rsidP="00E86219"/>
              <w:p w14:paraId="7EF91F0D" w14:textId="77777777" w:rsidR="00E86219" w:rsidRPr="00E86219" w:rsidRDefault="00E86219" w:rsidP="00E86219">
                <w:r w:rsidRPr="00E86219">
                  <w:t xml:space="preserve">The waltz became her signature form, for which she devised a new technique based on swing. Her version of this dance abandoned both the recognisable steps of the conventional nineteenth-century ballroom waltz, and those of the ballet waltz showcased in nineteenth-century classical pieces. Instead she transformed the waltz into a new modernist solo form; her technique emphasising the horizontal line rather than the vertical axis. Like other dance innovators, such as Isadora Duncan, Ruth St. Denis and later Mary </w:t>
                </w:r>
                <w:proofErr w:type="spellStart"/>
                <w:r w:rsidRPr="00E86219">
                  <w:t>Wigman</w:t>
                </w:r>
                <w:proofErr w:type="spellEnd"/>
                <w:r w:rsidRPr="00E86219">
                  <w:t xml:space="preserve"> and </w:t>
                </w:r>
                <w:proofErr w:type="spellStart"/>
                <w:r w:rsidRPr="00E86219">
                  <w:t>Rosalia</w:t>
                </w:r>
                <w:proofErr w:type="spellEnd"/>
                <w:r w:rsidRPr="00E86219">
                  <w:t xml:space="preserve"> </w:t>
                </w:r>
                <w:proofErr w:type="spellStart"/>
                <w:r w:rsidRPr="00E86219">
                  <w:t>Chladek</w:t>
                </w:r>
                <w:proofErr w:type="spellEnd"/>
                <w:r w:rsidRPr="00E86219">
                  <w:t xml:space="preserve">, Wiesenthal made use of the deep backbend, which liberated the body from the symmetrical axis and stable balance seen in ballet and became a key hallmark of the new ‘free’ dance. She invented a rotation in which the head is tilted backwards and the upper body held in a backward arch with the arms widely extended, while standing on demi-pointe with bent knees. She renounced spotting during turns and, like Duncan, eschewed the forced </w:t>
                </w:r>
                <w:r w:rsidRPr="00E86219">
                  <w:rPr>
                    <w:i/>
                  </w:rPr>
                  <w:t xml:space="preserve">en </w:t>
                </w:r>
                <w:proofErr w:type="spellStart"/>
                <w:r w:rsidRPr="00E86219">
                  <w:rPr>
                    <w:i/>
                  </w:rPr>
                  <w:t>dehors</w:t>
                </w:r>
                <w:proofErr w:type="spellEnd"/>
                <w:r w:rsidRPr="00E86219">
                  <w:t xml:space="preserve"> (turn out) typical of ballet in favour of parallel feet.</w:t>
                </w:r>
              </w:p>
              <w:p w14:paraId="36293A46" w14:textId="77777777" w:rsidR="00E86219" w:rsidRPr="00E86219" w:rsidRDefault="00E86219" w:rsidP="00E86219"/>
              <w:p w14:paraId="66AD4F57" w14:textId="77777777" w:rsidR="00E86219" w:rsidRPr="00E86219" w:rsidRDefault="00E86219" w:rsidP="00E86219">
                <w:r w:rsidRPr="00E86219">
                  <w:t>While serious in aspiration and progressive in form, Wiesenthal’s dance also captured the popular imagination of audiences. Contemporary commentators such as Hugo von Hofmannsthal and Hans Brandenburg perceived the combination of waltzing, light music by composers such as Strauss and Lanner, the expression of joyfulness and rapture, and the evocation of rural idylls and affinity with nature as evoking something quintessentially Viennese, which – especially after the First World War – was imbued with nostalgic sentiments.</w:t>
                </w:r>
              </w:p>
              <w:p w14:paraId="21C9BA7D" w14:textId="77777777" w:rsidR="00E86219" w:rsidRPr="00E86219" w:rsidRDefault="00E86219" w:rsidP="00E86219"/>
              <w:p w14:paraId="530406E1" w14:textId="77777777" w:rsidR="00E86219" w:rsidRPr="00E86219" w:rsidRDefault="00E86219" w:rsidP="00E86219">
                <w:r w:rsidRPr="00E86219">
                  <w:t xml:space="preserve">Hugo von Hofmannsthal, Wiesenthal’s most important collaborator and friend, saw in dance an expressive potential superior to that of verbal language, along with a symbol of freedom and the rejection of cultural constraints. Their collaboration ushered in four pantomimes, including </w:t>
                </w:r>
                <w:r w:rsidRPr="00E86219">
                  <w:rPr>
                    <w:i/>
                  </w:rPr>
                  <w:t xml:space="preserve">Das </w:t>
                </w:r>
                <w:proofErr w:type="spellStart"/>
                <w:r w:rsidRPr="00E86219">
                  <w:rPr>
                    <w:i/>
                  </w:rPr>
                  <w:t>fremde</w:t>
                </w:r>
                <w:proofErr w:type="spellEnd"/>
                <w:r w:rsidRPr="00E86219">
                  <w:rPr>
                    <w:i/>
                  </w:rPr>
                  <w:t xml:space="preserve"> </w:t>
                </w:r>
                <w:proofErr w:type="spellStart"/>
                <w:r w:rsidRPr="00E86219">
                  <w:rPr>
                    <w:i/>
                  </w:rPr>
                  <w:t>Mädchen</w:t>
                </w:r>
                <w:proofErr w:type="spellEnd"/>
                <w:r w:rsidRPr="00E86219">
                  <w:rPr>
                    <w:i/>
                  </w:rPr>
                  <w:t xml:space="preserve"> </w:t>
                </w:r>
                <w:r w:rsidRPr="00E86219">
                  <w:t>(</w:t>
                </w:r>
                <w:r w:rsidRPr="00E86219">
                  <w:rPr>
                    <w:i/>
                  </w:rPr>
                  <w:t>The Foreign Girl</w:t>
                </w:r>
                <w:r w:rsidRPr="00E86219">
                  <w:t xml:space="preserve">, 1911, film version 1913), and a ballet entitled </w:t>
                </w:r>
                <w:proofErr w:type="spellStart"/>
                <w:r w:rsidRPr="00E86219">
                  <w:rPr>
                    <w:i/>
                  </w:rPr>
                  <w:t>Taugenichts</w:t>
                </w:r>
                <w:proofErr w:type="spellEnd"/>
                <w:r w:rsidRPr="00E86219">
                  <w:t xml:space="preserve"> (</w:t>
                </w:r>
                <w:r w:rsidRPr="00E86219">
                  <w:rPr>
                    <w:i/>
                  </w:rPr>
                  <w:t>Good for Nothin</w:t>
                </w:r>
                <w:r w:rsidRPr="00E86219">
                  <w:t xml:space="preserve">g, 1912). </w:t>
                </w:r>
              </w:p>
              <w:p w14:paraId="5C88CBCA" w14:textId="77777777" w:rsidR="00E86219" w:rsidRPr="00E86219" w:rsidRDefault="00E86219" w:rsidP="00E86219"/>
              <w:p w14:paraId="06FEED5C" w14:textId="77777777" w:rsidR="00E86219" w:rsidRPr="00E86219" w:rsidRDefault="00E86219" w:rsidP="00E86219">
                <w:pPr>
                  <w:rPr>
                    <w:b/>
                    <w:lang w:val="en-NZ"/>
                  </w:rPr>
                </w:pPr>
                <w:r w:rsidRPr="00E86219">
                  <w:rPr>
                    <w:b/>
                    <w:lang w:val="en-NZ"/>
                  </w:rPr>
                  <w:t xml:space="preserve">Wiesenthal’s Late Career and Legacy </w:t>
                </w:r>
              </w:p>
              <w:p w14:paraId="7CE4A840" w14:textId="77777777" w:rsidR="00E86219" w:rsidRPr="00E86219" w:rsidRDefault="00E86219" w:rsidP="00E86219">
                <w:pPr>
                  <w:rPr>
                    <w:lang w:val="en-NZ"/>
                  </w:rPr>
                </w:pPr>
                <w:r w:rsidRPr="00E86219">
                  <w:rPr>
                    <w:lang w:val="en-NZ"/>
                  </w:rPr>
                  <w:t xml:space="preserve">Wiesenthal ended her active performing career in January 1938 at the Vienna Hofburg. She </w:t>
                </w:r>
                <w:r w:rsidRPr="00E86219">
                  <w:rPr>
                    <w:lang w:val="en-NZ"/>
                  </w:rPr>
                  <w:lastRenderedPageBreak/>
                  <w:t xml:space="preserve">continued to teach at the Akademie für Musik und darstellende Kunst in Vienna, a post she had taken up in 1934. In 1945 she became Director of the Department of Artistic Dance at the Academy. Also in 1945, she formed the Tanzgruppe Grete Wiesenthal, a dance ensemble which existed for ten years and toured in Europe and overseas, showcasing new Wiesenthal choreographies alongside older works.  </w:t>
                </w:r>
              </w:p>
              <w:p w14:paraId="6B17AA8A" w14:textId="77777777" w:rsidR="00E86219" w:rsidRPr="00E86219" w:rsidRDefault="00E86219" w:rsidP="00E86219">
                <w:pPr>
                  <w:rPr>
                    <w:lang w:val="en-NZ"/>
                  </w:rPr>
                </w:pPr>
              </w:p>
              <w:p w14:paraId="05F663C0" w14:textId="77777777" w:rsidR="00E86219" w:rsidRPr="00E86219" w:rsidRDefault="00E86219" w:rsidP="00E86219">
                <w:pPr>
                  <w:rPr>
                    <w:lang w:val="en-NZ"/>
                  </w:rPr>
                </w:pPr>
                <w:r w:rsidRPr="00E86219">
                  <w:rPr>
                    <w:lang w:val="en-NZ"/>
                  </w:rPr>
                  <w:t>From 1951 to 1972 Wiesenthal technique was taught at the Academy by her assistant, Maria Josefa Schaffgotsch. Wiesenthal’s legacy has survived in the teachings and waltz choreographies of her own students, including Hedi Richter who still taught at the ballet school of the Vienna State Opera in 2012, as well as Schaffgotsch students such as Susanne Mundorf in Germany. From the late 1970s, Vilma Kostka and Erika Kniza, former members of the Tanzgruppe, reconstructed several works which were shown at the Vienna State Opera and in guest performances abroad.</w:t>
                </w:r>
              </w:p>
              <w:p w14:paraId="585D7AB7" w14:textId="77777777" w:rsidR="00E86219" w:rsidRPr="00E86219" w:rsidRDefault="00E86219" w:rsidP="00E86219">
                <w:pPr>
                  <w:rPr>
                    <w:lang w:val="en-NZ"/>
                  </w:rPr>
                </w:pPr>
              </w:p>
              <w:p w14:paraId="1539A0A4" w14:textId="77777777" w:rsidR="00E86219" w:rsidRPr="00E86219" w:rsidRDefault="00E86219" w:rsidP="00E86219">
                <w:pPr>
                  <w:rPr>
                    <w:b/>
                    <w:lang w:val="en-NZ"/>
                  </w:rPr>
                </w:pPr>
                <w:r w:rsidRPr="00E86219">
                  <w:rPr>
                    <w:b/>
                    <w:lang w:val="en-NZ"/>
                  </w:rPr>
                  <w:t>Alexandra Kolb</w:t>
                </w:r>
              </w:p>
              <w:p w14:paraId="5ED4651B" w14:textId="77777777" w:rsidR="00E86219" w:rsidRPr="00E86219" w:rsidRDefault="00E86219" w:rsidP="00E86219">
                <w:pPr>
                  <w:rPr>
                    <w:lang w:val="en-NZ"/>
                  </w:rPr>
                </w:pPr>
              </w:p>
              <w:p w14:paraId="15379920" w14:textId="77777777" w:rsidR="00E86219" w:rsidRPr="00E86219" w:rsidRDefault="00E86219" w:rsidP="00E86219">
                <w:pPr>
                  <w:rPr>
                    <w:b/>
                    <w:lang w:val="en-NZ"/>
                  </w:rPr>
                </w:pPr>
                <w:r w:rsidRPr="00E86219">
                  <w:rPr>
                    <w:b/>
                    <w:lang w:val="en-NZ"/>
                  </w:rPr>
                  <w:t xml:space="preserve">Selected Works </w:t>
                </w:r>
              </w:p>
              <w:p w14:paraId="10FA0BB6" w14:textId="77777777" w:rsidR="00E86219" w:rsidRPr="00E86219" w:rsidRDefault="00E86219" w:rsidP="00E86219">
                <w:pPr>
                  <w:rPr>
                    <w:lang w:val="en-NZ"/>
                  </w:rPr>
                </w:pPr>
                <w:r w:rsidRPr="00E86219">
                  <w:rPr>
                    <w:i/>
                    <w:lang w:val="en-NZ"/>
                  </w:rPr>
                  <w:t>Donauwalzer</w:t>
                </w:r>
                <w:r w:rsidRPr="00E86219">
                  <w:rPr>
                    <w:lang w:val="en-NZ"/>
                  </w:rPr>
                  <w:t xml:space="preserve"> (</w:t>
                </w:r>
                <w:r w:rsidRPr="00E86219">
                  <w:rPr>
                    <w:i/>
                    <w:lang w:val="en-NZ"/>
                  </w:rPr>
                  <w:t>The Blue Danube</w:t>
                </w:r>
                <w:r w:rsidRPr="00E86219">
                  <w:rPr>
                    <w:lang w:val="en-NZ"/>
                  </w:rPr>
                  <w:t xml:space="preserve">, choreographed 1906, first public performance 1908) </w:t>
                </w:r>
              </w:p>
              <w:p w14:paraId="63A0099A" w14:textId="77777777" w:rsidR="00E86219" w:rsidRPr="00E86219" w:rsidRDefault="00E86219" w:rsidP="00E86219">
                <w:pPr>
                  <w:rPr>
                    <w:lang w:val="en-NZ"/>
                  </w:rPr>
                </w:pPr>
                <w:r w:rsidRPr="00E86219">
                  <w:rPr>
                    <w:i/>
                    <w:lang w:val="en-NZ"/>
                  </w:rPr>
                  <w:t>Chopin-Walzer Des-Dur</w:t>
                </w:r>
                <w:r w:rsidRPr="00E86219">
                  <w:rPr>
                    <w:lang w:val="en-NZ"/>
                  </w:rPr>
                  <w:t xml:space="preserve"> (</w:t>
                </w:r>
                <w:r w:rsidRPr="00E86219">
                  <w:rPr>
                    <w:i/>
                    <w:lang w:val="en-NZ"/>
                  </w:rPr>
                  <w:t>Chopin-Waltz D flat major</w:t>
                </w:r>
                <w:r w:rsidRPr="00E86219">
                  <w:rPr>
                    <w:lang w:val="en-NZ"/>
                  </w:rPr>
                  <w:t>, 1906/1908 by Grete and Elsa Wiesenthal)</w:t>
                </w:r>
              </w:p>
              <w:p w14:paraId="0D9D3389" w14:textId="77777777" w:rsidR="00E86219" w:rsidRPr="00E86219" w:rsidRDefault="00E86219" w:rsidP="00E86219">
                <w:pPr>
                  <w:rPr>
                    <w:lang w:val="en-NZ"/>
                  </w:rPr>
                </w:pPr>
                <w:r w:rsidRPr="00E86219">
                  <w:rPr>
                    <w:i/>
                    <w:lang w:val="en-NZ"/>
                  </w:rPr>
                  <w:t>Lanner-Schubert-Walzer</w:t>
                </w:r>
                <w:r w:rsidRPr="00E86219">
                  <w:rPr>
                    <w:lang w:val="en-NZ"/>
                  </w:rPr>
                  <w:t xml:space="preserve"> (</w:t>
                </w:r>
                <w:r w:rsidRPr="00E86219">
                  <w:rPr>
                    <w:i/>
                    <w:lang w:val="en-NZ"/>
                  </w:rPr>
                  <w:t>Lanner-Schubert Waltz</w:t>
                </w:r>
                <w:r w:rsidRPr="00E86219">
                  <w:rPr>
                    <w:lang w:val="en-NZ"/>
                  </w:rPr>
                  <w:t>, 1906/1908 by Grete and Elsa Wiesenthal)</w:t>
                </w:r>
              </w:p>
              <w:p w14:paraId="62CED965" w14:textId="77777777" w:rsidR="00E86219" w:rsidRPr="00E86219" w:rsidRDefault="00E86219" w:rsidP="00E86219">
                <w:pPr>
                  <w:rPr>
                    <w:lang w:val="de-DE"/>
                  </w:rPr>
                </w:pPr>
                <w:r w:rsidRPr="00E86219">
                  <w:rPr>
                    <w:i/>
                    <w:lang w:val="de-DE"/>
                  </w:rPr>
                  <w:t>Tanz aus Manon</w:t>
                </w:r>
                <w:r w:rsidRPr="00E86219">
                  <w:rPr>
                    <w:lang w:val="de-DE"/>
                  </w:rPr>
                  <w:t xml:space="preserve"> (</w:t>
                </w:r>
                <w:r w:rsidRPr="00E86219">
                  <w:rPr>
                    <w:i/>
                    <w:lang w:val="de-DE"/>
                  </w:rPr>
                  <w:t xml:space="preserve">Dance </w:t>
                </w:r>
                <w:proofErr w:type="spellStart"/>
                <w:r w:rsidRPr="00E86219">
                  <w:rPr>
                    <w:i/>
                    <w:lang w:val="de-DE"/>
                  </w:rPr>
                  <w:t>from</w:t>
                </w:r>
                <w:proofErr w:type="spellEnd"/>
                <w:r w:rsidRPr="00E86219">
                  <w:rPr>
                    <w:i/>
                    <w:lang w:val="de-DE"/>
                  </w:rPr>
                  <w:t xml:space="preserve"> Manon</w:t>
                </w:r>
                <w:r w:rsidRPr="00E86219">
                  <w:rPr>
                    <w:lang w:val="de-DE"/>
                  </w:rPr>
                  <w:t xml:space="preserve">, 1906/8, </w:t>
                </w:r>
                <w:proofErr w:type="spellStart"/>
                <w:r w:rsidRPr="00E86219">
                  <w:rPr>
                    <w:lang w:val="de-DE"/>
                  </w:rPr>
                  <w:t>by</w:t>
                </w:r>
                <w:proofErr w:type="spellEnd"/>
                <w:r w:rsidRPr="00E86219">
                  <w:rPr>
                    <w:lang w:val="de-DE"/>
                  </w:rPr>
                  <w:t xml:space="preserve"> Grete </w:t>
                </w:r>
                <w:proofErr w:type="spellStart"/>
                <w:r w:rsidRPr="00E86219">
                  <w:rPr>
                    <w:lang w:val="de-DE"/>
                  </w:rPr>
                  <w:t>and</w:t>
                </w:r>
                <w:proofErr w:type="spellEnd"/>
                <w:r w:rsidRPr="00E86219">
                  <w:rPr>
                    <w:lang w:val="de-DE"/>
                  </w:rPr>
                  <w:t xml:space="preserve"> Elsa Wiesenthal)</w:t>
                </w:r>
              </w:p>
              <w:p w14:paraId="3476F499" w14:textId="77777777" w:rsidR="00E86219" w:rsidRPr="00E86219" w:rsidRDefault="00E86219" w:rsidP="00E86219">
                <w:pPr>
                  <w:rPr>
                    <w:lang w:val="de-DE"/>
                  </w:rPr>
                </w:pPr>
                <w:r w:rsidRPr="00E86219">
                  <w:rPr>
                    <w:i/>
                    <w:lang w:val="de-DE"/>
                  </w:rPr>
                  <w:t>Frühlingsstimmenwalzer</w:t>
                </w:r>
                <w:r w:rsidRPr="00E86219">
                  <w:rPr>
                    <w:lang w:val="de-DE"/>
                  </w:rPr>
                  <w:t xml:space="preserve"> (</w:t>
                </w:r>
                <w:r w:rsidRPr="00E86219">
                  <w:rPr>
                    <w:i/>
                    <w:lang w:val="de-DE"/>
                  </w:rPr>
                  <w:t xml:space="preserve">Waltz </w:t>
                </w:r>
                <w:proofErr w:type="spellStart"/>
                <w:r w:rsidRPr="00E86219">
                  <w:rPr>
                    <w:i/>
                    <w:lang w:val="de-DE"/>
                  </w:rPr>
                  <w:t>of</w:t>
                </w:r>
                <w:proofErr w:type="spellEnd"/>
                <w:r w:rsidRPr="00E86219">
                  <w:rPr>
                    <w:i/>
                    <w:lang w:val="de-DE"/>
                  </w:rPr>
                  <w:t xml:space="preserve"> Spring </w:t>
                </w:r>
                <w:proofErr w:type="spellStart"/>
                <w:r w:rsidRPr="00E86219">
                  <w:rPr>
                    <w:i/>
                    <w:lang w:val="de-DE"/>
                  </w:rPr>
                  <w:t>Melodies</w:t>
                </w:r>
                <w:proofErr w:type="spellEnd"/>
                <w:r w:rsidRPr="00E86219">
                  <w:rPr>
                    <w:i/>
                    <w:lang w:val="de-DE"/>
                  </w:rPr>
                  <w:t xml:space="preserve">, </w:t>
                </w:r>
                <w:r w:rsidRPr="00E86219">
                  <w:rPr>
                    <w:lang w:val="de-DE"/>
                  </w:rPr>
                  <w:t xml:space="preserve">1909 </w:t>
                </w:r>
                <w:proofErr w:type="spellStart"/>
                <w:r w:rsidRPr="00E86219">
                  <w:rPr>
                    <w:lang w:val="de-DE"/>
                  </w:rPr>
                  <w:t>by</w:t>
                </w:r>
                <w:proofErr w:type="spellEnd"/>
                <w:r w:rsidRPr="00E86219">
                  <w:rPr>
                    <w:lang w:val="de-DE"/>
                  </w:rPr>
                  <w:t xml:space="preserve"> Elsa Wiesenthal, 1911 </w:t>
                </w:r>
                <w:proofErr w:type="spellStart"/>
                <w:r w:rsidRPr="00E86219">
                  <w:rPr>
                    <w:lang w:val="de-DE"/>
                  </w:rPr>
                  <w:t>by</w:t>
                </w:r>
                <w:proofErr w:type="spellEnd"/>
                <w:r w:rsidRPr="00E86219">
                  <w:rPr>
                    <w:lang w:val="de-DE"/>
                  </w:rPr>
                  <w:t xml:space="preserve"> Grete Wiesenthal)</w:t>
                </w:r>
              </w:p>
              <w:p w14:paraId="5292638E" w14:textId="77777777" w:rsidR="00E86219" w:rsidRPr="00E86219" w:rsidRDefault="00E86219" w:rsidP="00E86219">
                <w:pPr>
                  <w:rPr>
                    <w:lang w:val="de-DE"/>
                  </w:rPr>
                </w:pPr>
                <w:r w:rsidRPr="00E86219">
                  <w:rPr>
                    <w:i/>
                    <w:lang w:val="de-DE"/>
                  </w:rPr>
                  <w:t>Der Wind</w:t>
                </w:r>
                <w:r w:rsidRPr="00E86219">
                  <w:rPr>
                    <w:lang w:val="de-DE"/>
                  </w:rPr>
                  <w:t xml:space="preserve"> (</w:t>
                </w:r>
                <w:r w:rsidRPr="00E86219">
                  <w:rPr>
                    <w:i/>
                    <w:lang w:val="de-DE"/>
                  </w:rPr>
                  <w:t>The Wind</w:t>
                </w:r>
                <w:r w:rsidRPr="00E86219">
                  <w:rPr>
                    <w:lang w:val="de-DE"/>
                  </w:rPr>
                  <w:t>, 1909)</w:t>
                </w:r>
              </w:p>
              <w:p w14:paraId="55020D7C" w14:textId="77777777" w:rsidR="00E86219" w:rsidRPr="00E86219" w:rsidRDefault="00E86219" w:rsidP="00E86219">
                <w:pPr>
                  <w:rPr>
                    <w:lang w:val="de-DE"/>
                  </w:rPr>
                </w:pPr>
                <w:r w:rsidRPr="00E86219">
                  <w:rPr>
                    <w:i/>
                    <w:lang w:val="de-DE"/>
                  </w:rPr>
                  <w:t>Brauttanz</w:t>
                </w:r>
                <w:r w:rsidRPr="00E86219">
                  <w:rPr>
                    <w:lang w:val="de-DE"/>
                  </w:rPr>
                  <w:t xml:space="preserve"> (</w:t>
                </w:r>
                <w:proofErr w:type="spellStart"/>
                <w:r w:rsidRPr="00E86219">
                  <w:rPr>
                    <w:i/>
                    <w:lang w:val="de-DE"/>
                  </w:rPr>
                  <w:t>Bride</w:t>
                </w:r>
                <w:proofErr w:type="spellEnd"/>
                <w:r w:rsidRPr="00E86219">
                  <w:rPr>
                    <w:i/>
                    <w:lang w:val="de-DE"/>
                  </w:rPr>
                  <w:t xml:space="preserve"> Dance</w:t>
                </w:r>
                <w:r w:rsidRPr="00E86219">
                  <w:rPr>
                    <w:lang w:val="de-DE"/>
                  </w:rPr>
                  <w:t>, 1913)</w:t>
                </w:r>
              </w:p>
              <w:p w14:paraId="4ACC3227" w14:textId="77777777" w:rsidR="00E86219" w:rsidRPr="00E86219" w:rsidRDefault="00E86219" w:rsidP="00E86219">
                <w:pPr>
                  <w:rPr>
                    <w:lang w:val="de-DE"/>
                  </w:rPr>
                </w:pPr>
                <w:r w:rsidRPr="00E86219">
                  <w:rPr>
                    <w:i/>
                    <w:lang w:val="de-DE"/>
                  </w:rPr>
                  <w:t>Aufforderung zum Tanz</w:t>
                </w:r>
                <w:r w:rsidRPr="00E86219">
                  <w:rPr>
                    <w:lang w:val="de-DE"/>
                  </w:rPr>
                  <w:t xml:space="preserve"> (</w:t>
                </w:r>
                <w:r w:rsidRPr="00E86219">
                  <w:rPr>
                    <w:i/>
                    <w:lang w:val="de-DE"/>
                  </w:rPr>
                  <w:t xml:space="preserve">Invitation </w:t>
                </w:r>
                <w:proofErr w:type="spellStart"/>
                <w:r w:rsidRPr="00E86219">
                  <w:rPr>
                    <w:i/>
                    <w:lang w:val="de-DE"/>
                  </w:rPr>
                  <w:t>to</w:t>
                </w:r>
                <w:proofErr w:type="spellEnd"/>
                <w:r w:rsidRPr="00E86219">
                  <w:rPr>
                    <w:i/>
                    <w:lang w:val="de-DE"/>
                  </w:rPr>
                  <w:t xml:space="preserve"> Dance</w:t>
                </w:r>
                <w:r w:rsidRPr="00E86219">
                  <w:rPr>
                    <w:lang w:val="de-DE"/>
                  </w:rPr>
                  <w:t>, 1916)</w:t>
                </w:r>
              </w:p>
              <w:p w14:paraId="16ACCF6C" w14:textId="77777777" w:rsidR="00E86219" w:rsidRPr="00E86219" w:rsidRDefault="00E86219" w:rsidP="00E86219">
                <w:pPr>
                  <w:rPr>
                    <w:lang w:val="de-DE"/>
                  </w:rPr>
                </w:pPr>
                <w:proofErr w:type="spellStart"/>
                <w:r w:rsidRPr="00E86219">
                  <w:rPr>
                    <w:i/>
                    <w:lang w:val="de-DE"/>
                  </w:rPr>
                  <w:t>G’schichten</w:t>
                </w:r>
                <w:proofErr w:type="spellEnd"/>
                <w:r w:rsidRPr="00E86219">
                  <w:rPr>
                    <w:i/>
                    <w:lang w:val="de-DE"/>
                  </w:rPr>
                  <w:t xml:space="preserve"> aus dem Wienerwald</w:t>
                </w:r>
                <w:r w:rsidRPr="00E86219">
                  <w:rPr>
                    <w:lang w:val="de-DE"/>
                  </w:rPr>
                  <w:t xml:space="preserve"> (</w:t>
                </w:r>
                <w:r w:rsidRPr="00E86219">
                  <w:rPr>
                    <w:i/>
                    <w:lang w:val="de-DE"/>
                  </w:rPr>
                  <w:t xml:space="preserve">Stories </w:t>
                </w:r>
                <w:proofErr w:type="spellStart"/>
                <w:r w:rsidRPr="00E86219">
                  <w:rPr>
                    <w:i/>
                    <w:lang w:val="de-DE"/>
                  </w:rPr>
                  <w:t>from</w:t>
                </w:r>
                <w:proofErr w:type="spellEnd"/>
                <w:r w:rsidRPr="00E86219">
                  <w:rPr>
                    <w:i/>
                    <w:lang w:val="de-DE"/>
                  </w:rPr>
                  <w:t xml:space="preserve"> </w:t>
                </w:r>
                <w:proofErr w:type="spellStart"/>
                <w:r w:rsidRPr="00E86219">
                  <w:rPr>
                    <w:i/>
                    <w:lang w:val="de-DE"/>
                  </w:rPr>
                  <w:t>the</w:t>
                </w:r>
                <w:proofErr w:type="spellEnd"/>
                <w:r w:rsidRPr="00E86219">
                  <w:rPr>
                    <w:i/>
                    <w:lang w:val="de-DE"/>
                  </w:rPr>
                  <w:t xml:space="preserve"> Vienna Woods</w:t>
                </w:r>
                <w:r w:rsidRPr="00E86219">
                  <w:rPr>
                    <w:lang w:val="de-DE"/>
                  </w:rPr>
                  <w:t>, 1916)</w:t>
                </w:r>
              </w:p>
              <w:p w14:paraId="7E9E201F" w14:textId="77777777" w:rsidR="00E86219" w:rsidRPr="00E86219" w:rsidRDefault="00E86219" w:rsidP="00E86219">
                <w:pPr>
                  <w:rPr>
                    <w:lang w:val="de-DE"/>
                  </w:rPr>
                </w:pPr>
                <w:proofErr w:type="spellStart"/>
                <w:r w:rsidRPr="00E86219">
                  <w:rPr>
                    <w:i/>
                    <w:lang w:val="de-DE"/>
                  </w:rPr>
                  <w:t>Delirienwalzer</w:t>
                </w:r>
                <w:proofErr w:type="spellEnd"/>
                <w:r w:rsidRPr="00E86219">
                  <w:rPr>
                    <w:lang w:val="de-DE"/>
                  </w:rPr>
                  <w:t xml:space="preserve"> (</w:t>
                </w:r>
                <w:r w:rsidRPr="00E86219">
                  <w:rPr>
                    <w:i/>
                    <w:lang w:val="de-DE"/>
                  </w:rPr>
                  <w:t>Delirium Waltz</w:t>
                </w:r>
                <w:r w:rsidRPr="00E86219">
                  <w:rPr>
                    <w:lang w:val="de-DE"/>
                  </w:rPr>
                  <w:t>, 1921)</w:t>
                </w:r>
              </w:p>
              <w:p w14:paraId="134346D1" w14:textId="77777777" w:rsidR="00E86219" w:rsidRPr="00E86219" w:rsidRDefault="00E86219" w:rsidP="00E86219">
                <w:pPr>
                  <w:rPr>
                    <w:lang w:val="de-DE"/>
                  </w:rPr>
                </w:pPr>
                <w:r w:rsidRPr="00E86219">
                  <w:rPr>
                    <w:i/>
                    <w:lang w:val="de-DE"/>
                  </w:rPr>
                  <w:t xml:space="preserve">Wein, Weib und Gesang </w:t>
                </w:r>
                <w:r w:rsidRPr="00E86219">
                  <w:rPr>
                    <w:lang w:val="de-DE"/>
                  </w:rPr>
                  <w:t>(</w:t>
                </w:r>
                <w:proofErr w:type="spellStart"/>
                <w:r w:rsidRPr="00E86219">
                  <w:rPr>
                    <w:i/>
                    <w:lang w:val="de-DE"/>
                  </w:rPr>
                  <w:t>Wine</w:t>
                </w:r>
                <w:proofErr w:type="spellEnd"/>
                <w:r w:rsidRPr="00E86219">
                  <w:rPr>
                    <w:i/>
                    <w:lang w:val="de-DE"/>
                  </w:rPr>
                  <w:t xml:space="preserve">, Women </w:t>
                </w:r>
                <w:proofErr w:type="spellStart"/>
                <w:r w:rsidRPr="00E86219">
                  <w:rPr>
                    <w:i/>
                    <w:lang w:val="de-DE"/>
                  </w:rPr>
                  <w:t>and</w:t>
                </w:r>
                <w:proofErr w:type="spellEnd"/>
                <w:r w:rsidRPr="00E86219">
                  <w:rPr>
                    <w:i/>
                    <w:lang w:val="de-DE"/>
                  </w:rPr>
                  <w:t xml:space="preserve"> Song</w:t>
                </w:r>
                <w:r w:rsidRPr="00E86219">
                  <w:rPr>
                    <w:lang w:val="de-DE"/>
                  </w:rPr>
                  <w:t>, 1922)</w:t>
                </w:r>
              </w:p>
              <w:p w14:paraId="170075A7" w14:textId="77777777" w:rsidR="00E86219" w:rsidRPr="00E86219" w:rsidRDefault="00E86219" w:rsidP="00E86219">
                <w:proofErr w:type="spellStart"/>
                <w:r w:rsidRPr="00E86219">
                  <w:rPr>
                    <w:i/>
                  </w:rPr>
                  <w:t>Slawischer</w:t>
                </w:r>
                <w:proofErr w:type="spellEnd"/>
                <w:r w:rsidRPr="00E86219">
                  <w:rPr>
                    <w:i/>
                  </w:rPr>
                  <w:t xml:space="preserve"> </w:t>
                </w:r>
                <w:proofErr w:type="spellStart"/>
                <w:r w:rsidRPr="00E86219">
                  <w:rPr>
                    <w:i/>
                  </w:rPr>
                  <w:t>Tanz</w:t>
                </w:r>
                <w:proofErr w:type="spellEnd"/>
                <w:r w:rsidRPr="00E86219">
                  <w:t xml:space="preserve"> (</w:t>
                </w:r>
                <w:r w:rsidRPr="00E86219">
                  <w:rPr>
                    <w:i/>
                  </w:rPr>
                  <w:t>Slavonic Dance</w:t>
                </w:r>
                <w:r w:rsidRPr="00E86219">
                  <w:t>, 1924)</w:t>
                </w:r>
              </w:p>
              <w:p w14:paraId="07AE4437" w14:textId="77777777" w:rsidR="00E86219" w:rsidRPr="00E86219" w:rsidRDefault="00E86219" w:rsidP="00E86219">
                <w:pPr>
                  <w:rPr>
                    <w:i/>
                  </w:rPr>
                </w:pPr>
                <w:r w:rsidRPr="00E86219">
                  <w:rPr>
                    <w:i/>
                  </w:rPr>
                  <w:t>Mazurka</w:t>
                </w:r>
                <w:r w:rsidRPr="00E86219">
                  <w:t xml:space="preserve"> (1926)</w:t>
                </w:r>
              </w:p>
              <w:p w14:paraId="437B9C77" w14:textId="77777777" w:rsidR="00E86219" w:rsidRPr="00E86219" w:rsidRDefault="00E86219" w:rsidP="00E86219">
                <w:r w:rsidRPr="00E86219">
                  <w:rPr>
                    <w:i/>
                  </w:rPr>
                  <w:t>Wiener</w:t>
                </w:r>
                <w:r w:rsidRPr="00E86219">
                  <w:t xml:space="preserve"> </w:t>
                </w:r>
                <w:proofErr w:type="spellStart"/>
                <w:r w:rsidRPr="00E86219">
                  <w:t>Blut</w:t>
                </w:r>
                <w:proofErr w:type="spellEnd"/>
                <w:r w:rsidRPr="00E86219">
                  <w:t xml:space="preserve"> (</w:t>
                </w:r>
                <w:r w:rsidRPr="00E86219">
                  <w:rPr>
                    <w:i/>
                  </w:rPr>
                  <w:t>Viennese Blood</w:t>
                </w:r>
                <w:r w:rsidRPr="00E86219">
                  <w:t>, 1928)</w:t>
                </w:r>
              </w:p>
              <w:p w14:paraId="782E5AB1" w14:textId="77777777" w:rsidR="00E86219" w:rsidRPr="00E86219" w:rsidRDefault="00E86219" w:rsidP="00E86219">
                <w:r w:rsidRPr="00E86219">
                  <w:rPr>
                    <w:i/>
                  </w:rPr>
                  <w:t xml:space="preserve">Der </w:t>
                </w:r>
                <w:proofErr w:type="spellStart"/>
                <w:r w:rsidRPr="00E86219">
                  <w:rPr>
                    <w:i/>
                  </w:rPr>
                  <w:t>Taugenichts</w:t>
                </w:r>
                <w:proofErr w:type="spellEnd"/>
                <w:r w:rsidRPr="00E86219">
                  <w:rPr>
                    <w:i/>
                  </w:rPr>
                  <w:t xml:space="preserve"> in Wien</w:t>
                </w:r>
                <w:r w:rsidRPr="00E86219">
                  <w:t xml:space="preserve"> (</w:t>
                </w:r>
                <w:r w:rsidRPr="00E86219">
                  <w:rPr>
                    <w:i/>
                  </w:rPr>
                  <w:t>A Good-for-Nothing in Vienna</w:t>
                </w:r>
                <w:r w:rsidRPr="00E86219">
                  <w:t>, 1930)</w:t>
                </w:r>
              </w:p>
              <w:p w14:paraId="255A33DC" w14:textId="77777777" w:rsidR="00E86219" w:rsidRPr="00E86219" w:rsidRDefault="00E86219" w:rsidP="00E86219">
                <w:r w:rsidRPr="00E86219">
                  <w:rPr>
                    <w:i/>
                  </w:rPr>
                  <w:t xml:space="preserve">Gang </w:t>
                </w:r>
                <w:proofErr w:type="spellStart"/>
                <w:r w:rsidRPr="00E86219">
                  <w:rPr>
                    <w:i/>
                  </w:rPr>
                  <w:t>zum</w:t>
                </w:r>
                <w:proofErr w:type="spellEnd"/>
                <w:r w:rsidRPr="00E86219">
                  <w:rPr>
                    <w:i/>
                  </w:rPr>
                  <w:t xml:space="preserve"> </w:t>
                </w:r>
                <w:proofErr w:type="spellStart"/>
                <w:r w:rsidRPr="00E86219">
                  <w:rPr>
                    <w:i/>
                  </w:rPr>
                  <w:t>Heurigen</w:t>
                </w:r>
                <w:proofErr w:type="spellEnd"/>
                <w:r w:rsidRPr="00E86219">
                  <w:t xml:space="preserve"> (</w:t>
                </w:r>
                <w:r w:rsidRPr="00E86219">
                  <w:rPr>
                    <w:i/>
                  </w:rPr>
                  <w:t>Walking to the Wine Tavern</w:t>
                </w:r>
                <w:r w:rsidRPr="00E86219">
                  <w:t>, 1933)</w:t>
                </w:r>
              </w:p>
              <w:p w14:paraId="108446A2" w14:textId="77777777" w:rsidR="00E86219" w:rsidRPr="00E86219" w:rsidRDefault="00E86219" w:rsidP="00E86219">
                <w:proofErr w:type="spellStart"/>
                <w:r w:rsidRPr="00E86219">
                  <w:rPr>
                    <w:i/>
                  </w:rPr>
                  <w:t>Himmelswiese</w:t>
                </w:r>
                <w:proofErr w:type="spellEnd"/>
                <w:r w:rsidRPr="00E86219">
                  <w:t xml:space="preserve"> (</w:t>
                </w:r>
                <w:r w:rsidRPr="00E86219">
                  <w:rPr>
                    <w:i/>
                  </w:rPr>
                  <w:t>Heaven’s Meadow</w:t>
                </w:r>
                <w:r w:rsidRPr="00E86219">
                  <w:t>, 1936)</w:t>
                </w:r>
              </w:p>
              <w:p w14:paraId="3D9661CF" w14:textId="77777777" w:rsidR="00E86219" w:rsidRPr="00E86219" w:rsidRDefault="00E86219" w:rsidP="00E86219"/>
              <w:p w14:paraId="4D331B70" w14:textId="77777777" w:rsidR="00E86219" w:rsidRPr="00E86219" w:rsidRDefault="00E86219" w:rsidP="00E86219">
                <w:pPr>
                  <w:rPr>
                    <w:b/>
                  </w:rPr>
                </w:pPr>
                <w:r w:rsidRPr="00E86219">
                  <w:rPr>
                    <w:b/>
                  </w:rPr>
                  <w:t xml:space="preserve">Selected choreographies for the </w:t>
                </w:r>
                <w:proofErr w:type="spellStart"/>
                <w:r w:rsidRPr="00E86219">
                  <w:rPr>
                    <w:b/>
                  </w:rPr>
                  <w:t>Tanzgruppe</w:t>
                </w:r>
                <w:proofErr w:type="spellEnd"/>
                <w:r w:rsidRPr="00E86219">
                  <w:rPr>
                    <w:b/>
                  </w:rPr>
                  <w:t xml:space="preserve"> Grete Wiesenthal between 1945 and 1955/56 </w:t>
                </w:r>
              </w:p>
              <w:p w14:paraId="3CB07E57" w14:textId="77777777" w:rsidR="00E86219" w:rsidRPr="00E86219" w:rsidRDefault="00E86219" w:rsidP="00E86219">
                <w:pPr>
                  <w:rPr>
                    <w:i/>
                    <w:lang w:val="de-DE"/>
                  </w:rPr>
                </w:pPr>
                <w:r w:rsidRPr="00E86219">
                  <w:rPr>
                    <w:i/>
                    <w:lang w:val="de-DE"/>
                  </w:rPr>
                  <w:t xml:space="preserve">Verirrt im Walde (Lost in </w:t>
                </w:r>
                <w:proofErr w:type="spellStart"/>
                <w:r w:rsidRPr="00E86219">
                  <w:rPr>
                    <w:i/>
                    <w:lang w:val="de-DE"/>
                  </w:rPr>
                  <w:t>the</w:t>
                </w:r>
                <w:proofErr w:type="spellEnd"/>
                <w:r w:rsidRPr="00E86219">
                  <w:rPr>
                    <w:i/>
                    <w:lang w:val="de-DE"/>
                  </w:rPr>
                  <w:t xml:space="preserve"> Woods)</w:t>
                </w:r>
                <w:r w:rsidRPr="00E86219">
                  <w:rPr>
                    <w:lang w:val="de-DE"/>
                  </w:rPr>
                  <w:t xml:space="preserve">, </w:t>
                </w:r>
                <w:r w:rsidRPr="00E86219">
                  <w:rPr>
                    <w:i/>
                    <w:lang w:val="de-DE"/>
                  </w:rPr>
                  <w:t xml:space="preserve">Eine kleine Nachtmusik (A Little </w:t>
                </w:r>
                <w:proofErr w:type="spellStart"/>
                <w:r w:rsidRPr="00E86219">
                  <w:rPr>
                    <w:i/>
                    <w:lang w:val="de-DE"/>
                  </w:rPr>
                  <w:t>Night</w:t>
                </w:r>
                <w:proofErr w:type="spellEnd"/>
                <w:r w:rsidRPr="00E86219">
                  <w:rPr>
                    <w:i/>
                    <w:lang w:val="de-DE"/>
                  </w:rPr>
                  <w:t xml:space="preserve"> Music)</w:t>
                </w:r>
                <w:r w:rsidRPr="00E86219">
                  <w:rPr>
                    <w:lang w:val="de-DE"/>
                  </w:rPr>
                  <w:t xml:space="preserve">, </w:t>
                </w:r>
                <w:r w:rsidRPr="00E86219">
                  <w:rPr>
                    <w:i/>
                    <w:lang w:val="de-DE"/>
                  </w:rPr>
                  <w:t>Der abgestürzte Jäger (The Fallen Hunter)</w:t>
                </w:r>
                <w:r w:rsidRPr="00E86219">
                  <w:rPr>
                    <w:lang w:val="de-DE"/>
                  </w:rPr>
                  <w:t xml:space="preserve">, </w:t>
                </w:r>
                <w:r w:rsidRPr="00E86219">
                  <w:rPr>
                    <w:i/>
                    <w:lang w:val="de-DE"/>
                  </w:rPr>
                  <w:t>Kaiserwalzer (</w:t>
                </w:r>
                <w:proofErr w:type="spellStart"/>
                <w:r w:rsidRPr="00E86219">
                  <w:rPr>
                    <w:i/>
                    <w:lang w:val="de-DE"/>
                  </w:rPr>
                  <w:t>Emperor</w:t>
                </w:r>
                <w:proofErr w:type="spellEnd"/>
                <w:r w:rsidRPr="00E86219">
                  <w:rPr>
                    <w:i/>
                    <w:lang w:val="de-DE"/>
                  </w:rPr>
                  <w:t xml:space="preserve"> Waltz)</w:t>
                </w:r>
                <w:r w:rsidRPr="00E86219">
                  <w:rPr>
                    <w:lang w:val="de-DE"/>
                  </w:rPr>
                  <w:t xml:space="preserve">, </w:t>
                </w:r>
                <w:r w:rsidRPr="00E86219">
                  <w:rPr>
                    <w:i/>
                    <w:lang w:val="de-DE"/>
                  </w:rPr>
                  <w:t xml:space="preserve">An der schönen blauen Donau (At </w:t>
                </w:r>
                <w:proofErr w:type="spellStart"/>
                <w:r w:rsidRPr="00E86219">
                  <w:rPr>
                    <w:i/>
                    <w:lang w:val="de-DE"/>
                  </w:rPr>
                  <w:t>the</w:t>
                </w:r>
                <w:proofErr w:type="spellEnd"/>
                <w:r w:rsidRPr="00E86219">
                  <w:rPr>
                    <w:i/>
                    <w:lang w:val="de-DE"/>
                  </w:rPr>
                  <w:t xml:space="preserve"> </w:t>
                </w:r>
                <w:proofErr w:type="spellStart"/>
                <w:r w:rsidRPr="00E86219">
                  <w:rPr>
                    <w:i/>
                    <w:lang w:val="de-DE"/>
                  </w:rPr>
                  <w:t>Beautiful</w:t>
                </w:r>
                <w:proofErr w:type="spellEnd"/>
                <w:r w:rsidRPr="00E86219">
                  <w:rPr>
                    <w:i/>
                    <w:lang w:val="de-DE"/>
                  </w:rPr>
                  <w:t xml:space="preserve"> Blue </w:t>
                </w:r>
                <w:proofErr w:type="spellStart"/>
                <w:r w:rsidRPr="00E86219">
                  <w:rPr>
                    <w:i/>
                    <w:lang w:val="de-DE"/>
                  </w:rPr>
                  <w:t>Danube</w:t>
                </w:r>
                <w:proofErr w:type="spellEnd"/>
                <w:r w:rsidRPr="00E86219">
                  <w:rPr>
                    <w:i/>
                    <w:lang w:val="de-DE"/>
                  </w:rPr>
                  <w:t>)</w:t>
                </w:r>
              </w:p>
              <w:p w14:paraId="59EBA399" w14:textId="77777777" w:rsidR="00E86219" w:rsidRPr="00E86219" w:rsidRDefault="00E86219" w:rsidP="00E86219">
                <w:pPr>
                  <w:rPr>
                    <w:b/>
                    <w:lang w:val="de-DE"/>
                  </w:rPr>
                </w:pPr>
              </w:p>
              <w:p w14:paraId="3FF0162C" w14:textId="77777777" w:rsidR="00E86219" w:rsidRPr="00E86219" w:rsidRDefault="00E86219" w:rsidP="00E86219">
                <w:pPr>
                  <w:rPr>
                    <w:b/>
                    <w:lang w:val="de-DE"/>
                  </w:rPr>
                </w:pPr>
                <w:proofErr w:type="spellStart"/>
                <w:r w:rsidRPr="00E86219">
                  <w:rPr>
                    <w:b/>
                    <w:lang w:val="de-DE"/>
                  </w:rPr>
                  <w:t>Pantomimes</w:t>
                </w:r>
                <w:proofErr w:type="spellEnd"/>
                <w:r w:rsidRPr="00E86219">
                  <w:rPr>
                    <w:b/>
                    <w:lang w:val="de-DE"/>
                  </w:rPr>
                  <w:t xml:space="preserve"> </w:t>
                </w:r>
                <w:proofErr w:type="spellStart"/>
                <w:r w:rsidRPr="00E86219">
                  <w:rPr>
                    <w:b/>
                    <w:lang w:val="de-DE"/>
                  </w:rPr>
                  <w:t>with</w:t>
                </w:r>
                <w:proofErr w:type="spellEnd"/>
                <w:r w:rsidRPr="00E86219">
                  <w:rPr>
                    <w:b/>
                    <w:lang w:val="de-DE"/>
                  </w:rPr>
                  <w:t xml:space="preserve"> Hugo von Hofmannsthal</w:t>
                </w:r>
              </w:p>
              <w:p w14:paraId="788F7DE8" w14:textId="77777777" w:rsidR="00E86219" w:rsidRPr="00E86219" w:rsidRDefault="00E86219" w:rsidP="00E86219">
                <w:pPr>
                  <w:rPr>
                    <w:lang w:val="de-DE"/>
                  </w:rPr>
                </w:pPr>
                <w:r w:rsidRPr="00E86219">
                  <w:rPr>
                    <w:i/>
                    <w:lang w:val="de-DE"/>
                  </w:rPr>
                  <w:t>Amor und Psyche</w:t>
                </w:r>
                <w:r w:rsidRPr="00E86219">
                  <w:rPr>
                    <w:lang w:val="de-DE"/>
                  </w:rPr>
                  <w:t xml:space="preserve"> (</w:t>
                </w:r>
                <w:r w:rsidRPr="00E86219">
                  <w:rPr>
                    <w:i/>
                    <w:lang w:val="de-DE"/>
                  </w:rPr>
                  <w:t xml:space="preserve">Cupid </w:t>
                </w:r>
                <w:proofErr w:type="spellStart"/>
                <w:r w:rsidRPr="00E86219">
                  <w:rPr>
                    <w:i/>
                    <w:lang w:val="de-DE"/>
                  </w:rPr>
                  <w:t>and</w:t>
                </w:r>
                <w:proofErr w:type="spellEnd"/>
                <w:r w:rsidRPr="00E86219">
                  <w:rPr>
                    <w:i/>
                    <w:lang w:val="de-DE"/>
                  </w:rPr>
                  <w:t xml:space="preserve"> Psyche</w:t>
                </w:r>
                <w:r w:rsidRPr="00E86219">
                  <w:rPr>
                    <w:lang w:val="de-DE"/>
                  </w:rPr>
                  <w:t>, 1911)</w:t>
                </w:r>
              </w:p>
              <w:p w14:paraId="33DE2B03" w14:textId="77777777" w:rsidR="00E86219" w:rsidRPr="00E86219" w:rsidRDefault="00E86219" w:rsidP="00E86219">
                <w:r w:rsidRPr="00E86219">
                  <w:rPr>
                    <w:i/>
                  </w:rPr>
                  <w:t xml:space="preserve">Das </w:t>
                </w:r>
                <w:proofErr w:type="spellStart"/>
                <w:r w:rsidRPr="00E86219">
                  <w:rPr>
                    <w:i/>
                  </w:rPr>
                  <w:t>fremde</w:t>
                </w:r>
                <w:proofErr w:type="spellEnd"/>
                <w:r w:rsidRPr="00E86219">
                  <w:rPr>
                    <w:i/>
                  </w:rPr>
                  <w:t xml:space="preserve"> </w:t>
                </w:r>
                <w:proofErr w:type="spellStart"/>
                <w:r w:rsidRPr="00E86219">
                  <w:rPr>
                    <w:i/>
                  </w:rPr>
                  <w:t>Mädchen</w:t>
                </w:r>
                <w:proofErr w:type="spellEnd"/>
                <w:r w:rsidRPr="00E86219">
                  <w:t xml:space="preserve"> (</w:t>
                </w:r>
                <w:r w:rsidRPr="00E86219">
                  <w:rPr>
                    <w:i/>
                  </w:rPr>
                  <w:t>The Foreign Girl</w:t>
                </w:r>
                <w:r w:rsidRPr="00E86219">
                  <w:t>, 1911)</w:t>
                </w:r>
              </w:p>
              <w:p w14:paraId="6D24E422" w14:textId="77777777" w:rsidR="00E86219" w:rsidRPr="00E86219" w:rsidRDefault="00E86219" w:rsidP="00E86219">
                <w:r w:rsidRPr="00E86219">
                  <w:rPr>
                    <w:i/>
                  </w:rPr>
                  <w:t xml:space="preserve">Der </w:t>
                </w:r>
                <w:proofErr w:type="spellStart"/>
                <w:r w:rsidRPr="00E86219">
                  <w:rPr>
                    <w:i/>
                  </w:rPr>
                  <w:t>dunkle</w:t>
                </w:r>
                <w:proofErr w:type="spellEnd"/>
                <w:r w:rsidRPr="00E86219">
                  <w:rPr>
                    <w:i/>
                  </w:rPr>
                  <w:t xml:space="preserve"> </w:t>
                </w:r>
                <w:proofErr w:type="spellStart"/>
                <w:r w:rsidRPr="00E86219">
                  <w:rPr>
                    <w:i/>
                  </w:rPr>
                  <w:t>Bruder</w:t>
                </w:r>
                <w:proofErr w:type="spellEnd"/>
                <w:r w:rsidRPr="00E86219">
                  <w:t xml:space="preserve"> (</w:t>
                </w:r>
                <w:r w:rsidRPr="00E86219">
                  <w:rPr>
                    <w:i/>
                  </w:rPr>
                  <w:t>The Dark Brother</w:t>
                </w:r>
                <w:r w:rsidRPr="00E86219">
                  <w:t>, remained fragment)</w:t>
                </w:r>
              </w:p>
              <w:p w14:paraId="3B50E895" w14:textId="77777777" w:rsidR="00E86219" w:rsidRPr="00E86219" w:rsidRDefault="00E86219" w:rsidP="00E86219">
                <w:pPr>
                  <w:rPr>
                    <w:lang w:val="de-DE"/>
                  </w:rPr>
                </w:pPr>
                <w:r w:rsidRPr="00E86219">
                  <w:rPr>
                    <w:i/>
                    <w:lang w:val="de-DE"/>
                  </w:rPr>
                  <w:t>Die Biene</w:t>
                </w:r>
                <w:r w:rsidRPr="00E86219">
                  <w:rPr>
                    <w:lang w:val="de-DE"/>
                  </w:rPr>
                  <w:t xml:space="preserve"> (</w:t>
                </w:r>
                <w:r w:rsidRPr="00E86219">
                  <w:rPr>
                    <w:i/>
                    <w:lang w:val="de-DE"/>
                  </w:rPr>
                  <w:t>The Bee</w:t>
                </w:r>
                <w:r w:rsidRPr="00E86219">
                  <w:rPr>
                    <w:lang w:val="de-DE"/>
                  </w:rPr>
                  <w:t>, 1916)</w:t>
                </w:r>
              </w:p>
              <w:p w14:paraId="29F77C43" w14:textId="77777777" w:rsidR="00E86219" w:rsidRPr="00E86219" w:rsidRDefault="00E86219" w:rsidP="00E86219">
                <w:pPr>
                  <w:rPr>
                    <w:lang w:val="de-DE"/>
                  </w:rPr>
                </w:pPr>
              </w:p>
              <w:p w14:paraId="1666F1E8" w14:textId="77777777" w:rsidR="00E86219" w:rsidRPr="00E86219" w:rsidRDefault="00E86219" w:rsidP="00E86219">
                <w:pPr>
                  <w:rPr>
                    <w:b/>
                    <w:lang w:val="de-DE"/>
                  </w:rPr>
                </w:pPr>
                <w:r w:rsidRPr="00E86219">
                  <w:rPr>
                    <w:b/>
                    <w:lang w:val="de-DE"/>
                  </w:rPr>
                  <w:t>Films</w:t>
                </w:r>
              </w:p>
              <w:p w14:paraId="065B036A" w14:textId="77777777" w:rsidR="00E86219" w:rsidRPr="00E86219" w:rsidRDefault="00E86219" w:rsidP="00E86219">
                <w:pPr>
                  <w:rPr>
                    <w:lang w:val="de-DE"/>
                  </w:rPr>
                </w:pPr>
                <w:proofErr w:type="spellStart"/>
                <w:r w:rsidRPr="00E86219">
                  <w:rPr>
                    <w:i/>
                    <w:lang w:val="de-DE"/>
                  </w:rPr>
                  <w:t>Kadra</w:t>
                </w:r>
                <w:proofErr w:type="spellEnd"/>
                <w:r w:rsidRPr="00E86219">
                  <w:rPr>
                    <w:i/>
                    <w:lang w:val="de-DE"/>
                  </w:rPr>
                  <w:t xml:space="preserve"> </w:t>
                </w:r>
                <w:proofErr w:type="spellStart"/>
                <w:r w:rsidRPr="00E86219">
                  <w:rPr>
                    <w:i/>
                    <w:lang w:val="de-DE"/>
                  </w:rPr>
                  <w:t>Sâfa</w:t>
                </w:r>
                <w:proofErr w:type="spellEnd"/>
                <w:r w:rsidRPr="00E86219">
                  <w:rPr>
                    <w:lang w:val="de-DE"/>
                  </w:rPr>
                  <w:t xml:space="preserve"> (1913)</w:t>
                </w:r>
              </w:p>
              <w:p w14:paraId="6C9E9A79" w14:textId="77777777" w:rsidR="00E86219" w:rsidRPr="00E86219" w:rsidRDefault="00E86219" w:rsidP="00E86219">
                <w:pPr>
                  <w:rPr>
                    <w:lang w:val="de-DE"/>
                  </w:rPr>
                </w:pPr>
                <w:r w:rsidRPr="00E86219">
                  <w:rPr>
                    <w:i/>
                    <w:lang w:val="de-DE"/>
                  </w:rPr>
                  <w:t>Die goldene Fliege</w:t>
                </w:r>
                <w:r w:rsidRPr="00E86219">
                  <w:rPr>
                    <w:lang w:val="de-DE"/>
                  </w:rPr>
                  <w:t xml:space="preserve"> (</w:t>
                </w:r>
                <w:r w:rsidRPr="00E86219">
                  <w:rPr>
                    <w:i/>
                    <w:lang w:val="de-DE"/>
                  </w:rPr>
                  <w:t>The Golden Fly</w:t>
                </w:r>
                <w:r w:rsidRPr="00E86219">
                  <w:rPr>
                    <w:lang w:val="de-DE"/>
                  </w:rPr>
                  <w:t>, 1913)</w:t>
                </w:r>
              </w:p>
              <w:p w14:paraId="1B99112A" w14:textId="77777777" w:rsidR="00E86219" w:rsidRPr="00E86219" w:rsidRDefault="00E86219" w:rsidP="00E86219">
                <w:pPr>
                  <w:rPr>
                    <w:lang w:val="de-DE"/>
                  </w:rPr>
                </w:pPr>
                <w:r w:rsidRPr="00E86219">
                  <w:rPr>
                    <w:i/>
                    <w:lang w:val="de-DE"/>
                  </w:rPr>
                  <w:t>Erlkönigs Tochter</w:t>
                </w:r>
                <w:r w:rsidRPr="00E86219">
                  <w:rPr>
                    <w:lang w:val="de-DE"/>
                  </w:rPr>
                  <w:t xml:space="preserve"> (</w:t>
                </w:r>
                <w:proofErr w:type="spellStart"/>
                <w:r w:rsidRPr="00E86219">
                  <w:rPr>
                    <w:i/>
                    <w:lang w:val="de-DE"/>
                  </w:rPr>
                  <w:t>Erlkönig‘s</w:t>
                </w:r>
                <w:proofErr w:type="spellEnd"/>
                <w:r w:rsidRPr="00E86219">
                  <w:rPr>
                    <w:lang w:val="de-DE"/>
                  </w:rPr>
                  <w:t xml:space="preserve"> </w:t>
                </w:r>
                <w:proofErr w:type="spellStart"/>
                <w:r w:rsidRPr="00E86219">
                  <w:rPr>
                    <w:i/>
                    <w:lang w:val="de-DE"/>
                  </w:rPr>
                  <w:t>Daughter</w:t>
                </w:r>
                <w:proofErr w:type="spellEnd"/>
                <w:r w:rsidRPr="00E86219">
                  <w:rPr>
                    <w:lang w:val="de-DE"/>
                  </w:rPr>
                  <w:t xml:space="preserve"> 1913)</w:t>
                </w:r>
              </w:p>
              <w:p w14:paraId="5A343FD0" w14:textId="77777777" w:rsidR="00E86219" w:rsidRPr="00E86219" w:rsidRDefault="00E86219" w:rsidP="00E86219">
                <w:pPr>
                  <w:rPr>
                    <w:lang w:val="de-DE"/>
                  </w:rPr>
                </w:pPr>
                <w:r w:rsidRPr="00E86219">
                  <w:rPr>
                    <w:i/>
                    <w:lang w:val="de-DE"/>
                  </w:rPr>
                  <w:t>Die Wiener Werkstätte</w:t>
                </w:r>
                <w:r w:rsidRPr="00E86219">
                  <w:rPr>
                    <w:lang w:val="de-DE"/>
                  </w:rPr>
                  <w:t xml:space="preserve"> (also </w:t>
                </w:r>
                <w:proofErr w:type="spellStart"/>
                <w:r w:rsidRPr="00E86219">
                  <w:rPr>
                    <w:lang w:val="de-DE"/>
                  </w:rPr>
                  <w:t>entitled</w:t>
                </w:r>
                <w:proofErr w:type="spellEnd"/>
                <w:r w:rsidRPr="00E86219">
                  <w:rPr>
                    <w:lang w:val="de-DE"/>
                  </w:rPr>
                  <w:t xml:space="preserve">: </w:t>
                </w:r>
                <w:r w:rsidRPr="00E86219">
                  <w:rPr>
                    <w:i/>
                    <w:lang w:val="de-DE"/>
                  </w:rPr>
                  <w:t>Der Traum des Künstlers</w:t>
                </w:r>
                <w:r w:rsidRPr="00E86219">
                  <w:rPr>
                    <w:lang w:val="de-DE"/>
                  </w:rPr>
                  <w:t xml:space="preserve">, </w:t>
                </w:r>
                <w:r w:rsidRPr="00E86219">
                  <w:rPr>
                    <w:i/>
                    <w:lang w:val="de-DE"/>
                  </w:rPr>
                  <w:t xml:space="preserve">The </w:t>
                </w:r>
                <w:proofErr w:type="spellStart"/>
                <w:r w:rsidRPr="00E86219">
                  <w:rPr>
                    <w:i/>
                    <w:lang w:val="de-DE"/>
                  </w:rPr>
                  <w:t>Artist’s</w:t>
                </w:r>
                <w:proofErr w:type="spellEnd"/>
                <w:r w:rsidRPr="00E86219">
                  <w:rPr>
                    <w:i/>
                    <w:lang w:val="de-DE"/>
                  </w:rPr>
                  <w:t xml:space="preserve"> </w:t>
                </w:r>
                <w:proofErr w:type="spellStart"/>
                <w:r w:rsidRPr="00E86219">
                  <w:rPr>
                    <w:i/>
                    <w:lang w:val="de-DE"/>
                  </w:rPr>
                  <w:t>Dream</w:t>
                </w:r>
                <w:proofErr w:type="spellEnd"/>
                <w:r w:rsidRPr="00E86219">
                  <w:rPr>
                    <w:lang w:val="de-DE"/>
                  </w:rPr>
                  <w:t>, 1919)</w:t>
                </w:r>
              </w:p>
              <w:p w14:paraId="2180FA50" w14:textId="77777777" w:rsidR="00E86219" w:rsidRPr="00E86219" w:rsidRDefault="00E86219" w:rsidP="00E86219">
                <w:pPr>
                  <w:rPr>
                    <w:lang w:val="de-DE"/>
                  </w:rPr>
                </w:pPr>
              </w:p>
              <w:p w14:paraId="6C0F8A2E" w14:textId="77777777" w:rsidR="00E86219" w:rsidRPr="00E86219" w:rsidRDefault="00E86219" w:rsidP="00E86219">
                <w:pPr>
                  <w:rPr>
                    <w:b/>
                    <w:lang w:val="de-DE"/>
                  </w:rPr>
                </w:pPr>
                <w:proofErr w:type="spellStart"/>
                <w:r w:rsidRPr="00E86219">
                  <w:rPr>
                    <w:b/>
                    <w:lang w:val="de-DE"/>
                  </w:rPr>
                  <w:t>Artist’s</w:t>
                </w:r>
                <w:proofErr w:type="spellEnd"/>
                <w:r w:rsidRPr="00E86219">
                  <w:rPr>
                    <w:b/>
                    <w:lang w:val="de-DE"/>
                  </w:rPr>
                  <w:t xml:space="preserve"> </w:t>
                </w:r>
                <w:proofErr w:type="spellStart"/>
                <w:r w:rsidRPr="00E86219">
                  <w:rPr>
                    <w:b/>
                    <w:lang w:val="de-DE"/>
                  </w:rPr>
                  <w:t>Writings</w:t>
                </w:r>
                <w:proofErr w:type="spellEnd"/>
              </w:p>
              <w:p w14:paraId="2B34EC9D" w14:textId="77777777" w:rsidR="00E86219" w:rsidRPr="00E86219" w:rsidRDefault="00E86219" w:rsidP="00E86219">
                <w:r w:rsidRPr="00E86219">
                  <w:rPr>
                    <w:lang w:val="de-DE"/>
                  </w:rPr>
                  <w:t>Wiesenthal, G. (1919)</w:t>
                </w:r>
                <w:r w:rsidRPr="00E86219">
                  <w:rPr>
                    <w:i/>
                    <w:lang w:val="de-DE"/>
                  </w:rPr>
                  <w:t xml:space="preserve"> Der Aufstieg. Aus dem Leben einer Tänzerin</w:t>
                </w:r>
                <w:r w:rsidRPr="00E86219">
                  <w:rPr>
                    <w:lang w:val="de-DE"/>
                  </w:rPr>
                  <w:t xml:space="preserve"> (</w:t>
                </w:r>
                <w:r w:rsidRPr="00E86219">
                  <w:rPr>
                    <w:i/>
                    <w:lang w:val="de-DE"/>
                  </w:rPr>
                  <w:t xml:space="preserve">The </w:t>
                </w:r>
                <w:proofErr w:type="spellStart"/>
                <w:r w:rsidRPr="00E86219">
                  <w:rPr>
                    <w:i/>
                    <w:lang w:val="de-DE"/>
                  </w:rPr>
                  <w:t>Ascent</w:t>
                </w:r>
                <w:proofErr w:type="spellEnd"/>
                <w:r w:rsidRPr="00E86219">
                  <w:rPr>
                    <w:i/>
                    <w:lang w:val="de-DE"/>
                  </w:rPr>
                  <w:t xml:space="preserve">. </w:t>
                </w:r>
                <w:r w:rsidRPr="00E86219">
                  <w:rPr>
                    <w:i/>
                  </w:rPr>
                  <w:t>On the Life of a Dancer</w:t>
                </w:r>
                <w:r w:rsidRPr="00E86219">
                  <w:t xml:space="preserve">), Berlin: </w:t>
                </w:r>
                <w:proofErr w:type="spellStart"/>
                <w:r w:rsidRPr="00E86219">
                  <w:t>Rowohlt</w:t>
                </w:r>
                <w:proofErr w:type="spellEnd"/>
                <w:r w:rsidRPr="00E86219">
                  <w:t xml:space="preserve">. </w:t>
                </w:r>
              </w:p>
              <w:p w14:paraId="28661E13" w14:textId="77777777" w:rsidR="00E86219" w:rsidRPr="00E86219" w:rsidRDefault="00E86219" w:rsidP="00E86219"/>
              <w:p w14:paraId="709C8CFA" w14:textId="77777777" w:rsidR="00E86219" w:rsidRPr="00E86219" w:rsidRDefault="00E86219" w:rsidP="00E86219">
                <w:proofErr w:type="gramStart"/>
                <w:r w:rsidRPr="00E86219">
                  <w:t>------  (</w:t>
                </w:r>
                <w:proofErr w:type="gramEnd"/>
                <w:r w:rsidRPr="00E86219">
                  <w:t xml:space="preserve">1951) </w:t>
                </w:r>
                <w:proofErr w:type="spellStart"/>
                <w:r w:rsidRPr="00E86219">
                  <w:rPr>
                    <w:i/>
                    <w:lang w:val="de-DE"/>
                  </w:rPr>
                  <w:t>Iffi</w:t>
                </w:r>
                <w:proofErr w:type="spellEnd"/>
                <w:r w:rsidRPr="00E86219">
                  <w:rPr>
                    <w:i/>
                    <w:lang w:val="de-DE"/>
                  </w:rPr>
                  <w:t xml:space="preserve"> . Roman einer Tänzerin</w:t>
                </w:r>
                <w:r w:rsidRPr="00E86219">
                  <w:rPr>
                    <w:lang w:val="de-DE"/>
                  </w:rPr>
                  <w:t xml:space="preserve"> (</w:t>
                </w:r>
                <w:proofErr w:type="spellStart"/>
                <w:r w:rsidRPr="00E86219">
                  <w:rPr>
                    <w:i/>
                    <w:lang w:val="de-DE"/>
                  </w:rPr>
                  <w:t>Iffi</w:t>
                </w:r>
                <w:proofErr w:type="spellEnd"/>
                <w:r w:rsidRPr="00E86219">
                  <w:rPr>
                    <w:lang w:val="de-DE"/>
                  </w:rPr>
                  <w:t xml:space="preserve">. </w:t>
                </w:r>
                <w:r w:rsidRPr="00E86219">
                  <w:rPr>
                    <w:i/>
                  </w:rPr>
                  <w:t>Novel about a Dancer</w:t>
                </w:r>
                <w:r w:rsidRPr="00E86219">
                  <w:t xml:space="preserve">), Vienna: </w:t>
                </w:r>
                <w:proofErr w:type="spellStart"/>
                <w:r w:rsidRPr="00E86219">
                  <w:t>Amandus</w:t>
                </w:r>
                <w:proofErr w:type="spellEnd"/>
                <w:r w:rsidRPr="00E86219">
                  <w:t xml:space="preserve"> </w:t>
                </w:r>
                <w:proofErr w:type="spellStart"/>
                <w:r w:rsidRPr="00E86219">
                  <w:t>Verlag</w:t>
                </w:r>
                <w:proofErr w:type="spellEnd"/>
                <w:r w:rsidRPr="00E86219">
                  <w:t xml:space="preserve">. </w:t>
                </w:r>
              </w:p>
              <w:p w14:paraId="40D93700" w14:textId="77777777" w:rsidR="003F0D73" w:rsidRDefault="003F0D73" w:rsidP="00C27FAB"/>
            </w:tc>
          </w:sdtContent>
        </w:sdt>
      </w:tr>
      <w:tr w:rsidR="003235A7" w14:paraId="07D641C6" w14:textId="77777777" w:rsidTr="003235A7">
        <w:tc>
          <w:tcPr>
            <w:tcW w:w="9016" w:type="dxa"/>
          </w:tcPr>
          <w:p w14:paraId="2760575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CB60B52D9F79A45AB2EA5B8973DB5BA"/>
              </w:placeholder>
            </w:sdtPr>
            <w:sdtEndPr/>
            <w:sdtContent>
              <w:p w14:paraId="3603C8C6" w14:textId="77777777" w:rsidR="00E86219" w:rsidRPr="00E86219" w:rsidRDefault="003A4E42" w:rsidP="00E86219">
                <w:pPr>
                  <w:rPr>
                    <w:lang w:val="de-DE"/>
                  </w:rPr>
                </w:pPr>
                <w:sdt>
                  <w:sdtPr>
                    <w:id w:val="-1064717768"/>
                    <w:citation/>
                  </w:sdtPr>
                  <w:sdtEndPr/>
                  <w:sdtContent>
                    <w:r w:rsidR="004C0D26">
                      <w:fldChar w:fldCharType="begin"/>
                    </w:r>
                    <w:r w:rsidR="00A21DF6">
                      <w:rPr>
                        <w:lang w:val="en-US"/>
                      </w:rPr>
                      <w:instrText xml:space="preserve">CITATION Lan10 \l 1033 </w:instrText>
                    </w:r>
                    <w:r w:rsidR="004C0D26">
                      <w:fldChar w:fldCharType="separate"/>
                    </w:r>
                    <w:r w:rsidR="00A21DF6">
                      <w:rPr>
                        <w:noProof/>
                        <w:lang w:val="en-US"/>
                      </w:rPr>
                      <w:t xml:space="preserve"> (Lang)</w:t>
                    </w:r>
                    <w:r w:rsidR="004C0D26">
                      <w:fldChar w:fldCharType="end"/>
                    </w:r>
                  </w:sdtContent>
                </w:sdt>
              </w:p>
              <w:p w14:paraId="4A3A2CCB" w14:textId="77777777" w:rsidR="00E86219" w:rsidRPr="00E86219" w:rsidRDefault="003A4E42" w:rsidP="00E86219">
                <w:pPr>
                  <w:rPr>
                    <w:lang w:val="de-DE"/>
                  </w:rPr>
                </w:pPr>
                <w:sdt>
                  <w:sdtPr>
                    <w:rPr>
                      <w:lang w:val="de-DE"/>
                    </w:rPr>
                    <w:id w:val="-1479211036"/>
                    <w:citation/>
                  </w:sdtPr>
                  <w:sdtEndPr/>
                  <w:sdtContent>
                    <w:r w:rsidR="004C0D26">
                      <w:rPr>
                        <w:lang w:val="de-DE"/>
                      </w:rPr>
                      <w:fldChar w:fldCharType="begin"/>
                    </w:r>
                    <w:r w:rsidR="00A21DF6">
                      <w:rPr>
                        <w:lang w:val="en-US"/>
                      </w:rPr>
                      <w:instrText xml:space="preserve">CITATION Fie85 \l 1033 </w:instrText>
                    </w:r>
                    <w:r w:rsidR="004C0D26">
                      <w:rPr>
                        <w:lang w:val="de-DE"/>
                      </w:rPr>
                      <w:fldChar w:fldCharType="separate"/>
                    </w:r>
                    <w:r w:rsidR="00A21DF6">
                      <w:rPr>
                        <w:noProof/>
                        <w:lang w:val="en-US"/>
                      </w:rPr>
                      <w:t>(Fiedler)</w:t>
                    </w:r>
                    <w:r w:rsidR="004C0D26">
                      <w:rPr>
                        <w:lang w:val="de-DE"/>
                      </w:rPr>
                      <w:fldChar w:fldCharType="end"/>
                    </w:r>
                  </w:sdtContent>
                </w:sdt>
              </w:p>
              <w:p w14:paraId="34D551EC" w14:textId="77777777" w:rsidR="00E86219" w:rsidRPr="00E86219" w:rsidRDefault="003A4E42" w:rsidP="00E86219">
                <w:pPr>
                  <w:rPr>
                    <w:lang w:val="en-NZ"/>
                  </w:rPr>
                </w:pPr>
                <w:sdt>
                  <w:sdtPr>
                    <w:rPr>
                      <w:lang w:val="en-NZ"/>
                    </w:rPr>
                    <w:id w:val="-38129133"/>
                    <w:citation/>
                  </w:sdtPr>
                  <w:sdtEndPr/>
                  <w:sdtContent>
                    <w:r w:rsidR="004C0D26">
                      <w:rPr>
                        <w:lang w:val="en-NZ"/>
                      </w:rPr>
                      <w:fldChar w:fldCharType="begin"/>
                    </w:r>
                    <w:r w:rsidR="004C0D26">
                      <w:rPr>
                        <w:lang w:val="en-US"/>
                      </w:rPr>
                      <w:instrText xml:space="preserve"> CITATION Fle07 \l 1033 </w:instrText>
                    </w:r>
                    <w:r w:rsidR="004C0D26">
                      <w:rPr>
                        <w:lang w:val="en-NZ"/>
                      </w:rPr>
                      <w:fldChar w:fldCharType="separate"/>
                    </w:r>
                    <w:r w:rsidR="00A21DF6">
                      <w:rPr>
                        <w:noProof/>
                        <w:lang w:val="en-US"/>
                      </w:rPr>
                      <w:t>(Fleischer)</w:t>
                    </w:r>
                    <w:r w:rsidR="004C0D26">
                      <w:rPr>
                        <w:lang w:val="en-NZ"/>
                      </w:rPr>
                      <w:fldChar w:fldCharType="end"/>
                    </w:r>
                  </w:sdtContent>
                </w:sdt>
              </w:p>
              <w:p w14:paraId="76B48CF8" w14:textId="77777777" w:rsidR="00E86219" w:rsidRPr="00E86219" w:rsidRDefault="003A4E42" w:rsidP="00E86219">
                <w:pPr>
                  <w:rPr>
                    <w:lang w:val="de-DE"/>
                  </w:rPr>
                </w:pPr>
                <w:sdt>
                  <w:sdtPr>
                    <w:rPr>
                      <w:lang w:val="de-DE"/>
                    </w:rPr>
                    <w:id w:val="984290730"/>
                    <w:citation/>
                  </w:sdtPr>
                  <w:sdtEndPr/>
                  <w:sdtContent>
                    <w:r w:rsidR="005D07E5">
                      <w:rPr>
                        <w:lang w:val="de-DE"/>
                      </w:rPr>
                      <w:fldChar w:fldCharType="begin"/>
                    </w:r>
                    <w:r w:rsidR="005D07E5">
                      <w:rPr>
                        <w:lang w:val="en-US"/>
                      </w:rPr>
                      <w:instrText xml:space="preserve"> CITATION Kol09 \l 1033 </w:instrText>
                    </w:r>
                    <w:r w:rsidR="005D07E5">
                      <w:rPr>
                        <w:lang w:val="de-DE"/>
                      </w:rPr>
                      <w:fldChar w:fldCharType="separate"/>
                    </w:r>
                    <w:r w:rsidR="00A21DF6">
                      <w:rPr>
                        <w:noProof/>
                        <w:lang w:val="en-US"/>
                      </w:rPr>
                      <w:t>(Kolb)</w:t>
                    </w:r>
                    <w:r w:rsidR="005D07E5">
                      <w:rPr>
                        <w:lang w:val="de-DE"/>
                      </w:rPr>
                      <w:fldChar w:fldCharType="end"/>
                    </w:r>
                  </w:sdtContent>
                </w:sdt>
              </w:p>
              <w:p w14:paraId="0790F5D1" w14:textId="77777777" w:rsidR="00E86219" w:rsidRDefault="003A4E42" w:rsidP="00E86219">
                <w:pPr>
                  <w:rPr>
                    <w:lang w:val="en-NZ"/>
                  </w:rPr>
                </w:pPr>
                <w:sdt>
                  <w:sdtPr>
                    <w:rPr>
                      <w:lang w:val="en-NZ"/>
                    </w:rPr>
                    <w:id w:val="-740329973"/>
                    <w:citation/>
                  </w:sdtPr>
                  <w:sdtEndPr/>
                  <w:sdtContent>
                    <w:r w:rsidR="005D07E5">
                      <w:rPr>
                        <w:lang w:val="en-NZ"/>
                      </w:rPr>
                      <w:fldChar w:fldCharType="begin"/>
                    </w:r>
                    <w:r w:rsidR="00A21DF6">
                      <w:rPr>
                        <w:lang w:val="en-US"/>
                      </w:rPr>
                      <w:instrText xml:space="preserve">CITATION Bra09 \l 1033 </w:instrText>
                    </w:r>
                    <w:r w:rsidR="005D07E5">
                      <w:rPr>
                        <w:lang w:val="en-NZ"/>
                      </w:rPr>
                      <w:fldChar w:fldCharType="separate"/>
                    </w:r>
                    <w:r w:rsidR="00A21DF6">
                      <w:rPr>
                        <w:noProof/>
                        <w:lang w:val="en-US"/>
                      </w:rPr>
                      <w:t>(Brandstetter)</w:t>
                    </w:r>
                    <w:r w:rsidR="005D07E5">
                      <w:rPr>
                        <w:lang w:val="en-NZ"/>
                      </w:rPr>
                      <w:fldChar w:fldCharType="end"/>
                    </w:r>
                  </w:sdtContent>
                </w:sdt>
              </w:p>
              <w:p w14:paraId="5F32FFCE" w14:textId="77777777" w:rsidR="005D07E5" w:rsidRPr="00E86219" w:rsidRDefault="005D07E5" w:rsidP="00E86219">
                <w:pPr>
                  <w:rPr>
                    <w:lang w:val="en-NZ"/>
                  </w:rPr>
                </w:pPr>
              </w:p>
              <w:p w14:paraId="428C7A78" w14:textId="77777777" w:rsidR="005D07E5" w:rsidRPr="004E3AC1" w:rsidRDefault="00E86219" w:rsidP="00A21DF6">
                <w:pPr>
                  <w:rPr>
                    <w:lang w:val="en-NZ"/>
                  </w:rPr>
                </w:pPr>
                <w:bookmarkStart w:id="0" w:name="_GoBack"/>
                <w:r w:rsidRPr="00E86219">
                  <w:rPr>
                    <w:b/>
                    <w:lang w:val="en-NZ"/>
                  </w:rPr>
                  <w:t xml:space="preserve">Paratexts </w:t>
                </w:r>
                <w:r w:rsidRPr="00E86219">
                  <w:rPr>
                    <w:lang w:val="en-NZ"/>
                  </w:rPr>
                  <w:t>see accompanying file marked REM.Wiesenthal.image</w:t>
                </w:r>
                <w:bookmarkEnd w:id="0"/>
              </w:p>
              <w:p w14:paraId="2243385E" w14:textId="77777777" w:rsidR="003235A7" w:rsidRDefault="003A4E42" w:rsidP="00FB11DE"/>
            </w:sdtContent>
          </w:sdt>
        </w:tc>
      </w:tr>
    </w:tbl>
    <w:p w14:paraId="41A5F15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5778C" w14:textId="77777777" w:rsidR="003A4E42" w:rsidRDefault="003A4E42" w:rsidP="007A0D55">
      <w:pPr>
        <w:spacing w:after="0" w:line="240" w:lineRule="auto"/>
      </w:pPr>
      <w:r>
        <w:separator/>
      </w:r>
    </w:p>
  </w:endnote>
  <w:endnote w:type="continuationSeparator" w:id="0">
    <w:p w14:paraId="727F72F8" w14:textId="77777777" w:rsidR="003A4E42" w:rsidRDefault="003A4E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08602" w14:textId="77777777" w:rsidR="003A4E42" w:rsidRDefault="003A4E42" w:rsidP="007A0D55">
      <w:pPr>
        <w:spacing w:after="0" w:line="240" w:lineRule="auto"/>
      </w:pPr>
      <w:r>
        <w:separator/>
      </w:r>
    </w:p>
  </w:footnote>
  <w:footnote w:type="continuationSeparator" w:id="0">
    <w:p w14:paraId="3EE5110E" w14:textId="77777777" w:rsidR="003A4E42" w:rsidRDefault="003A4E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E1D2B" w14:textId="77777777" w:rsidR="004E3AC1" w:rsidRDefault="004E3AC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61F474" w14:textId="77777777" w:rsidR="004E3AC1" w:rsidRDefault="004E3A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21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4E42"/>
    <w:rsid w:val="003D3579"/>
    <w:rsid w:val="003E2795"/>
    <w:rsid w:val="003F0D73"/>
    <w:rsid w:val="00462DBE"/>
    <w:rsid w:val="00464699"/>
    <w:rsid w:val="00483379"/>
    <w:rsid w:val="00487BC5"/>
    <w:rsid w:val="00496888"/>
    <w:rsid w:val="004A7476"/>
    <w:rsid w:val="004C0D26"/>
    <w:rsid w:val="004E3AC1"/>
    <w:rsid w:val="004E5896"/>
    <w:rsid w:val="00513EE6"/>
    <w:rsid w:val="00534F8F"/>
    <w:rsid w:val="00554E4B"/>
    <w:rsid w:val="00590035"/>
    <w:rsid w:val="005B177E"/>
    <w:rsid w:val="005B3921"/>
    <w:rsid w:val="005D07E5"/>
    <w:rsid w:val="005F26D7"/>
    <w:rsid w:val="005F5450"/>
    <w:rsid w:val="006D0412"/>
    <w:rsid w:val="007411B9"/>
    <w:rsid w:val="00780D95"/>
    <w:rsid w:val="00780DC7"/>
    <w:rsid w:val="007A0D55"/>
    <w:rsid w:val="007B3377"/>
    <w:rsid w:val="007E5F44"/>
    <w:rsid w:val="00821DE3"/>
    <w:rsid w:val="00846CE1"/>
    <w:rsid w:val="00863E15"/>
    <w:rsid w:val="008A5B87"/>
    <w:rsid w:val="00922950"/>
    <w:rsid w:val="009A7264"/>
    <w:rsid w:val="009D1606"/>
    <w:rsid w:val="009E18A1"/>
    <w:rsid w:val="009E73D7"/>
    <w:rsid w:val="00A21DF6"/>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6219"/>
    <w:rsid w:val="00E95829"/>
    <w:rsid w:val="00EA606C"/>
    <w:rsid w:val="00EB0C8C"/>
    <w:rsid w:val="00EB51FD"/>
    <w:rsid w:val="00EB77DB"/>
    <w:rsid w:val="00ED139F"/>
    <w:rsid w:val="00EF74F7"/>
    <w:rsid w:val="00F36937"/>
    <w:rsid w:val="00F60698"/>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577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62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219"/>
    <w:rPr>
      <w:rFonts w:ascii="Lucida Grande" w:hAnsi="Lucida Grande" w:cs="Lucida Grande"/>
      <w:sz w:val="18"/>
      <w:szCs w:val="18"/>
    </w:rPr>
  </w:style>
  <w:style w:type="paragraph" w:styleId="Bibliography">
    <w:name w:val="Bibliography"/>
    <w:basedOn w:val="Normal"/>
    <w:next w:val="Normal"/>
    <w:uiPriority w:val="37"/>
    <w:unhideWhenUsed/>
    <w:rsid w:val="004C0D26"/>
  </w:style>
  <w:style w:type="paragraph" w:styleId="Caption">
    <w:name w:val="caption"/>
    <w:basedOn w:val="Normal"/>
    <w:next w:val="Normal"/>
    <w:uiPriority w:val="35"/>
    <w:semiHidden/>
    <w:qFormat/>
    <w:rsid w:val="004E3AC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4855CBA66044C9F46F0AD07A954F1"/>
        <w:category>
          <w:name w:val="General"/>
          <w:gallery w:val="placeholder"/>
        </w:category>
        <w:types>
          <w:type w:val="bbPlcHdr"/>
        </w:types>
        <w:behaviors>
          <w:behavior w:val="content"/>
        </w:behaviors>
        <w:guid w:val="{6CA8F0F8-4A93-2243-BBFE-8529563EBA4D}"/>
      </w:docPartPr>
      <w:docPartBody>
        <w:p w:rsidR="009E05D2" w:rsidRDefault="009E05D2">
          <w:pPr>
            <w:pStyle w:val="EC94855CBA66044C9F46F0AD07A954F1"/>
          </w:pPr>
          <w:r w:rsidRPr="00CC586D">
            <w:rPr>
              <w:rStyle w:val="PlaceholderText"/>
              <w:b/>
              <w:color w:val="FFFFFF" w:themeColor="background1"/>
            </w:rPr>
            <w:t>[Salutation]</w:t>
          </w:r>
        </w:p>
      </w:docPartBody>
    </w:docPart>
    <w:docPart>
      <w:docPartPr>
        <w:name w:val="B3C07746DF8FBB4DB14CBFB6B4C44092"/>
        <w:category>
          <w:name w:val="General"/>
          <w:gallery w:val="placeholder"/>
        </w:category>
        <w:types>
          <w:type w:val="bbPlcHdr"/>
        </w:types>
        <w:behaviors>
          <w:behavior w:val="content"/>
        </w:behaviors>
        <w:guid w:val="{DE4C3EAB-5446-BD4F-B46D-86E72953CF47}"/>
      </w:docPartPr>
      <w:docPartBody>
        <w:p w:rsidR="009E05D2" w:rsidRDefault="009E05D2">
          <w:pPr>
            <w:pStyle w:val="B3C07746DF8FBB4DB14CBFB6B4C44092"/>
          </w:pPr>
          <w:r>
            <w:rPr>
              <w:rStyle w:val="PlaceholderText"/>
            </w:rPr>
            <w:t>[First name]</w:t>
          </w:r>
        </w:p>
      </w:docPartBody>
    </w:docPart>
    <w:docPart>
      <w:docPartPr>
        <w:name w:val="2E522322E9D55E4AA69CA9D7881198E7"/>
        <w:category>
          <w:name w:val="General"/>
          <w:gallery w:val="placeholder"/>
        </w:category>
        <w:types>
          <w:type w:val="bbPlcHdr"/>
        </w:types>
        <w:behaviors>
          <w:behavior w:val="content"/>
        </w:behaviors>
        <w:guid w:val="{610B7F49-B3AF-0345-8BF8-EDA77E03EF20}"/>
      </w:docPartPr>
      <w:docPartBody>
        <w:p w:rsidR="009E05D2" w:rsidRDefault="009E05D2">
          <w:pPr>
            <w:pStyle w:val="2E522322E9D55E4AA69CA9D7881198E7"/>
          </w:pPr>
          <w:r>
            <w:rPr>
              <w:rStyle w:val="PlaceholderText"/>
            </w:rPr>
            <w:t>[Middle name]</w:t>
          </w:r>
        </w:p>
      </w:docPartBody>
    </w:docPart>
    <w:docPart>
      <w:docPartPr>
        <w:name w:val="5B83339B53AAAE4886BE28343A588214"/>
        <w:category>
          <w:name w:val="General"/>
          <w:gallery w:val="placeholder"/>
        </w:category>
        <w:types>
          <w:type w:val="bbPlcHdr"/>
        </w:types>
        <w:behaviors>
          <w:behavior w:val="content"/>
        </w:behaviors>
        <w:guid w:val="{46DE6C62-0092-5640-819B-BAADD3A3C312}"/>
      </w:docPartPr>
      <w:docPartBody>
        <w:p w:rsidR="009E05D2" w:rsidRDefault="009E05D2">
          <w:pPr>
            <w:pStyle w:val="5B83339B53AAAE4886BE28343A588214"/>
          </w:pPr>
          <w:r>
            <w:rPr>
              <w:rStyle w:val="PlaceholderText"/>
            </w:rPr>
            <w:t>[Last name]</w:t>
          </w:r>
        </w:p>
      </w:docPartBody>
    </w:docPart>
    <w:docPart>
      <w:docPartPr>
        <w:name w:val="AE6EEBD501A1BB4396BD7F0852001C99"/>
        <w:category>
          <w:name w:val="General"/>
          <w:gallery w:val="placeholder"/>
        </w:category>
        <w:types>
          <w:type w:val="bbPlcHdr"/>
        </w:types>
        <w:behaviors>
          <w:behavior w:val="content"/>
        </w:behaviors>
        <w:guid w:val="{7EC38566-2217-1A4A-8C38-83512B2EDF37}"/>
      </w:docPartPr>
      <w:docPartBody>
        <w:p w:rsidR="009E05D2" w:rsidRDefault="009E05D2">
          <w:pPr>
            <w:pStyle w:val="AE6EEBD501A1BB4396BD7F0852001C99"/>
          </w:pPr>
          <w:r>
            <w:rPr>
              <w:rStyle w:val="PlaceholderText"/>
            </w:rPr>
            <w:t>[Enter your biography]</w:t>
          </w:r>
        </w:p>
      </w:docPartBody>
    </w:docPart>
    <w:docPart>
      <w:docPartPr>
        <w:name w:val="F2EF8FC654E70A4A9492FBA21F2D1CAA"/>
        <w:category>
          <w:name w:val="General"/>
          <w:gallery w:val="placeholder"/>
        </w:category>
        <w:types>
          <w:type w:val="bbPlcHdr"/>
        </w:types>
        <w:behaviors>
          <w:behavior w:val="content"/>
        </w:behaviors>
        <w:guid w:val="{CEA60BA6-201F-754A-8D95-9F78AD305206}"/>
      </w:docPartPr>
      <w:docPartBody>
        <w:p w:rsidR="009E05D2" w:rsidRDefault="009E05D2">
          <w:pPr>
            <w:pStyle w:val="F2EF8FC654E70A4A9492FBA21F2D1CAA"/>
          </w:pPr>
          <w:r>
            <w:rPr>
              <w:rStyle w:val="PlaceholderText"/>
            </w:rPr>
            <w:t>[Enter the institution with which you are affiliated]</w:t>
          </w:r>
        </w:p>
      </w:docPartBody>
    </w:docPart>
    <w:docPart>
      <w:docPartPr>
        <w:name w:val="65C5362DC6C0E14F999D23C357061020"/>
        <w:category>
          <w:name w:val="General"/>
          <w:gallery w:val="placeholder"/>
        </w:category>
        <w:types>
          <w:type w:val="bbPlcHdr"/>
        </w:types>
        <w:behaviors>
          <w:behavior w:val="content"/>
        </w:behaviors>
        <w:guid w:val="{FBE95F77-022F-1644-B649-CEE4F1B26939}"/>
      </w:docPartPr>
      <w:docPartBody>
        <w:p w:rsidR="009E05D2" w:rsidRDefault="009E05D2">
          <w:pPr>
            <w:pStyle w:val="65C5362DC6C0E14F999D23C357061020"/>
          </w:pPr>
          <w:r w:rsidRPr="00EF74F7">
            <w:rPr>
              <w:b/>
              <w:color w:val="808080" w:themeColor="background1" w:themeShade="80"/>
            </w:rPr>
            <w:t>[Enter the headword for your article]</w:t>
          </w:r>
        </w:p>
      </w:docPartBody>
    </w:docPart>
    <w:docPart>
      <w:docPartPr>
        <w:name w:val="551632766CB3624FA9BA56EEA2FF9491"/>
        <w:category>
          <w:name w:val="General"/>
          <w:gallery w:val="placeholder"/>
        </w:category>
        <w:types>
          <w:type w:val="bbPlcHdr"/>
        </w:types>
        <w:behaviors>
          <w:behavior w:val="content"/>
        </w:behaviors>
        <w:guid w:val="{4B742F36-DBDF-1B49-891F-E274B93DA3BB}"/>
      </w:docPartPr>
      <w:docPartBody>
        <w:p w:rsidR="009E05D2" w:rsidRDefault="009E05D2">
          <w:pPr>
            <w:pStyle w:val="551632766CB3624FA9BA56EEA2FF94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FB34D7F12CB944AA05C06A011C949A"/>
        <w:category>
          <w:name w:val="General"/>
          <w:gallery w:val="placeholder"/>
        </w:category>
        <w:types>
          <w:type w:val="bbPlcHdr"/>
        </w:types>
        <w:behaviors>
          <w:behavior w:val="content"/>
        </w:behaviors>
        <w:guid w:val="{A27C06F5-E476-9243-8F45-4EF6AE3CA6E9}"/>
      </w:docPartPr>
      <w:docPartBody>
        <w:p w:rsidR="009E05D2" w:rsidRDefault="009E05D2">
          <w:pPr>
            <w:pStyle w:val="E1FB34D7F12CB944AA05C06A011C94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E00F96A7A7CB42AD5287F34474236F"/>
        <w:category>
          <w:name w:val="General"/>
          <w:gallery w:val="placeholder"/>
        </w:category>
        <w:types>
          <w:type w:val="bbPlcHdr"/>
        </w:types>
        <w:behaviors>
          <w:behavior w:val="content"/>
        </w:behaviors>
        <w:guid w:val="{7BD03935-92C5-DC45-A577-302B1C2A338B}"/>
      </w:docPartPr>
      <w:docPartBody>
        <w:p w:rsidR="009E05D2" w:rsidRDefault="009E05D2">
          <w:pPr>
            <w:pStyle w:val="C4E00F96A7A7CB42AD5287F3447423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CB60B52D9F79A45AB2EA5B8973DB5BA"/>
        <w:category>
          <w:name w:val="General"/>
          <w:gallery w:val="placeholder"/>
        </w:category>
        <w:types>
          <w:type w:val="bbPlcHdr"/>
        </w:types>
        <w:behaviors>
          <w:behavior w:val="content"/>
        </w:behaviors>
        <w:guid w:val="{680BA28D-E170-C049-8697-CE833EFBF59A}"/>
      </w:docPartPr>
      <w:docPartBody>
        <w:p w:rsidR="009E05D2" w:rsidRDefault="009E05D2">
          <w:pPr>
            <w:pStyle w:val="DCB60B52D9F79A45AB2EA5B8973DB5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5D2"/>
    <w:rsid w:val="006A76CA"/>
    <w:rsid w:val="009E05D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4855CBA66044C9F46F0AD07A954F1">
    <w:name w:val="EC94855CBA66044C9F46F0AD07A954F1"/>
  </w:style>
  <w:style w:type="paragraph" w:customStyle="1" w:styleId="B3C07746DF8FBB4DB14CBFB6B4C44092">
    <w:name w:val="B3C07746DF8FBB4DB14CBFB6B4C44092"/>
  </w:style>
  <w:style w:type="paragraph" w:customStyle="1" w:styleId="2E522322E9D55E4AA69CA9D7881198E7">
    <w:name w:val="2E522322E9D55E4AA69CA9D7881198E7"/>
  </w:style>
  <w:style w:type="paragraph" w:customStyle="1" w:styleId="5B83339B53AAAE4886BE28343A588214">
    <w:name w:val="5B83339B53AAAE4886BE28343A588214"/>
  </w:style>
  <w:style w:type="paragraph" w:customStyle="1" w:styleId="AE6EEBD501A1BB4396BD7F0852001C99">
    <w:name w:val="AE6EEBD501A1BB4396BD7F0852001C99"/>
  </w:style>
  <w:style w:type="paragraph" w:customStyle="1" w:styleId="F2EF8FC654E70A4A9492FBA21F2D1CAA">
    <w:name w:val="F2EF8FC654E70A4A9492FBA21F2D1CAA"/>
  </w:style>
  <w:style w:type="paragraph" w:customStyle="1" w:styleId="65C5362DC6C0E14F999D23C357061020">
    <w:name w:val="65C5362DC6C0E14F999D23C357061020"/>
  </w:style>
  <w:style w:type="paragraph" w:customStyle="1" w:styleId="551632766CB3624FA9BA56EEA2FF9491">
    <w:name w:val="551632766CB3624FA9BA56EEA2FF9491"/>
  </w:style>
  <w:style w:type="paragraph" w:customStyle="1" w:styleId="E1FB34D7F12CB944AA05C06A011C949A">
    <w:name w:val="E1FB34D7F12CB944AA05C06A011C949A"/>
  </w:style>
  <w:style w:type="paragraph" w:customStyle="1" w:styleId="C4E00F96A7A7CB42AD5287F34474236F">
    <w:name w:val="C4E00F96A7A7CB42AD5287F34474236F"/>
  </w:style>
  <w:style w:type="paragraph" w:customStyle="1" w:styleId="DCB60B52D9F79A45AB2EA5B8973DB5BA">
    <w:name w:val="DCB60B52D9F79A45AB2EA5B8973DB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Fle07</b:Tag>
    <b:SourceType>Book</b:SourceType>
    <b:Guid>{87AC766F-1A73-5741-B5DB-35C38BBBFD50}</b:Guid>
    <b:Author>
      <b:Author>
        <b:NameList>
          <b:Person>
            <b:Last>Fleischer</b:Last>
            <b:First>M</b:First>
          </b:Person>
        </b:NameList>
      </b:Author>
    </b:Author>
    <b:Title>Embodied Texts. Symbolist Playwright-Dancer Collaborations</b:Title>
    <b:City>Amsterdam; New York</b:City>
    <b:Publisher>Rodopi</b:Publisher>
    <b:Year>2007</b:Year>
    <b:RefOrder>3</b:RefOrder>
  </b:Source>
  <b:Source>
    <b:Tag>Kol09</b:Tag>
    <b:SourceType>Book</b:SourceType>
    <b:Guid>{2CE252A8-7728-0447-A81E-9C60EA750FDD}</b:Guid>
    <b:Author>
      <b:Author>
        <b:NameList>
          <b:Person>
            <b:Last>Kolb</b:Last>
            <b:First>A</b:First>
          </b:Person>
        </b:NameList>
      </b:Author>
    </b:Author>
    <b:Title>Performing Femininity: Dance and Literature in German Modernism</b:Title>
    <b:City>Oxford</b:City>
    <b:Publisher>Peter Lang</b:Publisher>
    <b:Year>2009</b:Year>
    <b:RefOrder>4</b:RefOrder>
  </b:Source>
  <b:Source>
    <b:Tag>Lan10</b:Tag>
    <b:SourceType>Book</b:SourceType>
    <b:Guid>{08E9F7BF-01EB-6D46-A83E-3A99159F0F45}</b:Guid>
    <b:Author>
      <b:Author>
        <b:NameList>
          <b:Person>
            <b:Last>Lang</b:Last>
            <b:First>E</b:First>
          </b:Person>
        </b:NameList>
      </b:Author>
    </b:Author>
    <b:Title>Grete Wiesenthal. Holzschnitte von Erwin Lang</b:Title>
    <b:Publisher>Erich Reiss Verlag</b:Publisher>
    <b:City>Berlin</b:City>
    <b:Year>1910</b:Year>
    <b:RefOrder>1</b:RefOrder>
  </b:Source>
  <b:Source>
    <b:Tag>Fie85</b:Tag>
    <b:SourceType>Book</b:SourceType>
    <b:Guid>{88BFCF63-91D8-4647-B75E-E32C2EB067A4}</b:Guid>
    <b:Author>
      <b:Author>
        <b:NameList>
          <b:Person>
            <b:Last>Fiedler</b:Last>
            <b:First>L.,</b:First>
            <b:Middle>and M. Lang, eds</b:Middle>
          </b:Person>
        </b:NameList>
      </b:Author>
    </b:Author>
    <b:Title>Grete Wiesenthal. Die Schönheit der Sprache des Körpers im Tanz</b:Title>
    <b:Year>1985</b:Year>
    <b:City>Salzburg</b:City>
    <b:CountryRegion>Vienna</b:CountryRegion>
    <b:Publisher>Residenz-Verlag</b:Publisher>
    <b:RefOrder>2</b:RefOrder>
  </b:Source>
  <b:Source>
    <b:Tag>Bra09</b:Tag>
    <b:SourceType>Book</b:SourceType>
    <b:Guid>{962A051C-89E6-5949-BBAB-A7EE16D7B567}</b:Guid>
    <b:Author>
      <b:Author>
        <b:NameList>
          <b:Person>
            <b:Last>Brandstetter</b:Last>
            <b:First>G.,</b:First>
            <b:Middle>and G. Oberzaucher-Schüller, eds</b:Middle>
          </b:Person>
        </b:NameList>
      </b:Author>
    </b:Author>
    <b:Title>Mundart der Wiener Moderne. Der Tanz der Grete Wiesenthal</b:Title>
    <b:City>Munich</b:City>
    <b:Publisher>Kieser</b:Publisher>
    <b:Year>2009</b:Year>
    <b:RefOrder>5</b:RefOrder>
  </b:Source>
</b:Sources>
</file>

<file path=customXml/itemProps1.xml><?xml version="1.0" encoding="utf-8"?>
<ds:datastoreItem xmlns:ds="http://schemas.openxmlformats.org/officeDocument/2006/customXml" ds:itemID="{27AE7028-E1A1-1B4D-B629-98E62614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25</TotalTime>
  <Pages>5</Pages>
  <Words>2039</Words>
  <Characters>11627</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4</cp:revision>
  <dcterms:created xsi:type="dcterms:W3CDTF">2016-03-13T01:07:00Z</dcterms:created>
  <dcterms:modified xsi:type="dcterms:W3CDTF">2016-03-29T04:47:00Z</dcterms:modified>
</cp:coreProperties>
</file>