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8C61CA" w14:textId="77777777" w:rsidTr="00922950">
        <w:tc>
          <w:tcPr>
            <w:tcW w:w="491" w:type="dxa"/>
            <w:vMerge w:val="restart"/>
            <w:shd w:val="clear" w:color="auto" w:fill="A6A6A6" w:themeFill="background1" w:themeFillShade="A6"/>
            <w:textDirection w:val="btLr"/>
          </w:tcPr>
          <w:p w14:paraId="57D0E1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D679D1E8884749A640209C6ACB28FC"/>
            </w:placeholder>
            <w:showingPlcHdr/>
            <w:dropDownList>
              <w:listItem w:displayText="Dr." w:value="Dr."/>
              <w:listItem w:displayText="Prof." w:value="Prof."/>
            </w:dropDownList>
          </w:sdtPr>
          <w:sdtEndPr/>
          <w:sdtContent>
            <w:tc>
              <w:tcPr>
                <w:tcW w:w="1259" w:type="dxa"/>
              </w:tcPr>
              <w:p w14:paraId="035CB3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DBD03870A43A4C8265DBD712A92ABC"/>
            </w:placeholder>
            <w:text/>
          </w:sdtPr>
          <w:sdtEndPr/>
          <w:sdtContent>
            <w:tc>
              <w:tcPr>
                <w:tcW w:w="2073" w:type="dxa"/>
              </w:tcPr>
              <w:p w14:paraId="166C86DE" w14:textId="77777777" w:rsidR="00B574C9" w:rsidRDefault="008C2E9E" w:rsidP="008C2E9E">
                <w:r w:rsidRPr="0078113C">
                  <w:t xml:space="preserve">Deborah </w:t>
                </w:r>
              </w:p>
            </w:tc>
          </w:sdtContent>
        </w:sdt>
        <w:sdt>
          <w:sdtPr>
            <w:alias w:val="Middle name"/>
            <w:tag w:val="authorMiddleName"/>
            <w:id w:val="-2076034781"/>
            <w:placeholder>
              <w:docPart w:val="BE7E69D4ABD8CA47873AD250118C7DA4"/>
            </w:placeholder>
            <w:showingPlcHdr/>
            <w:text/>
          </w:sdtPr>
          <w:sdtEndPr/>
          <w:sdtContent>
            <w:tc>
              <w:tcPr>
                <w:tcW w:w="2551" w:type="dxa"/>
              </w:tcPr>
              <w:p w14:paraId="5C7EAFDD" w14:textId="77777777" w:rsidR="00B574C9" w:rsidRDefault="00B574C9" w:rsidP="008C2E9E">
                <w:r>
                  <w:rPr>
                    <w:rStyle w:val="PlaceholderText"/>
                  </w:rPr>
                  <w:t>[Middle name]</w:t>
                </w:r>
              </w:p>
            </w:tc>
          </w:sdtContent>
        </w:sdt>
        <w:sdt>
          <w:sdtPr>
            <w:alias w:val="Last name"/>
            <w:tag w:val="authorLastName"/>
            <w:id w:val="-1088529830"/>
            <w:placeholder>
              <w:docPart w:val="746E752F9315644DBCD4FD014128AF3F"/>
            </w:placeholder>
            <w:text/>
          </w:sdtPr>
          <w:sdtEndPr/>
          <w:sdtContent>
            <w:tc>
              <w:tcPr>
                <w:tcW w:w="2642" w:type="dxa"/>
              </w:tcPr>
              <w:p w14:paraId="032D9A7D" w14:textId="77777777" w:rsidR="00B574C9" w:rsidRDefault="008C2E9E" w:rsidP="008C2E9E">
                <w:proofErr w:type="spellStart"/>
                <w:r w:rsidRPr="00055C5A">
                  <w:rPr>
                    <w:rFonts w:eastAsiaTheme="minorEastAsia"/>
                    <w:sz w:val="24"/>
                    <w:lang w:val="en-CA" w:eastAsia="ja-JP"/>
                  </w:rPr>
                  <w:t>Jowitt</w:t>
                </w:r>
                <w:proofErr w:type="spellEnd"/>
              </w:p>
            </w:tc>
          </w:sdtContent>
        </w:sdt>
      </w:tr>
      <w:tr w:rsidR="00B574C9" w14:paraId="51BB56CA" w14:textId="77777777" w:rsidTr="001A6A06">
        <w:trPr>
          <w:trHeight w:val="986"/>
        </w:trPr>
        <w:tc>
          <w:tcPr>
            <w:tcW w:w="491" w:type="dxa"/>
            <w:vMerge/>
            <w:shd w:val="clear" w:color="auto" w:fill="A6A6A6" w:themeFill="background1" w:themeFillShade="A6"/>
          </w:tcPr>
          <w:p w14:paraId="2F903497" w14:textId="77777777" w:rsidR="00B574C9" w:rsidRPr="001A6A06" w:rsidRDefault="00B574C9" w:rsidP="00CF1542">
            <w:pPr>
              <w:jc w:val="center"/>
              <w:rPr>
                <w:b/>
                <w:color w:val="FFFFFF" w:themeColor="background1"/>
              </w:rPr>
            </w:pPr>
          </w:p>
        </w:tc>
        <w:sdt>
          <w:sdtPr>
            <w:alias w:val="Biography"/>
            <w:tag w:val="authorBiography"/>
            <w:id w:val="938807824"/>
            <w:placeholder>
              <w:docPart w:val="A4E896E28C054841A4C7C28F89C8F9A6"/>
            </w:placeholder>
            <w:showingPlcHdr/>
          </w:sdtPr>
          <w:sdtEndPr/>
          <w:sdtContent>
            <w:tc>
              <w:tcPr>
                <w:tcW w:w="8525" w:type="dxa"/>
                <w:gridSpan w:val="4"/>
              </w:tcPr>
              <w:p w14:paraId="4A3E43C9" w14:textId="77777777" w:rsidR="00B574C9" w:rsidRDefault="00B574C9" w:rsidP="00922950">
                <w:r>
                  <w:rPr>
                    <w:rStyle w:val="PlaceholderText"/>
                  </w:rPr>
                  <w:t>[Enter your biography]</w:t>
                </w:r>
              </w:p>
            </w:tc>
          </w:sdtContent>
        </w:sdt>
      </w:tr>
      <w:tr w:rsidR="00B574C9" w14:paraId="217D70B6" w14:textId="77777777" w:rsidTr="001A6A06">
        <w:trPr>
          <w:trHeight w:val="986"/>
        </w:trPr>
        <w:tc>
          <w:tcPr>
            <w:tcW w:w="491" w:type="dxa"/>
            <w:vMerge/>
            <w:shd w:val="clear" w:color="auto" w:fill="A6A6A6" w:themeFill="background1" w:themeFillShade="A6"/>
          </w:tcPr>
          <w:p w14:paraId="1AFD6099" w14:textId="77777777" w:rsidR="00B574C9" w:rsidRPr="001A6A06" w:rsidRDefault="00B574C9" w:rsidP="00CF1542">
            <w:pPr>
              <w:jc w:val="center"/>
              <w:rPr>
                <w:b/>
                <w:color w:val="FFFFFF" w:themeColor="background1"/>
              </w:rPr>
            </w:pPr>
          </w:p>
        </w:tc>
        <w:sdt>
          <w:sdtPr>
            <w:alias w:val="Affiliation"/>
            <w:tag w:val="affiliation"/>
            <w:id w:val="2012937915"/>
            <w:placeholder>
              <w:docPart w:val="1FCE36AD991B6B408509BA9ECC748DB7"/>
            </w:placeholder>
            <w:showingPlcHdr/>
            <w:text/>
          </w:sdtPr>
          <w:sdtEndPr/>
          <w:sdtContent>
            <w:tc>
              <w:tcPr>
                <w:tcW w:w="8525" w:type="dxa"/>
                <w:gridSpan w:val="4"/>
              </w:tcPr>
              <w:p w14:paraId="056F7F90" w14:textId="77777777" w:rsidR="00B574C9" w:rsidRDefault="00B574C9" w:rsidP="00B574C9">
                <w:r>
                  <w:rPr>
                    <w:rStyle w:val="PlaceholderText"/>
                  </w:rPr>
                  <w:t>[Enter the institution with which you are affiliated]</w:t>
                </w:r>
              </w:p>
            </w:tc>
          </w:sdtContent>
        </w:sdt>
      </w:tr>
    </w:tbl>
    <w:p w14:paraId="6459AE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18E190" w14:textId="77777777" w:rsidTr="00244BB0">
        <w:tc>
          <w:tcPr>
            <w:tcW w:w="9016" w:type="dxa"/>
            <w:shd w:val="clear" w:color="auto" w:fill="A6A6A6" w:themeFill="background1" w:themeFillShade="A6"/>
            <w:tcMar>
              <w:top w:w="113" w:type="dxa"/>
              <w:bottom w:w="113" w:type="dxa"/>
            </w:tcMar>
          </w:tcPr>
          <w:p w14:paraId="5F9534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BECFC6" w14:textId="77777777" w:rsidTr="003F0D73">
        <w:sdt>
          <w:sdtPr>
            <w:alias w:val="Article headword"/>
            <w:tag w:val="articleHeadword"/>
            <w:id w:val="-361440020"/>
            <w:placeholder>
              <w:docPart w:val="BBD481A9EA8A44428C3F873C871CD453"/>
            </w:placeholder>
            <w:text/>
          </w:sdtPr>
          <w:sdtEndPr/>
          <w:sdtContent>
            <w:tc>
              <w:tcPr>
                <w:tcW w:w="9016" w:type="dxa"/>
                <w:tcMar>
                  <w:top w:w="113" w:type="dxa"/>
                  <w:bottom w:w="113" w:type="dxa"/>
                </w:tcMar>
              </w:tcPr>
              <w:p w14:paraId="279239C4" w14:textId="77777777" w:rsidR="003F0D73" w:rsidRPr="00FB589A" w:rsidRDefault="008C2E9E" w:rsidP="008C2E9E">
                <w:proofErr w:type="spellStart"/>
                <w:r w:rsidRPr="008C01E2">
                  <w:rPr>
                    <w:lang w:val="en-US"/>
                  </w:rPr>
                  <w:t>Na</w:t>
                </w:r>
                <w:r>
                  <w:rPr>
                    <w:lang w:val="en-US"/>
                  </w:rPr>
                  <w:t>grin</w:t>
                </w:r>
                <w:proofErr w:type="spellEnd"/>
                <w:r>
                  <w:rPr>
                    <w:lang w:val="en-US"/>
                  </w:rPr>
                  <w:t>, Daniel (</w:t>
                </w:r>
                <w:r w:rsidRPr="008C01E2">
                  <w:rPr>
                    <w:lang w:val="en-US"/>
                  </w:rPr>
                  <w:t>1917</w:t>
                </w:r>
                <w:r>
                  <w:rPr>
                    <w:lang w:val="en-US"/>
                  </w:rPr>
                  <w:t>-</w:t>
                </w:r>
                <w:r w:rsidRPr="008C01E2">
                  <w:rPr>
                    <w:lang w:val="en-US"/>
                  </w:rPr>
                  <w:t xml:space="preserve"> 2008)</w:t>
                </w:r>
              </w:p>
            </w:tc>
          </w:sdtContent>
        </w:sdt>
      </w:tr>
      <w:tr w:rsidR="00464699" w14:paraId="129176B0" w14:textId="77777777" w:rsidTr="0043069E">
        <w:sdt>
          <w:sdtPr>
            <w:alias w:val="Variant headwords"/>
            <w:tag w:val="variantHeadwords"/>
            <w:id w:val="173464402"/>
            <w:placeholder>
              <w:docPart w:val="6FEC7F06B68EC942A68C535B2DB0EEA3"/>
            </w:placeholder>
            <w:showingPlcHdr/>
          </w:sdtPr>
          <w:sdtEndPr/>
          <w:sdtContent>
            <w:tc>
              <w:tcPr>
                <w:tcW w:w="9016" w:type="dxa"/>
                <w:tcMar>
                  <w:top w:w="113" w:type="dxa"/>
                  <w:bottom w:w="113" w:type="dxa"/>
                </w:tcMar>
              </w:tcPr>
              <w:p w14:paraId="4635A1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7319B" w14:textId="77777777" w:rsidTr="003F0D73">
        <w:sdt>
          <w:sdtPr>
            <w:alias w:val="Abstract"/>
            <w:tag w:val="abstract"/>
            <w:id w:val="-635871867"/>
            <w:placeholder>
              <w:docPart w:val="4DC89035904A9B40B681279CF42A4488"/>
            </w:placeholder>
          </w:sdtPr>
          <w:sdtEndPr/>
          <w:sdtContent>
            <w:tc>
              <w:tcPr>
                <w:tcW w:w="9016" w:type="dxa"/>
                <w:tcMar>
                  <w:top w:w="113" w:type="dxa"/>
                  <w:bottom w:w="113" w:type="dxa"/>
                </w:tcMar>
              </w:tcPr>
              <w:p w14:paraId="7182E7E5" w14:textId="15770571" w:rsidR="00E85A05" w:rsidRPr="005E2D71" w:rsidRDefault="005E2D71" w:rsidP="00E85A05">
                <w:pPr>
                  <w:rPr>
                    <w:rFonts w:eastAsia="Times New Roman"/>
                  </w:rPr>
                </w:pPr>
                <w:r>
                  <w:rPr>
                    <w:rStyle w:val="st"/>
                    <w:rFonts w:eastAsia="Times New Roman"/>
                  </w:rPr>
                  <w:t xml:space="preserve">Over his long career, </w:t>
                </w:r>
                <w:bookmarkStart w:id="0" w:name="_GoBack"/>
                <w:r>
                  <w:rPr>
                    <w:rStyle w:val="st"/>
                    <w:rFonts w:eastAsia="Times New Roman"/>
                  </w:rPr>
                  <w:t xml:space="preserve">Daniel </w:t>
                </w:r>
                <w:proofErr w:type="spellStart"/>
                <w:r>
                  <w:rPr>
                    <w:rStyle w:val="st"/>
                    <w:rFonts w:eastAsia="Times New Roman"/>
                  </w:rPr>
                  <w:t>Nagrin</w:t>
                </w:r>
                <w:proofErr w:type="spellEnd"/>
                <w:r>
                  <w:rPr>
                    <w:rStyle w:val="st"/>
                    <w:rFonts w:eastAsia="Times New Roman"/>
                  </w:rPr>
                  <w:t xml:space="preserve"> </w:t>
                </w:r>
                <w:bookmarkEnd w:id="0"/>
                <w:r>
                  <w:rPr>
                    <w:rStyle w:val="st"/>
                    <w:rFonts w:eastAsia="Times New Roman"/>
                  </w:rPr>
                  <w:t xml:space="preserve">played many roles, on and off stage. A dancer, choreographer, writer, and teacher, he achieved his greatest prominence as a solo performer, choreographing twenty-eight solos for himself between 1942 and 1982. The characters he created were usually contemporary men, often city-dwellers, and he set a number of his pieces to jazz music at a time when that was unusual in modern dance. In 1997, he wrote that ‘whatever I do—as a dancer —I do not try to look like something, I am someone </w:t>
                </w:r>
                <w:r>
                  <w:rPr>
                    <w:rStyle w:val="st"/>
                    <w:rFonts w:eastAsia="Times New Roman"/>
                    <w:i/>
                  </w:rPr>
                  <w:t xml:space="preserve">doing </w:t>
                </w:r>
                <w:r>
                  <w:rPr>
                    <w:rStyle w:val="st"/>
                    <w:rFonts w:eastAsia="Times New Roman"/>
                  </w:rPr>
                  <w:t>something. I never do abstract dance’ (</w:t>
                </w:r>
                <w:r w:rsidRPr="004658B2">
                  <w:rPr>
                    <w:rStyle w:val="st"/>
                    <w:rFonts w:eastAsia="Times New Roman"/>
                    <w:i/>
                  </w:rPr>
                  <w:t>The Six Questions</w:t>
                </w:r>
                <w:r>
                  <w:rPr>
                    <w:rStyle w:val="st"/>
                    <w:rFonts w:eastAsia="Times New Roman"/>
                  </w:rPr>
                  <w:t xml:space="preserve">, xv).  </w:t>
                </w:r>
              </w:p>
            </w:tc>
          </w:sdtContent>
        </w:sdt>
      </w:tr>
      <w:tr w:rsidR="003F0D73" w14:paraId="5949950A" w14:textId="77777777" w:rsidTr="003F0D73">
        <w:sdt>
          <w:sdtPr>
            <w:alias w:val="Article text"/>
            <w:tag w:val="articleText"/>
            <w:id w:val="634067588"/>
            <w:placeholder>
              <w:docPart w:val="0D2A725D5CE3E540A0A1BFBFF322CBB9"/>
            </w:placeholder>
          </w:sdtPr>
          <w:sdtEndPr/>
          <w:sdtContent>
            <w:tc>
              <w:tcPr>
                <w:tcW w:w="9016" w:type="dxa"/>
                <w:tcMar>
                  <w:top w:w="113" w:type="dxa"/>
                  <w:bottom w:w="113" w:type="dxa"/>
                </w:tcMar>
              </w:tcPr>
              <w:p w14:paraId="1D06D310" w14:textId="77777777" w:rsidR="008C2E9E" w:rsidRDefault="008C2E9E" w:rsidP="008C2E9E">
                <w:pPr>
                  <w:rPr>
                    <w:rStyle w:val="Heading1Char"/>
                  </w:rPr>
                </w:pPr>
                <w:r w:rsidRPr="008C2E9E">
                  <w:rPr>
                    <w:rStyle w:val="Heading1Char"/>
                  </w:rPr>
                  <w:t>Summary</w:t>
                </w:r>
              </w:p>
              <w:p w14:paraId="29DBD8CB" w14:textId="77777777" w:rsidR="008C2E9E" w:rsidRPr="008C2E9E" w:rsidRDefault="008C2E9E" w:rsidP="008C2E9E">
                <w:pPr>
                  <w:rPr>
                    <w:rStyle w:val="Heading1Char"/>
                  </w:rPr>
                </w:pPr>
              </w:p>
              <w:p w14:paraId="72189E43" w14:textId="77777777" w:rsidR="008C2E9E" w:rsidRDefault="008C2E9E" w:rsidP="008C2E9E">
                <w:pPr>
                  <w:rPr>
                    <w:rStyle w:val="st"/>
                    <w:rFonts w:eastAsia="Times New Roman"/>
                  </w:rPr>
                </w:pPr>
                <w:r>
                  <w:rPr>
                    <w:rStyle w:val="st"/>
                    <w:rFonts w:eastAsia="Times New Roman"/>
                  </w:rPr>
                  <w:t xml:space="preserve">Over his long career, Daniel </w:t>
                </w:r>
                <w:proofErr w:type="spellStart"/>
                <w:r>
                  <w:rPr>
                    <w:rStyle w:val="st"/>
                    <w:rFonts w:eastAsia="Times New Roman"/>
                  </w:rPr>
                  <w:t>Nagrin</w:t>
                </w:r>
                <w:proofErr w:type="spellEnd"/>
                <w:r>
                  <w:rPr>
                    <w:rStyle w:val="st"/>
                    <w:rFonts w:eastAsia="Times New Roman"/>
                  </w:rPr>
                  <w:t xml:space="preserve"> played many roles, on and off stage. A dancer, choreographer, writer, and teacher, he achieved his greatest prominence as a solo performer, choreographing twenty-eight solos for himself between 1942 and 1982. The characters he created were usually contemporary men, often city-dwellers, and he set a number of his pieces to jazz music at a time when that was unusual in modern dance. In 1997, he wrote that ‘whatever I do—as a dancer —I do not try to look like something, I am someone </w:t>
                </w:r>
                <w:r>
                  <w:rPr>
                    <w:rStyle w:val="st"/>
                    <w:rFonts w:eastAsia="Times New Roman"/>
                    <w:i/>
                  </w:rPr>
                  <w:t xml:space="preserve">doing </w:t>
                </w:r>
                <w:r>
                  <w:rPr>
                    <w:rStyle w:val="st"/>
                    <w:rFonts w:eastAsia="Times New Roman"/>
                  </w:rPr>
                  <w:t>something. I never do abstract dance’ (</w:t>
                </w:r>
                <w:r w:rsidRPr="004658B2">
                  <w:rPr>
                    <w:rStyle w:val="st"/>
                    <w:rFonts w:eastAsia="Times New Roman"/>
                    <w:i/>
                  </w:rPr>
                  <w:t>The Six Questions</w:t>
                </w:r>
                <w:r>
                  <w:rPr>
                    <w:rStyle w:val="st"/>
                    <w:rFonts w:eastAsia="Times New Roman"/>
                  </w:rPr>
                  <w:t xml:space="preserve">, xv).  </w:t>
                </w:r>
              </w:p>
              <w:p w14:paraId="357C6B39" w14:textId="77777777" w:rsidR="008C2E9E" w:rsidRDefault="008C2E9E" w:rsidP="008C2E9E">
                <w:pPr>
                  <w:rPr>
                    <w:rStyle w:val="st"/>
                    <w:rFonts w:eastAsia="Times New Roman"/>
                  </w:rPr>
                </w:pPr>
              </w:p>
              <w:p w14:paraId="012A3F5B" w14:textId="77777777" w:rsidR="008C2E9E" w:rsidRDefault="008C2E9E" w:rsidP="008C2E9E">
                <w:pPr>
                  <w:rPr>
                    <w:rStyle w:val="st"/>
                    <w:rFonts w:eastAsia="Times New Roman"/>
                  </w:rPr>
                </w:pPr>
                <w:proofErr w:type="spellStart"/>
                <w:r>
                  <w:rPr>
                    <w:rStyle w:val="st"/>
                    <w:rFonts w:eastAsia="Times New Roman"/>
                  </w:rPr>
                  <w:t>Nagrin</w:t>
                </w:r>
                <w:proofErr w:type="spellEnd"/>
                <w:r>
                  <w:rPr>
                    <w:rStyle w:val="st"/>
                    <w:rFonts w:eastAsia="Times New Roman"/>
                  </w:rPr>
                  <w:t xml:space="preserve"> also assisted his first wife, Helen </w:t>
                </w:r>
                <w:proofErr w:type="spellStart"/>
                <w:r>
                  <w:rPr>
                    <w:rStyle w:val="st"/>
                    <w:rFonts w:eastAsia="Times New Roman"/>
                  </w:rPr>
                  <w:t>Tamiris</w:t>
                </w:r>
                <w:proofErr w:type="spellEnd"/>
                <w:r>
                  <w:rPr>
                    <w:rStyle w:val="st"/>
                    <w:rFonts w:eastAsia="Times New Roman"/>
                  </w:rPr>
                  <w:t xml:space="preserve">, in several of the Broadway musicals that she choreographed and had prominent roles in </w:t>
                </w:r>
                <w:r>
                  <w:rPr>
                    <w:rStyle w:val="st"/>
                    <w:rFonts w:eastAsia="Times New Roman"/>
                    <w:i/>
                  </w:rPr>
                  <w:t>Up in Central Park</w:t>
                </w:r>
                <w:r>
                  <w:rPr>
                    <w:rStyle w:val="st"/>
                    <w:rFonts w:eastAsia="Times New Roman"/>
                  </w:rPr>
                  <w:t xml:space="preserve"> (1945), </w:t>
                </w:r>
                <w:r>
                  <w:rPr>
                    <w:rStyle w:val="st"/>
                    <w:rFonts w:eastAsia="Times New Roman"/>
                    <w:i/>
                  </w:rPr>
                  <w:t xml:space="preserve">Annie Get Your Gun </w:t>
                </w:r>
                <w:r>
                  <w:rPr>
                    <w:rStyle w:val="st"/>
                    <w:rFonts w:eastAsia="Times New Roman"/>
                  </w:rPr>
                  <w:t xml:space="preserve">(1946), </w:t>
                </w:r>
                <w:r>
                  <w:rPr>
                    <w:rStyle w:val="st"/>
                    <w:rFonts w:eastAsia="Times New Roman"/>
                    <w:i/>
                  </w:rPr>
                  <w:t>Touch and Go</w:t>
                </w:r>
                <w:r>
                  <w:rPr>
                    <w:rStyle w:val="st"/>
                    <w:rFonts w:eastAsia="Times New Roman"/>
                  </w:rPr>
                  <w:t xml:space="preserve"> (1949), and </w:t>
                </w:r>
                <w:r>
                  <w:rPr>
                    <w:rStyle w:val="st"/>
                    <w:rFonts w:eastAsia="Times New Roman"/>
                    <w:i/>
                  </w:rPr>
                  <w:t>Plain and Fancy</w:t>
                </w:r>
                <w:r>
                  <w:rPr>
                    <w:rStyle w:val="st"/>
                    <w:rFonts w:eastAsia="Times New Roman"/>
                  </w:rPr>
                  <w:t xml:space="preserve"> (1955). In 1971, he founded the Workgroup, an ensemble of dancers who, for nearly three years, developed and performed structured improvisations. His periodic teaching culminated in a professorship at Arizona State University, where he taught full-time from 1982 to 1992; he continued to teach and develop projects, as well as writing four influential books about dance. </w:t>
                </w:r>
              </w:p>
              <w:p w14:paraId="4CCD2AC6" w14:textId="77777777" w:rsidR="0043069E" w:rsidRDefault="0043069E" w:rsidP="008C2E9E">
                <w:pPr>
                  <w:rPr>
                    <w:rStyle w:val="st"/>
                    <w:rFonts w:eastAsia="Times New Roman"/>
                  </w:rPr>
                </w:pPr>
              </w:p>
              <w:p w14:paraId="75EEC7EB" w14:textId="77777777" w:rsidR="0043069E" w:rsidRDefault="0043069E" w:rsidP="0043069E">
                <w:pPr>
                  <w:rPr>
                    <w:szCs w:val="24"/>
                  </w:rPr>
                </w:pPr>
                <w:r>
                  <w:rPr>
                    <w:szCs w:val="24"/>
                  </w:rPr>
                  <w:t>[File: strangehero.jpg]</w:t>
                </w:r>
              </w:p>
              <w:p w14:paraId="64786D71" w14:textId="77777777" w:rsidR="0043069E" w:rsidRDefault="0043069E" w:rsidP="0043069E">
                <w:pPr>
                  <w:rPr>
                    <w:szCs w:val="24"/>
                  </w:rPr>
                </w:pPr>
              </w:p>
              <w:p w14:paraId="7B0B779E" w14:textId="77777777" w:rsidR="0043069E" w:rsidRPr="0043069E" w:rsidRDefault="0043069E" w:rsidP="0043069E">
                <w:pPr>
                  <w:pStyle w:val="Caption"/>
                  <w:keepNext/>
                </w:pPr>
                <w:r>
                  <w:t xml:space="preserve">Figure </w:t>
                </w:r>
                <w:r w:rsidR="008A0D06">
                  <w:fldChar w:fldCharType="begin"/>
                </w:r>
                <w:r w:rsidR="008A0D06">
                  <w:instrText xml:space="preserve"> SEQ Figure \* ARABIC </w:instrText>
                </w:r>
                <w:r w:rsidR="008A0D06">
                  <w:fldChar w:fldCharType="separate"/>
                </w:r>
                <w:r>
                  <w:rPr>
                    <w:noProof/>
                  </w:rPr>
                  <w:t>1</w:t>
                </w:r>
                <w:r w:rsidR="008A0D06">
                  <w:rPr>
                    <w:noProof/>
                  </w:rPr>
                  <w:fldChar w:fldCharType="end"/>
                </w:r>
                <w:r>
                  <w:t xml:space="preserve"> </w:t>
                </w:r>
                <w:proofErr w:type="spellStart"/>
                <w:r w:rsidRPr="00E862F4">
                  <w:rPr>
                    <w:szCs w:val="24"/>
                  </w:rPr>
                  <w:t>Nagrin</w:t>
                </w:r>
                <w:proofErr w:type="spellEnd"/>
                <w:r w:rsidRPr="00E862F4">
                  <w:rPr>
                    <w:szCs w:val="24"/>
                  </w:rPr>
                  <w:t xml:space="preserve"> in </w:t>
                </w:r>
                <w:r w:rsidRPr="00E862F4">
                  <w:rPr>
                    <w:i/>
                    <w:szCs w:val="24"/>
                  </w:rPr>
                  <w:t>Strange Hero</w:t>
                </w:r>
                <w:r w:rsidRPr="00E862F4">
                  <w:rPr>
                    <w:szCs w:val="24"/>
                  </w:rPr>
                  <w:t xml:space="preserve">, photo by Marcus </w:t>
                </w:r>
                <w:proofErr w:type="spellStart"/>
                <w:r w:rsidRPr="00E862F4">
                  <w:rPr>
                    <w:szCs w:val="24"/>
                  </w:rPr>
                  <w:t>Blechman</w:t>
                </w:r>
                <w:proofErr w:type="spellEnd"/>
              </w:p>
              <w:p w14:paraId="01F8D400" w14:textId="77777777" w:rsidR="00106063" w:rsidRDefault="008A0D06" w:rsidP="00106063">
                <w:pPr>
                  <w:rPr>
                    <w:szCs w:val="24"/>
                  </w:rPr>
                </w:pPr>
                <w:hyperlink r:id="rId8" w:anchor="jp-carousel-1517" w:history="1">
                  <w:r w:rsidR="00106063" w:rsidRPr="003D638B">
                    <w:rPr>
                      <w:rStyle w:val="Hyperlink"/>
                      <w:szCs w:val="24"/>
                    </w:rPr>
                    <w:t>http://nagrin.org/gallery/#jp-carousel-15</w:t>
                  </w:r>
                  <w:r w:rsidR="00106063" w:rsidRPr="003D638B">
                    <w:rPr>
                      <w:rStyle w:val="Hyperlink"/>
                      <w:szCs w:val="24"/>
                    </w:rPr>
                    <w:t>1</w:t>
                  </w:r>
                  <w:r w:rsidR="00106063" w:rsidRPr="003D638B">
                    <w:rPr>
                      <w:rStyle w:val="Hyperlink"/>
                      <w:szCs w:val="24"/>
                    </w:rPr>
                    <w:t>7</w:t>
                  </w:r>
                </w:hyperlink>
              </w:p>
              <w:p w14:paraId="41E9B12F" w14:textId="77777777" w:rsidR="0043069E" w:rsidRDefault="0043069E" w:rsidP="0043069E">
                <w:pPr>
                  <w:rPr>
                    <w:szCs w:val="24"/>
                  </w:rPr>
                </w:pPr>
              </w:p>
              <w:p w14:paraId="3D3F1FDC" w14:textId="77777777" w:rsidR="0043069E" w:rsidRDefault="0043069E" w:rsidP="0043069E">
                <w:pPr>
                  <w:rPr>
                    <w:szCs w:val="24"/>
                  </w:rPr>
                </w:pPr>
                <w:r>
                  <w:rPr>
                    <w:szCs w:val="24"/>
                  </w:rPr>
                  <w:t>[File: jazz.jpg]</w:t>
                </w:r>
              </w:p>
              <w:p w14:paraId="39B605DA" w14:textId="77777777" w:rsidR="0043069E" w:rsidRPr="00E862F4" w:rsidRDefault="0043069E" w:rsidP="0043069E">
                <w:pPr>
                  <w:rPr>
                    <w:szCs w:val="24"/>
                  </w:rPr>
                </w:pPr>
              </w:p>
              <w:p w14:paraId="170B4840" w14:textId="77777777" w:rsidR="0043069E" w:rsidRPr="0043069E" w:rsidRDefault="0043069E" w:rsidP="0043069E">
                <w:pPr>
                  <w:pStyle w:val="Caption"/>
                  <w:keepNext/>
                </w:pPr>
                <w:r>
                  <w:t xml:space="preserve">Figure </w:t>
                </w:r>
                <w:r w:rsidR="008A0D06">
                  <w:fldChar w:fldCharType="begin"/>
                </w:r>
                <w:r w:rsidR="008A0D06">
                  <w:instrText xml:space="preserve"> SEQ Figure \* ARABIC </w:instrText>
                </w:r>
                <w:r w:rsidR="008A0D06">
                  <w:fldChar w:fldCharType="separate"/>
                </w:r>
                <w:r>
                  <w:rPr>
                    <w:noProof/>
                  </w:rPr>
                  <w:t>2</w:t>
                </w:r>
                <w:r w:rsidR="008A0D06">
                  <w:rPr>
                    <w:noProof/>
                  </w:rPr>
                  <w:fldChar w:fldCharType="end"/>
                </w:r>
                <w:r>
                  <w:t xml:space="preserve"> </w:t>
                </w:r>
                <w:proofErr w:type="spellStart"/>
                <w:r w:rsidRPr="00E862F4">
                  <w:rPr>
                    <w:szCs w:val="24"/>
                  </w:rPr>
                  <w:t>Nagrin</w:t>
                </w:r>
                <w:proofErr w:type="spellEnd"/>
                <w:r w:rsidRPr="00E862F4">
                  <w:rPr>
                    <w:szCs w:val="24"/>
                  </w:rPr>
                  <w:t xml:space="preserve"> in </w:t>
                </w:r>
                <w:r w:rsidRPr="00E862F4">
                  <w:rPr>
                    <w:i/>
                    <w:szCs w:val="24"/>
                  </w:rPr>
                  <w:t>Jazz Three Ways</w:t>
                </w:r>
                <w:r w:rsidRPr="00E862F4">
                  <w:rPr>
                    <w:szCs w:val="24"/>
                  </w:rPr>
                  <w:t xml:space="preserve">, photo by Marcus </w:t>
                </w:r>
                <w:proofErr w:type="spellStart"/>
                <w:r w:rsidRPr="00E862F4">
                  <w:rPr>
                    <w:szCs w:val="24"/>
                  </w:rPr>
                  <w:t>Blechman</w:t>
                </w:r>
                <w:proofErr w:type="spellEnd"/>
              </w:p>
              <w:p w14:paraId="26DF80BD" w14:textId="77777777" w:rsidR="00106063" w:rsidRPr="00E862F4" w:rsidRDefault="00106063" w:rsidP="00106063">
                <w:pPr>
                  <w:rPr>
                    <w:szCs w:val="24"/>
                  </w:rPr>
                </w:pPr>
              </w:p>
              <w:p w14:paraId="675AA30E" w14:textId="77777777" w:rsidR="00106063" w:rsidRDefault="008A0D06" w:rsidP="00106063">
                <w:pPr>
                  <w:rPr>
                    <w:szCs w:val="24"/>
                  </w:rPr>
                </w:pPr>
                <w:hyperlink r:id="rId9" w:anchor="jp-carousel-1541" w:history="1">
                  <w:r w:rsidR="00106063" w:rsidRPr="003D638B">
                    <w:rPr>
                      <w:rStyle w:val="Hyperlink"/>
                      <w:szCs w:val="24"/>
                    </w:rPr>
                    <w:t>http://nagrin.org/gallery/#jp-carousel-1541</w:t>
                  </w:r>
                </w:hyperlink>
              </w:p>
              <w:p w14:paraId="1B2E4C78" w14:textId="77777777" w:rsidR="008C2E9E" w:rsidRDefault="008C2E9E" w:rsidP="008C2E9E">
                <w:pPr>
                  <w:rPr>
                    <w:szCs w:val="24"/>
                  </w:rPr>
                </w:pPr>
              </w:p>
              <w:p w14:paraId="5A385F26" w14:textId="77777777" w:rsidR="00106063" w:rsidRDefault="00106063" w:rsidP="008C2E9E">
                <w:pPr>
                  <w:rPr>
                    <w:rStyle w:val="st"/>
                    <w:rFonts w:eastAsia="Times New Roman"/>
                  </w:rPr>
                </w:pPr>
              </w:p>
              <w:p w14:paraId="3FA7208D" w14:textId="77777777" w:rsidR="008C2E9E" w:rsidRPr="00B02FB4" w:rsidRDefault="008C2E9E" w:rsidP="008C2E9E">
                <w:pPr>
                  <w:pStyle w:val="Heading1"/>
                  <w:outlineLvl w:val="0"/>
                  <w:rPr>
                    <w:rStyle w:val="st"/>
                    <w:rFonts w:eastAsia="Times New Roman"/>
                    <w:b w:val="0"/>
                  </w:rPr>
                </w:pPr>
                <w:r>
                  <w:rPr>
                    <w:rStyle w:val="st"/>
                    <w:rFonts w:eastAsia="Times New Roman"/>
                  </w:rPr>
                  <w:t>Contributions to the Field and to Modernism</w:t>
                </w:r>
              </w:p>
              <w:p w14:paraId="0998A2B5" w14:textId="77777777" w:rsidR="008C2E9E" w:rsidRDefault="008C2E9E" w:rsidP="008C2E9E">
                <w:pPr>
                  <w:rPr>
                    <w:rStyle w:val="st"/>
                    <w:rFonts w:eastAsia="Times New Roman"/>
                  </w:rPr>
                </w:pPr>
                <w:r>
                  <w:rPr>
                    <w:rStyle w:val="st"/>
                    <w:rFonts w:eastAsia="Times New Roman"/>
                  </w:rPr>
                  <w:t xml:space="preserve">While studying at City College in New York, </w:t>
                </w:r>
                <w:proofErr w:type="spellStart"/>
                <w:r>
                  <w:rPr>
                    <w:rStyle w:val="st"/>
                    <w:rFonts w:eastAsia="Times New Roman"/>
                  </w:rPr>
                  <w:t>Nagrin</w:t>
                </w:r>
                <w:proofErr w:type="spellEnd"/>
                <w:r>
                  <w:rPr>
                    <w:rStyle w:val="st"/>
                    <w:rFonts w:eastAsia="Times New Roman"/>
                  </w:rPr>
                  <w:t xml:space="preserve"> took his first dance class at the New Dance Group in 1936. Ray Moses, who had danced with Martha Graham’s company as Lillian Ray, was his first influential teacher; he made his debut in an anti-war piece she choreographed. He also studied modern dance at the Martha Graham School (1938-1939) and ballet with </w:t>
                </w:r>
                <w:proofErr w:type="spellStart"/>
                <w:r>
                  <w:rPr>
                    <w:rStyle w:val="st"/>
                    <w:rFonts w:eastAsia="Times New Roman"/>
                  </w:rPr>
                  <w:t>Elizaveta</w:t>
                </w:r>
                <w:proofErr w:type="spellEnd"/>
                <w:r>
                  <w:rPr>
                    <w:rStyle w:val="st"/>
                    <w:rFonts w:eastAsia="Times New Roman"/>
                  </w:rPr>
                  <w:t xml:space="preserve"> Anderson-</w:t>
                </w:r>
                <w:proofErr w:type="spellStart"/>
                <w:r>
                  <w:rPr>
                    <w:rStyle w:val="st"/>
                    <w:rFonts w:eastAsia="Times New Roman"/>
                  </w:rPr>
                  <w:t>Ivantzova</w:t>
                </w:r>
                <w:proofErr w:type="spellEnd"/>
                <w:r>
                  <w:rPr>
                    <w:rStyle w:val="st"/>
                    <w:rFonts w:eastAsia="Times New Roman"/>
                  </w:rPr>
                  <w:t xml:space="preserve">, among others. </w:t>
                </w:r>
              </w:p>
              <w:p w14:paraId="3FA6B94B" w14:textId="77777777" w:rsidR="008C2E9E" w:rsidRDefault="008C2E9E" w:rsidP="008C2E9E">
                <w:pPr>
                  <w:rPr>
                    <w:rStyle w:val="st"/>
                    <w:rFonts w:eastAsia="Times New Roman"/>
                  </w:rPr>
                </w:pPr>
              </w:p>
              <w:p w14:paraId="7A1F4D48" w14:textId="77777777" w:rsidR="008C2E9E" w:rsidRDefault="008C2E9E" w:rsidP="008C2E9E">
                <w:pPr>
                  <w:rPr>
                    <w:rStyle w:val="st"/>
                    <w:rFonts w:eastAsia="Times New Roman"/>
                  </w:rPr>
                </w:pPr>
                <w:r>
                  <w:rPr>
                    <w:rStyle w:val="st"/>
                    <w:rFonts w:eastAsia="Times New Roman"/>
                  </w:rPr>
                  <w:t xml:space="preserve">In the summer of 1940, he gleaned theatrical skills performing in weekly revues at Unity House, a resort in the Poconos, where he was introduced to jazz music by fellow dancer Sue </w:t>
                </w:r>
                <w:proofErr w:type="spellStart"/>
                <w:r>
                  <w:rPr>
                    <w:rStyle w:val="st"/>
                    <w:rFonts w:eastAsia="Times New Roman"/>
                  </w:rPr>
                  <w:t>Remos</w:t>
                </w:r>
                <w:proofErr w:type="spellEnd"/>
                <w:r>
                  <w:rPr>
                    <w:rStyle w:val="st"/>
                    <w:rFonts w:eastAsia="Times New Roman"/>
                  </w:rPr>
                  <w:t xml:space="preserve">. In 1942, Helen </w:t>
                </w:r>
                <w:proofErr w:type="spellStart"/>
                <w:r>
                  <w:rPr>
                    <w:rStyle w:val="st"/>
                    <w:rFonts w:eastAsia="Times New Roman"/>
                  </w:rPr>
                  <w:t>Tamiris</w:t>
                </w:r>
                <w:proofErr w:type="spellEnd"/>
                <w:r>
                  <w:rPr>
                    <w:rStyle w:val="st"/>
                    <w:rFonts w:eastAsia="Times New Roman"/>
                  </w:rPr>
                  <w:t xml:space="preserve">, acting as Unity House’s resident choreographer, gave him ideas that were to shape his creative life. From </w:t>
                </w:r>
                <w:proofErr w:type="spellStart"/>
                <w:r>
                  <w:rPr>
                    <w:rStyle w:val="st"/>
                    <w:rFonts w:eastAsia="Times New Roman"/>
                  </w:rPr>
                  <w:t>Tamiris</w:t>
                </w:r>
                <w:proofErr w:type="spellEnd"/>
                <w:r>
                  <w:rPr>
                    <w:rStyle w:val="st"/>
                    <w:rFonts w:eastAsia="Times New Roman"/>
                  </w:rPr>
                  <w:t xml:space="preserve">, then a socially conscious modern-dance choreographer and performer, </w:t>
                </w:r>
                <w:proofErr w:type="spellStart"/>
                <w:r>
                  <w:rPr>
                    <w:rStyle w:val="st"/>
                    <w:rFonts w:eastAsia="Times New Roman"/>
                  </w:rPr>
                  <w:t>Nagrin</w:t>
                </w:r>
                <w:proofErr w:type="spellEnd"/>
                <w:r>
                  <w:rPr>
                    <w:rStyle w:val="st"/>
                    <w:rFonts w:eastAsia="Times New Roman"/>
                  </w:rPr>
                  <w:t xml:space="preserve"> learned that, in his own work, he needed ‘to discover the inner life to fire up the motions’ (</w:t>
                </w:r>
                <w:r w:rsidRPr="00C46898">
                  <w:rPr>
                    <w:rStyle w:val="st"/>
                    <w:rFonts w:eastAsia="Times New Roman"/>
                    <w:i/>
                  </w:rPr>
                  <w:t>Choreography and the Specific Image</w:t>
                </w:r>
                <w:r>
                  <w:rPr>
                    <w:rStyle w:val="st"/>
                    <w:rFonts w:eastAsia="Times New Roman"/>
                  </w:rPr>
                  <w:t xml:space="preserve">, 11). </w:t>
                </w:r>
              </w:p>
              <w:p w14:paraId="1DE4B799" w14:textId="77777777" w:rsidR="008C2E9E" w:rsidRDefault="008C2E9E" w:rsidP="008C2E9E">
                <w:pPr>
                  <w:rPr>
                    <w:rStyle w:val="st"/>
                    <w:rFonts w:eastAsia="Times New Roman"/>
                  </w:rPr>
                </w:pPr>
              </w:p>
              <w:p w14:paraId="6A64268C" w14:textId="5671EB37" w:rsidR="008C2E9E" w:rsidRDefault="008C2E9E" w:rsidP="008C2E9E">
                <w:pPr>
                  <w:rPr>
                    <w:rStyle w:val="st"/>
                    <w:rFonts w:eastAsia="Times New Roman"/>
                  </w:rPr>
                </w:pPr>
                <w:r>
                  <w:rPr>
                    <w:rStyle w:val="st"/>
                    <w:rFonts w:eastAsia="Times New Roman"/>
                  </w:rPr>
                  <w:t xml:space="preserve">Leading modern dancers—notably Martha Graham and Doris Humphrey—had, in the 1930s, built their techniques and ideologies on opposing movement impulses that could express emotional states. Adapting and varying these choreographers’ approach to suit his solo dramas, </w:t>
                </w:r>
                <w:proofErr w:type="spellStart"/>
                <w:r>
                  <w:rPr>
                    <w:rStyle w:val="st"/>
                    <w:rFonts w:eastAsia="Times New Roman"/>
                  </w:rPr>
                  <w:t>Nagrin</w:t>
                </w:r>
                <w:proofErr w:type="spellEnd"/>
                <w:r>
                  <w:rPr>
                    <w:rStyle w:val="st"/>
                    <w:rFonts w:eastAsia="Times New Roman"/>
                  </w:rPr>
                  <w:t xml:space="preserve"> created characters who faced obstacles that they sought to surmount. Sometimes his male personas grappled with their inner voices; at other times, they struggled with invisible adversaries, objects, or spatial constraints. In one of the most</w:t>
                </w:r>
                <w:r w:rsidR="005E2D71">
                  <w:rPr>
                    <w:rStyle w:val="st"/>
                    <w:rFonts w:eastAsia="Times New Roman"/>
                  </w:rPr>
                  <w:t xml:space="preserve"> famous of his ‘Dance Portraits</w:t>
                </w:r>
                <w:r>
                  <w:rPr>
                    <w:rStyle w:val="st"/>
                    <w:rFonts w:eastAsia="Times New Roman"/>
                  </w:rPr>
                  <w:t>’</w:t>
                </w:r>
                <w:r w:rsidR="005E2D71">
                  <w:rPr>
                    <w:rStyle w:val="st"/>
                    <w:rFonts w:eastAsia="Times New Roman"/>
                  </w:rPr>
                  <w:t>,</w:t>
                </w:r>
                <w:r>
                  <w:rPr>
                    <w:rStyle w:val="st"/>
                    <w:rFonts w:eastAsia="Times New Roman"/>
                  </w:rPr>
                  <w:t xml:space="preserve"> </w:t>
                </w:r>
                <w:r>
                  <w:rPr>
                    <w:rStyle w:val="st"/>
                    <w:rFonts w:eastAsia="Times New Roman"/>
                    <w:i/>
                  </w:rPr>
                  <w:t>Strange Hero</w:t>
                </w:r>
                <w:r>
                  <w:rPr>
                    <w:rStyle w:val="st"/>
                    <w:rFonts w:eastAsia="Times New Roman"/>
                  </w:rPr>
                  <w:t xml:space="preserve"> (1948), </w:t>
                </w:r>
                <w:proofErr w:type="spellStart"/>
                <w:r>
                  <w:rPr>
                    <w:rStyle w:val="st"/>
                    <w:rFonts w:eastAsia="Times New Roman"/>
                  </w:rPr>
                  <w:t>Nagrin</w:t>
                </w:r>
                <w:proofErr w:type="spellEnd"/>
                <w:r>
                  <w:rPr>
                    <w:rStyle w:val="st"/>
                    <w:rFonts w:eastAsia="Times New Roman"/>
                  </w:rPr>
                  <w:t xml:space="preserve"> swaggered like a movie gangster, quick on the trigger, with enemies lurking; shot over and over, he was still rising and falling as the curtain descended, refusing to die. In </w:t>
                </w:r>
                <w:r>
                  <w:rPr>
                    <w:rStyle w:val="st"/>
                    <w:rFonts w:eastAsia="Times New Roman"/>
                    <w:i/>
                  </w:rPr>
                  <w:t xml:space="preserve">Man of Action </w:t>
                </w:r>
                <w:r>
                  <w:rPr>
                    <w:rStyle w:val="st"/>
                    <w:rFonts w:eastAsia="Times New Roman"/>
                  </w:rPr>
                  <w:t xml:space="preserve">(1948), he was a city-dweller, late for an appointment, thwarted by crowds and traffic. Some of his solos involved deft pantomime; others did not. In </w:t>
                </w:r>
                <w:r>
                  <w:rPr>
                    <w:rStyle w:val="st"/>
                    <w:rFonts w:eastAsia="Times New Roman"/>
                    <w:i/>
                  </w:rPr>
                  <w:t>Spanish Dance</w:t>
                </w:r>
                <w:r>
                  <w:rPr>
                    <w:rStyle w:val="st"/>
                    <w:rFonts w:eastAsia="Times New Roman"/>
                  </w:rPr>
                  <w:t xml:space="preserve"> (his own </w:t>
                </w:r>
                <w:proofErr w:type="spellStart"/>
                <w:r>
                  <w:rPr>
                    <w:rStyle w:val="st"/>
                    <w:rFonts w:eastAsia="Times New Roman"/>
                  </w:rPr>
                  <w:t>favorite</w:t>
                </w:r>
                <w:proofErr w:type="spellEnd"/>
                <w:r>
                  <w:rPr>
                    <w:rStyle w:val="st"/>
                    <w:rFonts w:eastAsia="Times New Roman"/>
                  </w:rPr>
                  <w:t xml:space="preserve">), he projected the brooding intensity, the whiplash clarity, and the rhythms of flamenco, but his feet made no sound. In all his tautly constructed dramas, he dealt with what could be seen as masculine stereotypes, but provided nuances that softened their edges and revealed their vulnerabilities. </w:t>
                </w:r>
              </w:p>
              <w:p w14:paraId="1F27AB05" w14:textId="77777777" w:rsidR="008C2E9E" w:rsidRDefault="008C2E9E" w:rsidP="008C2E9E">
                <w:pPr>
                  <w:rPr>
                    <w:rStyle w:val="st"/>
                    <w:rFonts w:eastAsia="Times New Roman"/>
                  </w:rPr>
                </w:pPr>
              </w:p>
              <w:p w14:paraId="4FD89058" w14:textId="77777777" w:rsidR="008C2E9E" w:rsidRDefault="008C2E9E" w:rsidP="008C2E9E">
                <w:pPr>
                  <w:rPr>
                    <w:rStyle w:val="st"/>
                    <w:rFonts w:eastAsia="Times New Roman"/>
                  </w:rPr>
                </w:pPr>
                <w:r>
                  <w:rPr>
                    <w:rStyle w:val="st"/>
                    <w:rFonts w:eastAsia="Times New Roman"/>
                  </w:rPr>
                  <w:t xml:space="preserve">In the 1960s, when young choreographers—primarily those associated with New York’s Judson Dance </w:t>
                </w:r>
                <w:proofErr w:type="spellStart"/>
                <w:r>
                  <w:rPr>
                    <w:rStyle w:val="st"/>
                    <w:rFonts w:eastAsia="Times New Roman"/>
                  </w:rPr>
                  <w:t>Theater</w:t>
                </w:r>
                <w:proofErr w:type="spellEnd"/>
                <w:r>
                  <w:rPr>
                    <w:rStyle w:val="st"/>
                    <w:rFonts w:eastAsia="Times New Roman"/>
                  </w:rPr>
                  <w:t xml:space="preserve">—began to question the conventions of dance, </w:t>
                </w:r>
                <w:proofErr w:type="spellStart"/>
                <w:r>
                  <w:rPr>
                    <w:rStyle w:val="st"/>
                    <w:rFonts w:eastAsia="Times New Roman"/>
                  </w:rPr>
                  <w:t>Nagrin</w:t>
                </w:r>
                <w:proofErr w:type="spellEnd"/>
                <w:r>
                  <w:rPr>
                    <w:rStyle w:val="st"/>
                    <w:rFonts w:eastAsia="Times New Roman"/>
                  </w:rPr>
                  <w:t xml:space="preserve"> expanded his own ideas. In 1968, as the conflict in Viet Nam escalated, he premiered (and subsequently toured extensively) an evening-long solo, a ‘Dance/Theatre Collage’ titled </w:t>
                </w:r>
                <w:r>
                  <w:rPr>
                    <w:rStyle w:val="st"/>
                    <w:rFonts w:eastAsia="Times New Roman"/>
                    <w:i/>
                  </w:rPr>
                  <w:t xml:space="preserve">The Peloponnesian War </w:t>
                </w:r>
                <w:r>
                  <w:rPr>
                    <w:rStyle w:val="st"/>
                    <w:rFonts w:eastAsia="Times New Roman"/>
                  </w:rPr>
                  <w:t xml:space="preserve">(1968). Actor Frank </w:t>
                </w:r>
                <w:proofErr w:type="spellStart"/>
                <w:r>
                  <w:rPr>
                    <w:rStyle w:val="st"/>
                    <w:rFonts w:eastAsia="Times New Roman"/>
                  </w:rPr>
                  <w:t>Langella’s</w:t>
                </w:r>
                <w:proofErr w:type="spellEnd"/>
                <w:r>
                  <w:rPr>
                    <w:rStyle w:val="st"/>
                    <w:rFonts w:eastAsia="Times New Roman"/>
                  </w:rPr>
                  <w:t xml:space="preserve"> recorded voice was heard reading from Thucydides’ account of the war between Athens and Sparta. The piece contained scraps of </w:t>
                </w:r>
                <w:proofErr w:type="spellStart"/>
                <w:r>
                  <w:rPr>
                    <w:rStyle w:val="st"/>
                    <w:rFonts w:eastAsia="Times New Roman"/>
                  </w:rPr>
                  <w:t>Nagrin’s</w:t>
                </w:r>
                <w:proofErr w:type="spellEnd"/>
                <w:r>
                  <w:rPr>
                    <w:rStyle w:val="st"/>
                    <w:rFonts w:eastAsia="Times New Roman"/>
                  </w:rPr>
                  <w:t xml:space="preserve"> own early solos, his ballet classes, his Broadway routines. There were also rifle drills, marches, and an anthology of drastic falls. He appeared as Hitler, as a mysterious masked woman. He changed costumes in view of the audience. </w:t>
                </w:r>
              </w:p>
              <w:p w14:paraId="42265C48" w14:textId="77777777" w:rsidR="008C2E9E" w:rsidRDefault="008C2E9E" w:rsidP="008C2E9E">
                <w:pPr>
                  <w:rPr>
                    <w:rStyle w:val="st"/>
                    <w:rFonts w:eastAsia="Times New Roman"/>
                  </w:rPr>
                </w:pPr>
              </w:p>
              <w:p w14:paraId="54AF079A" w14:textId="77777777" w:rsidR="008C2E9E" w:rsidRDefault="008C2E9E" w:rsidP="008C2E9E">
                <w:pPr>
                  <w:rPr>
                    <w:rStyle w:val="st"/>
                    <w:rFonts w:eastAsia="Times New Roman"/>
                  </w:rPr>
                </w:pPr>
                <w:r>
                  <w:rPr>
                    <w:rStyle w:val="st"/>
                    <w:rFonts w:eastAsia="Times New Roman"/>
                  </w:rPr>
                  <w:t xml:space="preserve">Forming The Workgroup gave </w:t>
                </w:r>
                <w:proofErr w:type="spellStart"/>
                <w:r>
                  <w:rPr>
                    <w:rStyle w:val="st"/>
                    <w:rFonts w:eastAsia="Times New Roman"/>
                  </w:rPr>
                  <w:t>Nagrin</w:t>
                </w:r>
                <w:proofErr w:type="spellEnd"/>
                <w:r>
                  <w:rPr>
                    <w:rStyle w:val="st"/>
                    <w:rFonts w:eastAsia="Times New Roman"/>
                  </w:rPr>
                  <w:t xml:space="preserve"> the opportunity to experiment with what composer John Cage called indeterminacy. Although his ensemble of creative improvisers worked within predetermined structures, risk and unpredictability marked every performance. And in the solos that he made, beginning in the 1960s, he performed as himself, sometimes addressing the audience, or commenting on his actions. At one point in </w:t>
                </w:r>
                <w:r>
                  <w:rPr>
                    <w:rStyle w:val="st"/>
                    <w:rFonts w:eastAsia="Times New Roman"/>
                    <w:i/>
                  </w:rPr>
                  <w:t>Ruminations</w:t>
                </w:r>
                <w:r>
                  <w:rPr>
                    <w:rStyle w:val="st"/>
                    <w:rFonts w:eastAsia="Times New Roman"/>
                  </w:rPr>
                  <w:t xml:space="preserve"> (1976), he let the spectators watch him struggling to choreograph a solo to music by Beethoven. In his 1978 </w:t>
                </w:r>
                <w:r>
                  <w:rPr>
                    <w:rStyle w:val="st"/>
                    <w:rFonts w:eastAsia="Times New Roman"/>
                    <w:i/>
                  </w:rPr>
                  <w:t>Getting W</w:t>
                </w:r>
                <w:r w:rsidRPr="000849AC">
                  <w:rPr>
                    <w:rStyle w:val="st"/>
                    <w:rFonts w:eastAsia="Times New Roman"/>
                    <w:i/>
                  </w:rPr>
                  <w:t>ell</w:t>
                </w:r>
                <w:r>
                  <w:rPr>
                    <w:rStyle w:val="st"/>
                    <w:rFonts w:eastAsia="Times New Roman"/>
                  </w:rPr>
                  <w:t xml:space="preserve">, he performed his recovery from knee surgery—his own recalcitrant leg the obstacle to be overcome. </w:t>
                </w:r>
              </w:p>
              <w:p w14:paraId="59C389CB" w14:textId="77777777" w:rsidR="008C2E9E" w:rsidRDefault="008C2E9E" w:rsidP="008C2E9E">
                <w:pPr>
                  <w:rPr>
                    <w:rStyle w:val="st"/>
                    <w:rFonts w:eastAsia="Times New Roman"/>
                  </w:rPr>
                </w:pPr>
              </w:p>
              <w:p w14:paraId="3D8A0B56" w14:textId="77777777" w:rsidR="008C2E9E" w:rsidRDefault="008C2E9E" w:rsidP="008C2E9E">
                <w:pPr>
                  <w:rPr>
                    <w:rStyle w:val="st"/>
                    <w:rFonts w:eastAsia="Times New Roman"/>
                  </w:rPr>
                </w:pPr>
                <w:r>
                  <w:rPr>
                    <w:rStyle w:val="st"/>
                    <w:rFonts w:eastAsia="Times New Roman"/>
                  </w:rPr>
                  <w:t xml:space="preserve">A number of </w:t>
                </w:r>
                <w:proofErr w:type="spellStart"/>
                <w:r>
                  <w:rPr>
                    <w:rStyle w:val="st"/>
                    <w:rFonts w:eastAsia="Times New Roman"/>
                  </w:rPr>
                  <w:t>Nagrin’s</w:t>
                </w:r>
                <w:proofErr w:type="spellEnd"/>
                <w:r>
                  <w:rPr>
                    <w:rStyle w:val="st"/>
                    <w:rFonts w:eastAsia="Times New Roman"/>
                  </w:rPr>
                  <w:t xml:space="preserve"> solos have been performed by others, notably by Shane O’Hara and by members of the José Limón Dance Company. His books deal with many aspects of dance, including performance practices, compositional processes, exercises in structured improvisation, and injury prevention. Their printed pages extend his knowledge, wit, and imagination beyond the many students that he taught. Watching </w:t>
                </w:r>
                <w:proofErr w:type="spellStart"/>
                <w:r>
                  <w:rPr>
                    <w:rStyle w:val="st"/>
                    <w:rFonts w:eastAsia="Times New Roman"/>
                  </w:rPr>
                  <w:t>Nagrin</w:t>
                </w:r>
                <w:proofErr w:type="spellEnd"/>
                <w:r>
                  <w:rPr>
                    <w:rStyle w:val="st"/>
                    <w:rFonts w:eastAsia="Times New Roman"/>
                  </w:rPr>
                  <w:t xml:space="preserve"> himself performing his solos—most of which were filmed or videotaped—is a lesson in distilling the essence of a character or action through dance. </w:t>
                </w:r>
              </w:p>
              <w:p w14:paraId="73E1ACDE" w14:textId="77777777" w:rsidR="008C2E9E" w:rsidRDefault="008C2E9E" w:rsidP="008C2E9E">
                <w:pPr>
                  <w:rPr>
                    <w:rStyle w:val="st"/>
                    <w:rFonts w:eastAsia="Times New Roman"/>
                    <w:b/>
                  </w:rPr>
                </w:pPr>
              </w:p>
              <w:p w14:paraId="33B1BD8E" w14:textId="77777777" w:rsidR="008C2E9E" w:rsidRDefault="008C2E9E" w:rsidP="008C2E9E">
                <w:pPr>
                  <w:pStyle w:val="Heading1"/>
                  <w:outlineLvl w:val="0"/>
                  <w:rPr>
                    <w:rStyle w:val="st"/>
                    <w:rFonts w:eastAsia="Times New Roman"/>
                    <w:b w:val="0"/>
                  </w:rPr>
                </w:pPr>
                <w:r>
                  <w:rPr>
                    <w:rStyle w:val="st"/>
                    <w:rFonts w:eastAsia="Times New Roman"/>
                  </w:rPr>
                  <w:t>Selected Works</w:t>
                </w:r>
              </w:p>
              <w:p w14:paraId="44C1C2A2" w14:textId="77777777" w:rsidR="008C2E9E" w:rsidRDefault="008C2E9E" w:rsidP="008C2E9E">
                <w:pPr>
                  <w:pStyle w:val="Heading2"/>
                  <w:outlineLvl w:val="1"/>
                  <w:rPr>
                    <w:rStyle w:val="st"/>
                    <w:rFonts w:eastAsia="Times New Roman"/>
                    <w:b/>
                  </w:rPr>
                </w:pPr>
                <w:r>
                  <w:rPr>
                    <w:rStyle w:val="st"/>
                    <w:rFonts w:eastAsia="Times New Roman"/>
                    <w:b/>
                  </w:rPr>
                  <w:t>Solos</w:t>
                </w:r>
              </w:p>
              <w:p w14:paraId="585496B8" w14:textId="77777777" w:rsidR="008C2E9E" w:rsidRPr="00F71E66" w:rsidRDefault="008C2E9E" w:rsidP="008C2E9E">
                <w:pPr>
                  <w:rPr>
                    <w:i/>
                  </w:rPr>
                </w:pPr>
                <w:r w:rsidRPr="00F71E66">
                  <w:rPr>
                    <w:i/>
                  </w:rPr>
                  <w:t>Private Johnny Jukebox</w:t>
                </w:r>
                <w:r w:rsidRPr="00F71E66">
                  <w:t xml:space="preserve"> (1942),</w:t>
                </w:r>
                <w:r w:rsidRPr="00F71E66">
                  <w:rPr>
                    <w:i/>
                  </w:rPr>
                  <w:t xml:space="preserve"> </w:t>
                </w:r>
              </w:p>
              <w:p w14:paraId="4026F0D4" w14:textId="77777777" w:rsidR="008C2E9E" w:rsidRPr="00F71E66" w:rsidRDefault="008C2E9E" w:rsidP="008C2E9E">
                <w:pPr>
                  <w:rPr>
                    <w:i/>
                  </w:rPr>
                </w:pPr>
                <w:r w:rsidRPr="00F71E66">
                  <w:rPr>
                    <w:i/>
                  </w:rPr>
                  <w:t xml:space="preserve">Landscape with Three Figures 1859 </w:t>
                </w:r>
                <w:r w:rsidRPr="00F71E66">
                  <w:t>(1944</w:t>
                </w:r>
                <w:r>
                  <w:t>)</w:t>
                </w:r>
              </w:p>
              <w:p w14:paraId="30F1C2A5" w14:textId="77777777" w:rsidR="008C2E9E" w:rsidRPr="00F71E66" w:rsidRDefault="008C2E9E" w:rsidP="008C2E9E">
                <w:pPr>
                  <w:rPr>
                    <w:i/>
                  </w:rPr>
                </w:pPr>
                <w:r w:rsidRPr="00F71E66">
                  <w:rPr>
                    <w:i/>
                  </w:rPr>
                  <w:t xml:space="preserve">Spanish Dance </w:t>
                </w:r>
                <w:r w:rsidRPr="00F71E66">
                  <w:t>(1948</w:t>
                </w:r>
                <w:r>
                  <w:t>)</w:t>
                </w:r>
              </w:p>
              <w:p w14:paraId="45C4EE4F" w14:textId="77777777" w:rsidR="008C2E9E" w:rsidRPr="00F71E66" w:rsidRDefault="008C2E9E" w:rsidP="008C2E9E">
                <w:pPr>
                  <w:rPr>
                    <w:i/>
                  </w:rPr>
                </w:pPr>
                <w:r w:rsidRPr="00F71E66">
                  <w:rPr>
                    <w:i/>
                  </w:rPr>
                  <w:t xml:space="preserve">Strange Hero </w:t>
                </w:r>
                <w:r w:rsidRPr="00F71E66">
                  <w:t>(1948</w:t>
                </w:r>
                <w:r>
                  <w:t>)</w:t>
                </w:r>
              </w:p>
              <w:p w14:paraId="2EF739A5" w14:textId="77777777" w:rsidR="008C2E9E" w:rsidRPr="00F71E66" w:rsidRDefault="008C2E9E" w:rsidP="008C2E9E">
                <w:r w:rsidRPr="00F71E66">
                  <w:rPr>
                    <w:i/>
                  </w:rPr>
                  <w:t>Man of Action</w:t>
                </w:r>
                <w:r w:rsidRPr="00F71E66">
                  <w:t xml:space="preserve"> (1948</w:t>
                </w:r>
                <w:r>
                  <w:t>)</w:t>
                </w:r>
              </w:p>
              <w:p w14:paraId="5D6B4CD3" w14:textId="77777777" w:rsidR="008C2E9E" w:rsidRPr="00F71E66" w:rsidRDefault="008C2E9E" w:rsidP="008C2E9E">
                <w:pPr>
                  <w:rPr>
                    <w:i/>
                  </w:rPr>
                </w:pPr>
                <w:r w:rsidRPr="00F71E66">
                  <w:rPr>
                    <w:i/>
                  </w:rPr>
                  <w:t xml:space="preserve">Dance in the Sun </w:t>
                </w:r>
                <w:r w:rsidRPr="00DE116A">
                  <w:t>(1951</w:t>
                </w:r>
                <w:r>
                  <w:t>)</w:t>
                </w:r>
              </w:p>
              <w:p w14:paraId="786F2B57" w14:textId="77777777" w:rsidR="008C2E9E" w:rsidRPr="00F71E66" w:rsidRDefault="008C2E9E" w:rsidP="008C2E9E">
                <w:pPr>
                  <w:rPr>
                    <w:i/>
                  </w:rPr>
                </w:pPr>
                <w:r w:rsidRPr="00F71E66">
                  <w:rPr>
                    <w:i/>
                  </w:rPr>
                  <w:t xml:space="preserve">Man Dancing </w:t>
                </w:r>
                <w:r>
                  <w:t>(</w:t>
                </w:r>
                <w:r w:rsidRPr="00DE116A">
                  <w:t>1954</w:t>
                </w:r>
                <w:r>
                  <w:t>)</w:t>
                </w:r>
              </w:p>
              <w:p w14:paraId="5BDEB000" w14:textId="77777777" w:rsidR="008C2E9E" w:rsidRPr="00F71E66" w:rsidRDefault="008C2E9E" w:rsidP="008C2E9E">
                <w:pPr>
                  <w:rPr>
                    <w:i/>
                  </w:rPr>
                </w:pPr>
                <w:r w:rsidRPr="00F71E66">
                  <w:rPr>
                    <w:i/>
                  </w:rPr>
                  <w:t xml:space="preserve">Jazz Three Ways </w:t>
                </w:r>
                <w:r w:rsidRPr="00DE116A">
                  <w:t>(1957</w:t>
                </w:r>
                <w:r>
                  <w:t>)</w:t>
                </w:r>
              </w:p>
              <w:p w14:paraId="0912D289" w14:textId="77777777" w:rsidR="008C2E9E" w:rsidRPr="00DE116A" w:rsidRDefault="008C2E9E" w:rsidP="008C2E9E">
                <w:r w:rsidRPr="00F71E66">
                  <w:rPr>
                    <w:i/>
                  </w:rPr>
                  <w:t>Three Happy Men</w:t>
                </w:r>
                <w:r w:rsidRPr="00F71E66">
                  <w:t xml:space="preserve"> </w:t>
                </w:r>
                <w:r w:rsidRPr="00DE116A">
                  <w:t>(1957</w:t>
                </w:r>
                <w:r>
                  <w:t>)</w:t>
                </w:r>
              </w:p>
              <w:p w14:paraId="32237FC7" w14:textId="77777777" w:rsidR="008C2E9E" w:rsidRPr="00DE116A" w:rsidRDefault="008C2E9E" w:rsidP="008C2E9E">
                <w:r w:rsidRPr="00F71E66">
                  <w:rPr>
                    <w:i/>
                  </w:rPr>
                  <w:t>With My Eye and With My Hand</w:t>
                </w:r>
                <w:r w:rsidRPr="00F71E66">
                  <w:t xml:space="preserve"> </w:t>
                </w:r>
                <w:r w:rsidRPr="00DE116A">
                  <w:t>(1958)</w:t>
                </w:r>
              </w:p>
              <w:p w14:paraId="16E9BD01" w14:textId="77777777" w:rsidR="008C2E9E" w:rsidRPr="00F71E66" w:rsidRDefault="008C2E9E" w:rsidP="008C2E9E">
                <w:pPr>
                  <w:rPr>
                    <w:i/>
                  </w:rPr>
                </w:pPr>
                <w:r>
                  <w:rPr>
                    <w:i/>
                  </w:rPr>
                  <w:t xml:space="preserve">Path </w:t>
                </w:r>
                <w:r>
                  <w:t>(1965)</w:t>
                </w:r>
                <w:r w:rsidRPr="00F71E66">
                  <w:rPr>
                    <w:i/>
                  </w:rPr>
                  <w:t xml:space="preserve"> </w:t>
                </w:r>
              </w:p>
              <w:p w14:paraId="20047C53" w14:textId="77777777" w:rsidR="008C2E9E" w:rsidRPr="00F71E66" w:rsidRDefault="008C2E9E" w:rsidP="008C2E9E">
                <w:pPr>
                  <w:rPr>
                    <w:i/>
                  </w:rPr>
                </w:pPr>
                <w:r>
                  <w:rPr>
                    <w:i/>
                  </w:rPr>
                  <w:t>A Gratitude</w:t>
                </w:r>
                <w:r w:rsidRPr="00F71E66">
                  <w:rPr>
                    <w:i/>
                  </w:rPr>
                  <w:t xml:space="preserve"> </w:t>
                </w:r>
                <w:r>
                  <w:t>(</w:t>
                </w:r>
                <w:r w:rsidRPr="00F71E66">
                  <w:t>1965</w:t>
                </w:r>
                <w:r>
                  <w:t>)</w:t>
                </w:r>
              </w:p>
              <w:p w14:paraId="67222F07" w14:textId="77777777" w:rsidR="008C2E9E" w:rsidRPr="00F71E66" w:rsidRDefault="008C2E9E" w:rsidP="008C2E9E">
                <w:pPr>
                  <w:rPr>
                    <w:i/>
                  </w:rPr>
                </w:pPr>
                <w:r>
                  <w:rPr>
                    <w:i/>
                  </w:rPr>
                  <w:t>Nineteen Upbeats</w:t>
                </w:r>
                <w:r w:rsidRPr="00F71E66">
                  <w:rPr>
                    <w:i/>
                  </w:rPr>
                  <w:t xml:space="preserve"> </w:t>
                </w:r>
                <w:r>
                  <w:t>(</w:t>
                </w:r>
                <w:r w:rsidRPr="00F71E66">
                  <w:t>1965</w:t>
                </w:r>
                <w:r>
                  <w:t>)</w:t>
                </w:r>
              </w:p>
              <w:p w14:paraId="25730632" w14:textId="77777777" w:rsidR="008C2E9E" w:rsidRDefault="008C2E9E" w:rsidP="008C2E9E">
                <w:pPr>
                  <w:rPr>
                    <w:i/>
                  </w:rPr>
                </w:pPr>
                <w:r w:rsidRPr="00F71E66">
                  <w:rPr>
                    <w:i/>
                  </w:rPr>
                  <w:t>In</w:t>
                </w:r>
                <w:r>
                  <w:rPr>
                    <w:i/>
                  </w:rPr>
                  <w:t xml:space="preserve"> the Dusk </w:t>
                </w:r>
                <w:r>
                  <w:t>(</w:t>
                </w:r>
                <w:r w:rsidRPr="00F71E66">
                  <w:t>1965</w:t>
                </w:r>
                <w:r>
                  <w:t>)</w:t>
                </w:r>
              </w:p>
              <w:p w14:paraId="48C18029" w14:textId="77777777" w:rsidR="008C2E9E" w:rsidRPr="00DE116A" w:rsidRDefault="008C2E9E" w:rsidP="008C2E9E">
                <w:pPr>
                  <w:rPr>
                    <w:i/>
                  </w:rPr>
                </w:pPr>
                <w:r>
                  <w:rPr>
                    <w:i/>
                  </w:rPr>
                  <w:t xml:space="preserve">Not Me But Him </w:t>
                </w:r>
                <w:r>
                  <w:t>(</w:t>
                </w:r>
                <w:r w:rsidRPr="00F71E66">
                  <w:t>1965</w:t>
                </w:r>
                <w:r>
                  <w:t>)</w:t>
                </w:r>
              </w:p>
              <w:p w14:paraId="425E701F" w14:textId="77777777" w:rsidR="008C2E9E" w:rsidRPr="00F71E66" w:rsidRDefault="008C2E9E" w:rsidP="008C2E9E">
                <w:r>
                  <w:rPr>
                    <w:i/>
                  </w:rPr>
                  <w:t xml:space="preserve">Why Not? </w:t>
                </w:r>
                <w:r>
                  <w:t>(</w:t>
                </w:r>
                <w:r w:rsidRPr="00F71E66">
                  <w:t>1965</w:t>
                </w:r>
                <w:r>
                  <w:t>)</w:t>
                </w:r>
              </w:p>
              <w:p w14:paraId="3C003D30" w14:textId="77777777" w:rsidR="008C2E9E" w:rsidRPr="00F71E66" w:rsidRDefault="008C2E9E" w:rsidP="008C2E9E">
                <w:pPr>
                  <w:rPr>
                    <w:iCs/>
                  </w:rPr>
                </w:pPr>
                <w:r w:rsidRPr="00F71E66">
                  <w:rPr>
                    <w:i/>
                  </w:rPr>
                  <w:t xml:space="preserve">The Peloponnesian War </w:t>
                </w:r>
                <w:r>
                  <w:rPr>
                    <w:iCs/>
                  </w:rPr>
                  <w:t>(1968)</w:t>
                </w:r>
              </w:p>
              <w:p w14:paraId="703831CD" w14:textId="77777777" w:rsidR="008C2E9E" w:rsidRPr="00F71E66" w:rsidRDefault="008C2E9E" w:rsidP="008C2E9E">
                <w:r w:rsidRPr="00F71E66">
                  <w:rPr>
                    <w:i/>
                  </w:rPr>
                  <w:t>Untitled</w:t>
                </w:r>
                <w:r>
                  <w:t xml:space="preserve"> (1974)</w:t>
                </w:r>
              </w:p>
              <w:p w14:paraId="36DB7DBC" w14:textId="77777777" w:rsidR="008C2E9E" w:rsidRPr="00F71E66" w:rsidRDefault="008C2E9E" w:rsidP="008C2E9E">
                <w:pPr>
                  <w:rPr>
                    <w:i/>
                  </w:rPr>
                </w:pPr>
                <w:r w:rsidRPr="00F71E66">
                  <w:rPr>
                    <w:i/>
                  </w:rPr>
                  <w:t xml:space="preserve">Changes </w:t>
                </w:r>
                <w:r>
                  <w:t>(1974)</w:t>
                </w:r>
                <w:r w:rsidRPr="00F71E66">
                  <w:rPr>
                    <w:i/>
                  </w:rPr>
                  <w:t xml:space="preserve"> </w:t>
                </w:r>
              </w:p>
              <w:p w14:paraId="1D735D4E" w14:textId="77777777" w:rsidR="008C2E9E" w:rsidRPr="00F71E66" w:rsidRDefault="008C2E9E" w:rsidP="008C2E9E">
                <w:pPr>
                  <w:rPr>
                    <w:i/>
                  </w:rPr>
                </w:pPr>
                <w:r w:rsidRPr="00F71E66">
                  <w:rPr>
                    <w:i/>
                  </w:rPr>
                  <w:t xml:space="preserve">Jazz Changes </w:t>
                </w:r>
                <w:r>
                  <w:t>(1975)</w:t>
                </w:r>
                <w:r w:rsidRPr="00F71E66">
                  <w:rPr>
                    <w:i/>
                  </w:rPr>
                  <w:t xml:space="preserve"> </w:t>
                </w:r>
              </w:p>
              <w:p w14:paraId="6DCF422A" w14:textId="77777777" w:rsidR="008C2E9E" w:rsidRPr="00DE116A" w:rsidRDefault="008C2E9E" w:rsidP="008C2E9E">
                <w:r w:rsidRPr="00F71E66">
                  <w:rPr>
                    <w:i/>
                  </w:rPr>
                  <w:t xml:space="preserve">Fragments </w:t>
                </w:r>
                <w:r w:rsidRPr="00DE116A">
                  <w:t>(1976</w:t>
                </w:r>
                <w:r>
                  <w:t>)</w:t>
                </w:r>
              </w:p>
              <w:p w14:paraId="432A3460" w14:textId="77777777" w:rsidR="008C2E9E" w:rsidRPr="00DE116A" w:rsidRDefault="008C2E9E" w:rsidP="008C2E9E">
                <w:r w:rsidRPr="00F71E66">
                  <w:rPr>
                    <w:i/>
                  </w:rPr>
                  <w:t xml:space="preserve">Ruminations </w:t>
                </w:r>
                <w:r w:rsidRPr="00DE116A">
                  <w:t>(1976</w:t>
                </w:r>
                <w:r>
                  <w:t>)</w:t>
                </w:r>
              </w:p>
              <w:p w14:paraId="45282F1A" w14:textId="77777777" w:rsidR="008C2E9E" w:rsidRPr="00F71E66" w:rsidRDefault="008C2E9E" w:rsidP="008C2E9E">
                <w:pPr>
                  <w:rPr>
                    <w:i/>
                  </w:rPr>
                </w:pPr>
                <w:r>
                  <w:rPr>
                    <w:i/>
                  </w:rPr>
                  <w:t xml:space="preserve">Time Writes Notes on Us </w:t>
                </w:r>
                <w:r w:rsidRPr="00DE116A">
                  <w:t>(1978)</w:t>
                </w:r>
              </w:p>
              <w:p w14:paraId="31A3C553" w14:textId="77777777" w:rsidR="008C2E9E" w:rsidRPr="00DE116A" w:rsidRDefault="008C2E9E" w:rsidP="008C2E9E">
                <w:r>
                  <w:rPr>
                    <w:i/>
                  </w:rPr>
                  <w:t xml:space="preserve">Getting Well </w:t>
                </w:r>
                <w:r w:rsidRPr="00DE116A">
                  <w:t>(1978</w:t>
                </w:r>
                <w:r>
                  <w:t>)</w:t>
                </w:r>
              </w:p>
              <w:p w14:paraId="72D5C290" w14:textId="77777777" w:rsidR="008C2E9E" w:rsidRPr="00F71E66" w:rsidRDefault="008C2E9E" w:rsidP="008C2E9E">
                <w:r w:rsidRPr="00F71E66">
                  <w:rPr>
                    <w:i/>
                  </w:rPr>
                  <w:t>Silence is Golden</w:t>
                </w:r>
                <w:r w:rsidRPr="00F71E66">
                  <w:t xml:space="preserve"> </w:t>
                </w:r>
                <w:r w:rsidRPr="00DE116A">
                  <w:rPr>
                    <w:iCs/>
                  </w:rPr>
                  <w:t>(1978)</w:t>
                </w:r>
                <w:r w:rsidRPr="00F71E66">
                  <w:t xml:space="preserve"> </w:t>
                </w:r>
              </w:p>
              <w:p w14:paraId="0D95FE1C" w14:textId="77777777" w:rsidR="008C2E9E" w:rsidRPr="00DE116A" w:rsidRDefault="008C2E9E" w:rsidP="008C2E9E">
                <w:r w:rsidRPr="00F71E66">
                  <w:rPr>
                    <w:i/>
                  </w:rPr>
                  <w:t xml:space="preserve">Jacaranda </w:t>
                </w:r>
                <w:r w:rsidRPr="00DE116A">
                  <w:t>(1979)</w:t>
                </w:r>
              </w:p>
              <w:p w14:paraId="4E422BF2" w14:textId="77777777" w:rsidR="008C2E9E" w:rsidRDefault="008C2E9E" w:rsidP="008C2E9E">
                <w:r>
                  <w:rPr>
                    <w:i/>
                  </w:rPr>
                  <w:t xml:space="preserve">Poems Off the Wall </w:t>
                </w:r>
                <w:r w:rsidRPr="000A4D6C">
                  <w:t>(1981</w:t>
                </w:r>
                <w:r>
                  <w:t>)</w:t>
                </w:r>
                <w:r w:rsidRPr="00F71E66">
                  <w:t xml:space="preserve"> </w:t>
                </w:r>
              </w:p>
              <w:p w14:paraId="5B9CD075" w14:textId="77777777" w:rsidR="008C2E9E" w:rsidRDefault="008C2E9E" w:rsidP="008C2E9E">
                <w:pPr>
                  <w:rPr>
                    <w:b/>
                  </w:rPr>
                </w:pPr>
              </w:p>
              <w:p w14:paraId="29F607C6" w14:textId="77777777" w:rsidR="008C2E9E" w:rsidRDefault="008C2E9E" w:rsidP="008C2E9E">
                <w:pPr>
                  <w:pStyle w:val="Heading2"/>
                  <w:outlineLvl w:val="1"/>
                </w:pPr>
                <w:r>
                  <w:t>Workgroup Productions</w:t>
                </w:r>
              </w:p>
              <w:p w14:paraId="5E9506A7" w14:textId="77777777" w:rsidR="008C2E9E" w:rsidRPr="00914944" w:rsidRDefault="008C2E9E" w:rsidP="008C2E9E">
                <w:pPr>
                  <w:rPr>
                    <w:rFonts w:cs="Arial"/>
                  </w:rPr>
                </w:pPr>
                <w:r>
                  <w:rPr>
                    <w:rFonts w:cs="Arial"/>
                    <w:i/>
                  </w:rPr>
                  <w:t xml:space="preserve">Rondo </w:t>
                </w:r>
                <w:r>
                  <w:rPr>
                    <w:rFonts w:cs="Arial"/>
                  </w:rPr>
                  <w:t>(</w:t>
                </w:r>
                <w:r w:rsidRPr="00745725">
                  <w:rPr>
                    <w:rFonts w:cs="Arial"/>
                  </w:rPr>
                  <w:t>1971</w:t>
                </w:r>
                <w:r>
                  <w:rPr>
                    <w:rFonts w:cs="Arial"/>
                  </w:rPr>
                  <w:t>)</w:t>
                </w:r>
              </w:p>
              <w:p w14:paraId="162D18B3" w14:textId="77777777" w:rsidR="008C2E9E" w:rsidRPr="00745725" w:rsidRDefault="008C2E9E" w:rsidP="008C2E9E">
                <w:pPr>
                  <w:rPr>
                    <w:rFonts w:cs="Arial"/>
                    <w:i/>
                  </w:rPr>
                </w:pPr>
                <w:r>
                  <w:rPr>
                    <w:rFonts w:cs="Arial"/>
                    <w:i/>
                  </w:rPr>
                  <w:t xml:space="preserve">Prison </w:t>
                </w:r>
                <w:r>
                  <w:rPr>
                    <w:rFonts w:cs="Arial"/>
                  </w:rPr>
                  <w:t>(</w:t>
                </w:r>
                <w:r w:rsidRPr="00745725">
                  <w:rPr>
                    <w:rFonts w:cs="Arial"/>
                  </w:rPr>
                  <w:t>1971</w:t>
                </w:r>
                <w:r>
                  <w:rPr>
                    <w:rFonts w:cs="Arial"/>
                    <w:i/>
                  </w:rPr>
                  <w:t>)</w:t>
                </w:r>
              </w:p>
              <w:p w14:paraId="5B19514F" w14:textId="77777777" w:rsidR="008C2E9E" w:rsidRPr="00745725" w:rsidRDefault="008C2E9E" w:rsidP="008C2E9E">
                <w:pPr>
                  <w:rPr>
                    <w:rFonts w:cs="Arial"/>
                    <w:i/>
                  </w:rPr>
                </w:pPr>
                <w:proofErr w:type="spellStart"/>
                <w:r>
                  <w:rPr>
                    <w:rFonts w:cs="Arial"/>
                    <w:i/>
                  </w:rPr>
                  <w:t>Polythemes</w:t>
                </w:r>
                <w:proofErr w:type="spellEnd"/>
                <w:r>
                  <w:rPr>
                    <w:rFonts w:cs="Arial"/>
                    <w:i/>
                  </w:rPr>
                  <w:t xml:space="preserve"> (</w:t>
                </w:r>
                <w:r w:rsidRPr="00745725">
                  <w:rPr>
                    <w:rFonts w:cs="Arial"/>
                  </w:rPr>
                  <w:t>1972</w:t>
                </w:r>
                <w:r>
                  <w:rPr>
                    <w:rFonts w:cs="Arial"/>
                  </w:rPr>
                  <w:t>)</w:t>
                </w:r>
                <w:r w:rsidRPr="00745725">
                  <w:rPr>
                    <w:rFonts w:cs="Arial"/>
                    <w:i/>
                  </w:rPr>
                  <w:t xml:space="preserve"> </w:t>
                </w:r>
              </w:p>
              <w:p w14:paraId="75512C12" w14:textId="77777777" w:rsidR="008C2E9E" w:rsidRPr="00914944" w:rsidRDefault="008C2E9E" w:rsidP="008C2E9E">
                <w:pPr>
                  <w:rPr>
                    <w:rFonts w:cs="Arial"/>
                  </w:rPr>
                </w:pPr>
                <w:r>
                  <w:rPr>
                    <w:rFonts w:cs="Arial"/>
                    <w:i/>
                  </w:rPr>
                  <w:t xml:space="preserve">From Now </w:t>
                </w:r>
                <w:r>
                  <w:rPr>
                    <w:rFonts w:cs="Arial"/>
                  </w:rPr>
                  <w:t>(</w:t>
                </w:r>
                <w:r w:rsidRPr="00745725">
                  <w:rPr>
                    <w:rFonts w:cs="Arial"/>
                  </w:rPr>
                  <w:t>1972</w:t>
                </w:r>
                <w:r>
                  <w:rPr>
                    <w:rFonts w:cs="Arial"/>
                  </w:rPr>
                  <w:t>)</w:t>
                </w:r>
              </w:p>
              <w:p w14:paraId="4614AFB7" w14:textId="77777777" w:rsidR="008C2E9E" w:rsidRPr="00914944" w:rsidRDefault="008C2E9E" w:rsidP="008C2E9E">
                <w:pPr>
                  <w:rPr>
                    <w:rFonts w:cs="Arial"/>
                  </w:rPr>
                </w:pPr>
                <w:r>
                  <w:rPr>
                    <w:rFonts w:cs="Arial"/>
                    <w:i/>
                  </w:rPr>
                  <w:t xml:space="preserve">Recognition Ritual </w:t>
                </w:r>
                <w:r>
                  <w:rPr>
                    <w:rFonts w:cs="Arial"/>
                  </w:rPr>
                  <w:t>(</w:t>
                </w:r>
                <w:r w:rsidRPr="00745725">
                  <w:rPr>
                    <w:rFonts w:cs="Arial"/>
                  </w:rPr>
                  <w:t>1972</w:t>
                </w:r>
                <w:r>
                  <w:rPr>
                    <w:rFonts w:cs="Arial"/>
                  </w:rPr>
                  <w:t>)</w:t>
                </w:r>
              </w:p>
              <w:p w14:paraId="22A5DF04" w14:textId="77777777" w:rsidR="008C2E9E" w:rsidRDefault="008C2E9E" w:rsidP="008C2E9E">
                <w:pPr>
                  <w:rPr>
                    <w:rFonts w:cs="Arial"/>
                    <w:i/>
                  </w:rPr>
                </w:pPr>
                <w:r>
                  <w:rPr>
                    <w:rFonts w:cs="Arial"/>
                    <w:i/>
                  </w:rPr>
                  <w:t xml:space="preserve">Wind I </w:t>
                </w:r>
                <w:r>
                  <w:rPr>
                    <w:rFonts w:cs="Arial"/>
                  </w:rPr>
                  <w:t>(</w:t>
                </w:r>
                <w:r w:rsidRPr="00745725">
                  <w:rPr>
                    <w:rFonts w:cs="Arial"/>
                  </w:rPr>
                  <w:t>1972</w:t>
                </w:r>
                <w:r>
                  <w:rPr>
                    <w:rFonts w:cs="Arial"/>
                  </w:rPr>
                  <w:t>)</w:t>
                </w:r>
                <w:r w:rsidRPr="00745725">
                  <w:rPr>
                    <w:rFonts w:cs="Arial"/>
                    <w:i/>
                  </w:rPr>
                  <w:t xml:space="preserve"> </w:t>
                </w:r>
              </w:p>
              <w:p w14:paraId="506966A2" w14:textId="77777777" w:rsidR="008C2E9E" w:rsidRPr="00914944" w:rsidRDefault="008C2E9E" w:rsidP="008C2E9E">
                <w:pPr>
                  <w:rPr>
                    <w:rFonts w:cs="Arial"/>
                  </w:rPr>
                </w:pPr>
                <w:r>
                  <w:rPr>
                    <w:rFonts w:cs="Arial"/>
                    <w:i/>
                  </w:rPr>
                  <w:t xml:space="preserve">Wind II </w:t>
                </w:r>
                <w:r>
                  <w:rPr>
                    <w:rFonts w:cs="Arial"/>
                  </w:rPr>
                  <w:t>(</w:t>
                </w:r>
                <w:r w:rsidRPr="00745725">
                  <w:rPr>
                    <w:rFonts w:cs="Arial"/>
                  </w:rPr>
                  <w:t>1972</w:t>
                </w:r>
                <w:r>
                  <w:rPr>
                    <w:rFonts w:cs="Arial"/>
                  </w:rPr>
                  <w:t>)</w:t>
                </w:r>
              </w:p>
              <w:p w14:paraId="769327F2" w14:textId="77777777" w:rsidR="008C2E9E" w:rsidRPr="00745725" w:rsidRDefault="008C2E9E" w:rsidP="008C2E9E">
                <w:pPr>
                  <w:rPr>
                    <w:rFonts w:cs="Arial"/>
                    <w:i/>
                  </w:rPr>
                </w:pPr>
                <w:r>
                  <w:rPr>
                    <w:rFonts w:cs="Arial"/>
                    <w:i/>
                  </w:rPr>
                  <w:t xml:space="preserve">Relay Solo </w:t>
                </w:r>
                <w:r>
                  <w:rPr>
                    <w:rFonts w:cs="Arial"/>
                  </w:rPr>
                  <w:t>(</w:t>
                </w:r>
                <w:r w:rsidRPr="00745725">
                  <w:rPr>
                    <w:rFonts w:cs="Arial"/>
                  </w:rPr>
                  <w:t>1972</w:t>
                </w:r>
                <w:r>
                  <w:rPr>
                    <w:rFonts w:cs="Arial"/>
                  </w:rPr>
                  <w:t>)</w:t>
                </w:r>
                <w:r w:rsidRPr="00745725">
                  <w:rPr>
                    <w:rFonts w:cs="Arial"/>
                    <w:i/>
                  </w:rPr>
                  <w:t xml:space="preserve"> </w:t>
                </w:r>
              </w:p>
              <w:p w14:paraId="0670599E" w14:textId="77777777" w:rsidR="008C2E9E" w:rsidRPr="00745725" w:rsidRDefault="008C2E9E" w:rsidP="008C2E9E">
                <w:pPr>
                  <w:rPr>
                    <w:rFonts w:cs="Arial"/>
                    <w:i/>
                  </w:rPr>
                </w:pPr>
                <w:r>
                  <w:rPr>
                    <w:rFonts w:cs="Arial"/>
                    <w:i/>
                  </w:rPr>
                  <w:t xml:space="preserve">Go 1-2-3-4 </w:t>
                </w:r>
                <w:r>
                  <w:rPr>
                    <w:rFonts w:cs="Arial"/>
                  </w:rPr>
                  <w:t>(</w:t>
                </w:r>
                <w:r w:rsidRPr="00745725">
                  <w:rPr>
                    <w:rFonts w:cs="Arial"/>
                  </w:rPr>
                  <w:t>1972</w:t>
                </w:r>
                <w:r>
                  <w:rPr>
                    <w:rFonts w:cs="Arial"/>
                  </w:rPr>
                  <w:t>)</w:t>
                </w:r>
                <w:r w:rsidRPr="00745725">
                  <w:rPr>
                    <w:rFonts w:cs="Arial"/>
                    <w:i/>
                  </w:rPr>
                  <w:t xml:space="preserve"> </w:t>
                </w:r>
              </w:p>
              <w:p w14:paraId="1F2AA8B0" w14:textId="77777777" w:rsidR="008C2E9E" w:rsidRPr="00745725" w:rsidRDefault="008C2E9E" w:rsidP="008C2E9E">
                <w:pPr>
                  <w:rPr>
                    <w:rFonts w:cs="Arial"/>
                    <w:i/>
                  </w:rPr>
                </w:pPr>
                <w:r>
                  <w:rPr>
                    <w:rFonts w:cs="Arial"/>
                    <w:i/>
                  </w:rPr>
                  <w:lastRenderedPageBreak/>
                  <w:t xml:space="preserve">Quiet Dance </w:t>
                </w:r>
                <w:r>
                  <w:rPr>
                    <w:rFonts w:cs="Arial"/>
                  </w:rPr>
                  <w:t>(</w:t>
                </w:r>
                <w:r w:rsidRPr="00745725">
                  <w:rPr>
                    <w:rFonts w:cs="Arial"/>
                  </w:rPr>
                  <w:t>1972</w:t>
                </w:r>
                <w:r>
                  <w:rPr>
                    <w:rFonts w:cs="Arial"/>
                    <w:i/>
                  </w:rPr>
                  <w:t>)</w:t>
                </w:r>
                <w:r w:rsidRPr="00745725">
                  <w:rPr>
                    <w:rFonts w:cs="Arial"/>
                    <w:i/>
                  </w:rPr>
                  <w:t xml:space="preserve"> </w:t>
                </w:r>
              </w:p>
              <w:p w14:paraId="42963ACF" w14:textId="77777777" w:rsidR="008C2E9E" w:rsidRPr="00914944" w:rsidRDefault="008C2E9E" w:rsidP="008C2E9E">
                <w:pPr>
                  <w:rPr>
                    <w:rFonts w:cs="Arial"/>
                  </w:rPr>
                </w:pPr>
                <w:r>
                  <w:rPr>
                    <w:rFonts w:cs="Arial"/>
                    <w:i/>
                  </w:rPr>
                  <w:t xml:space="preserve">Signs of the Times </w:t>
                </w:r>
                <w:r>
                  <w:rPr>
                    <w:rFonts w:cs="Arial"/>
                  </w:rPr>
                  <w:t>(</w:t>
                </w:r>
                <w:r w:rsidRPr="00745725">
                  <w:rPr>
                    <w:rFonts w:cs="Arial"/>
                  </w:rPr>
                  <w:t>1972</w:t>
                </w:r>
                <w:r>
                  <w:rPr>
                    <w:rFonts w:cs="Arial"/>
                  </w:rPr>
                  <w:t>)</w:t>
                </w:r>
              </w:p>
              <w:p w14:paraId="185AECFF" w14:textId="77777777" w:rsidR="008C2E9E" w:rsidRPr="00745725" w:rsidRDefault="008C2E9E" w:rsidP="008C2E9E">
                <w:pPr>
                  <w:rPr>
                    <w:rFonts w:cs="Arial"/>
                    <w:i/>
                  </w:rPr>
                </w:pPr>
                <w:r>
                  <w:rPr>
                    <w:rFonts w:cs="Arial"/>
                    <w:i/>
                  </w:rPr>
                  <w:t xml:space="preserve">Fragment Rondo </w:t>
                </w:r>
                <w:r>
                  <w:rPr>
                    <w:rFonts w:cs="Arial"/>
                  </w:rPr>
                  <w:t>(</w:t>
                </w:r>
                <w:r w:rsidRPr="00745725">
                  <w:rPr>
                    <w:rFonts w:cs="Arial"/>
                  </w:rPr>
                  <w:t>1972</w:t>
                </w:r>
                <w:r>
                  <w:rPr>
                    <w:rFonts w:cs="Arial"/>
                  </w:rPr>
                  <w:t>)</w:t>
                </w:r>
                <w:r w:rsidRPr="00745725">
                  <w:rPr>
                    <w:rFonts w:cs="Arial"/>
                    <w:i/>
                  </w:rPr>
                  <w:t xml:space="preserve"> </w:t>
                </w:r>
              </w:p>
              <w:p w14:paraId="7342A549" w14:textId="77777777" w:rsidR="008C2E9E" w:rsidRPr="00745725" w:rsidRDefault="008C2E9E" w:rsidP="008C2E9E">
                <w:pPr>
                  <w:rPr>
                    <w:rFonts w:cs="Arial"/>
                    <w:i/>
                  </w:rPr>
                </w:pPr>
                <w:r w:rsidRPr="00745725">
                  <w:rPr>
                    <w:rFonts w:cs="Arial"/>
                    <w:i/>
                  </w:rPr>
                  <w:t xml:space="preserve">Sea Anemone </w:t>
                </w:r>
                <w:r>
                  <w:rPr>
                    <w:rFonts w:cs="Arial"/>
                  </w:rPr>
                  <w:t>(</w:t>
                </w:r>
                <w:r w:rsidRPr="00745725">
                  <w:rPr>
                    <w:rFonts w:cs="Arial"/>
                  </w:rPr>
                  <w:t>1972</w:t>
                </w:r>
                <w:r>
                  <w:rPr>
                    <w:rFonts w:cs="Arial"/>
                  </w:rPr>
                  <w:t>)</w:t>
                </w:r>
                <w:r w:rsidRPr="00745725">
                  <w:rPr>
                    <w:rFonts w:cs="Arial"/>
                    <w:i/>
                  </w:rPr>
                  <w:t xml:space="preserve"> </w:t>
                </w:r>
              </w:p>
              <w:p w14:paraId="5ECBD9A1" w14:textId="77777777" w:rsidR="008C2E9E" w:rsidRPr="00914944" w:rsidRDefault="008C2E9E" w:rsidP="008C2E9E">
                <w:pPr>
                  <w:rPr>
                    <w:rFonts w:cs="Arial"/>
                  </w:rPr>
                </w:pPr>
                <w:r>
                  <w:rPr>
                    <w:rFonts w:cs="Arial"/>
                    <w:i/>
                  </w:rPr>
                  <w:t xml:space="preserve">Ritual for Two </w:t>
                </w:r>
                <w:r>
                  <w:rPr>
                    <w:rFonts w:cs="Arial"/>
                  </w:rPr>
                  <w:t>(</w:t>
                </w:r>
                <w:r w:rsidRPr="00745725">
                  <w:rPr>
                    <w:rFonts w:cs="Arial"/>
                  </w:rPr>
                  <w:t>1972</w:t>
                </w:r>
                <w:r>
                  <w:rPr>
                    <w:rFonts w:cs="Arial"/>
                  </w:rPr>
                  <w:t>)</w:t>
                </w:r>
              </w:p>
              <w:p w14:paraId="4D68D5EC" w14:textId="77777777" w:rsidR="008C2E9E" w:rsidRPr="00745725" w:rsidRDefault="008C2E9E" w:rsidP="008C2E9E">
                <w:pPr>
                  <w:rPr>
                    <w:rFonts w:cs="Arial"/>
                    <w:i/>
                  </w:rPr>
                </w:pPr>
                <w:r>
                  <w:rPr>
                    <w:rFonts w:cs="Arial"/>
                    <w:i/>
                  </w:rPr>
                  <w:t xml:space="preserve">Ritual for All </w:t>
                </w:r>
                <w:r>
                  <w:rPr>
                    <w:rFonts w:cs="Arial"/>
                  </w:rPr>
                  <w:t>(</w:t>
                </w:r>
                <w:r w:rsidRPr="00745725">
                  <w:rPr>
                    <w:rFonts w:cs="Arial"/>
                  </w:rPr>
                  <w:t>1972</w:t>
                </w:r>
                <w:r>
                  <w:rPr>
                    <w:rFonts w:cs="Arial"/>
                  </w:rPr>
                  <w:t>)</w:t>
                </w:r>
                <w:r w:rsidRPr="00745725">
                  <w:rPr>
                    <w:rFonts w:cs="Arial"/>
                    <w:i/>
                  </w:rPr>
                  <w:t xml:space="preserve"> </w:t>
                </w:r>
              </w:p>
              <w:p w14:paraId="49E38FCE" w14:textId="77777777" w:rsidR="008C2E9E" w:rsidRPr="00914944" w:rsidRDefault="008C2E9E" w:rsidP="008C2E9E">
                <w:pPr>
                  <w:rPr>
                    <w:rFonts w:cs="Arial"/>
                    <w:i/>
                  </w:rPr>
                </w:pPr>
                <w:r>
                  <w:rPr>
                    <w:rFonts w:cs="Arial"/>
                    <w:i/>
                  </w:rPr>
                  <w:t xml:space="preserve">Rituals of Power </w:t>
                </w:r>
                <w:r>
                  <w:rPr>
                    <w:rFonts w:cs="Arial"/>
                  </w:rPr>
                  <w:t>(1972</w:t>
                </w:r>
                <w:r>
                  <w:rPr>
                    <w:rFonts w:cs="Arial"/>
                    <w:i/>
                  </w:rPr>
                  <w:t>)</w:t>
                </w:r>
              </w:p>
              <w:p w14:paraId="3A10C035" w14:textId="77777777" w:rsidR="008C2E9E" w:rsidRPr="00914944" w:rsidRDefault="008C2E9E" w:rsidP="008C2E9E">
                <w:pPr>
                  <w:rPr>
                    <w:rFonts w:cs="Arial"/>
                  </w:rPr>
                </w:pPr>
                <w:r>
                  <w:rPr>
                    <w:rFonts w:cs="Arial"/>
                    <w:i/>
                  </w:rPr>
                  <w:t>Signs of the Times (</w:t>
                </w:r>
                <w:r w:rsidRPr="00745725">
                  <w:rPr>
                    <w:rFonts w:cs="Arial"/>
                  </w:rPr>
                  <w:t>1972</w:t>
                </w:r>
                <w:r>
                  <w:rPr>
                    <w:rFonts w:cs="Arial"/>
                  </w:rPr>
                  <w:t>)</w:t>
                </w:r>
              </w:p>
              <w:p w14:paraId="2FAA7A16" w14:textId="77777777" w:rsidR="008C2E9E" w:rsidRDefault="008C2E9E" w:rsidP="008C2E9E">
                <w:pPr>
                  <w:rPr>
                    <w:rFonts w:cs="Arial"/>
                    <w:i/>
                  </w:rPr>
                </w:pPr>
                <w:r>
                  <w:rPr>
                    <w:rFonts w:cs="Arial"/>
                    <w:i/>
                  </w:rPr>
                  <w:t>Ham and Clove (</w:t>
                </w:r>
                <w:r w:rsidRPr="00745725">
                  <w:rPr>
                    <w:rFonts w:cs="Arial"/>
                  </w:rPr>
                  <w:t>1972</w:t>
                </w:r>
                <w:r>
                  <w:rPr>
                    <w:rFonts w:cs="Arial"/>
                  </w:rPr>
                  <w:t>)</w:t>
                </w:r>
                <w:r w:rsidRPr="00745725">
                  <w:rPr>
                    <w:rFonts w:cs="Arial"/>
                    <w:i/>
                  </w:rPr>
                  <w:t xml:space="preserve"> </w:t>
                </w:r>
              </w:p>
              <w:p w14:paraId="3A1A66C0" w14:textId="77777777" w:rsidR="008C2E9E" w:rsidRDefault="008C2E9E" w:rsidP="008C2E9E">
                <w:pPr>
                  <w:rPr>
                    <w:rFonts w:cs="Arial"/>
                  </w:rPr>
                </w:pPr>
                <w:r w:rsidRPr="00745725">
                  <w:rPr>
                    <w:rFonts w:cs="Arial"/>
                    <w:i/>
                  </w:rPr>
                  <w:t xml:space="preserve">The Edge is Also a </w:t>
                </w:r>
                <w:proofErr w:type="spellStart"/>
                <w:r w:rsidRPr="00745725">
                  <w:rPr>
                    <w:rFonts w:cs="Arial"/>
                    <w:i/>
                  </w:rPr>
                  <w:t>Center</w:t>
                </w:r>
                <w:proofErr w:type="spellEnd"/>
                <w:r w:rsidRPr="00745725">
                  <w:rPr>
                    <w:rFonts w:cs="Arial"/>
                    <w:i/>
                  </w:rPr>
                  <w:t xml:space="preserve"> </w:t>
                </w:r>
                <w:r w:rsidRPr="00745725">
                  <w:rPr>
                    <w:rFonts w:cs="Arial"/>
                  </w:rPr>
                  <w:t>(</w:t>
                </w:r>
                <w:r w:rsidRPr="00914944">
                  <w:rPr>
                    <w:rFonts w:cs="Arial"/>
                  </w:rPr>
                  <w:t>1973</w:t>
                </w:r>
                <w:r w:rsidRPr="00745725">
                  <w:rPr>
                    <w:rFonts w:cs="Arial"/>
                  </w:rPr>
                  <w:t xml:space="preserve">) </w:t>
                </w:r>
              </w:p>
              <w:p w14:paraId="21E4958A" w14:textId="77777777" w:rsidR="003F0D73" w:rsidRPr="008C2E9E" w:rsidRDefault="008C2E9E" w:rsidP="00C27FAB">
                <w:pPr>
                  <w:rPr>
                    <w:rFonts w:cs="Arial"/>
                  </w:rPr>
                </w:pPr>
                <w:r w:rsidRPr="00745725">
                  <w:rPr>
                    <w:rFonts w:cs="Arial"/>
                    <w:i/>
                  </w:rPr>
                  <w:t xml:space="preserve">Hello Farewell Hello </w:t>
                </w:r>
                <w:r w:rsidRPr="00745725">
                  <w:rPr>
                    <w:rFonts w:cs="Arial"/>
                  </w:rPr>
                  <w:t>(1973)</w:t>
                </w:r>
              </w:p>
            </w:tc>
          </w:sdtContent>
        </w:sdt>
      </w:tr>
      <w:tr w:rsidR="003235A7" w14:paraId="248FBA9B" w14:textId="77777777" w:rsidTr="003235A7">
        <w:tc>
          <w:tcPr>
            <w:tcW w:w="9016" w:type="dxa"/>
          </w:tcPr>
          <w:p w14:paraId="76E78C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A9D5D1D6685C43AF9E93F6339D9204"/>
              </w:placeholder>
            </w:sdtPr>
            <w:sdtEndPr/>
            <w:sdtContent>
              <w:p w14:paraId="5020BDFD" w14:textId="0101E83E" w:rsidR="00E57B4C" w:rsidRDefault="008A0D06" w:rsidP="00106063">
                <w:sdt>
                  <w:sdtPr>
                    <w:id w:val="1069235210"/>
                    <w:citation/>
                  </w:sdtPr>
                  <w:sdtEndPr/>
                  <w:sdtContent>
                    <w:r w:rsidR="00B34098">
                      <w:fldChar w:fldCharType="begin"/>
                    </w:r>
                    <w:r w:rsidR="00B34098">
                      <w:rPr>
                        <w:lang w:val="en-US"/>
                      </w:rPr>
                      <w:instrText xml:space="preserve"> CITATION Dan15 \l 1033 </w:instrText>
                    </w:r>
                    <w:r w:rsidR="00B34098">
                      <w:fldChar w:fldCharType="separate"/>
                    </w:r>
                    <w:r w:rsidR="005E2D71">
                      <w:rPr>
                        <w:noProof/>
                        <w:lang w:val="en-US"/>
                      </w:rPr>
                      <w:t xml:space="preserve"> </w:t>
                    </w:r>
                    <w:r w:rsidR="005E2D71" w:rsidRPr="005E2D71">
                      <w:rPr>
                        <w:noProof/>
                        <w:lang w:val="en-US"/>
                      </w:rPr>
                      <w:t>(Daniel Nagrin Theatre, Film &amp; Dance Foundation)</w:t>
                    </w:r>
                    <w:r w:rsidR="00B34098">
                      <w:fldChar w:fldCharType="end"/>
                    </w:r>
                  </w:sdtContent>
                </w:sdt>
              </w:p>
              <w:p w14:paraId="0EBD6EE5" w14:textId="5C851D30" w:rsidR="00B34098" w:rsidRDefault="008A0D06" w:rsidP="00106063">
                <w:sdt>
                  <w:sdtPr>
                    <w:id w:val="-1953620392"/>
                    <w:citation/>
                  </w:sdtPr>
                  <w:sdtEndPr/>
                  <w:sdtContent>
                    <w:r w:rsidR="00B34098">
                      <w:fldChar w:fldCharType="begin"/>
                    </w:r>
                    <w:r w:rsidR="00B34098">
                      <w:rPr>
                        <w:lang w:val="en-US"/>
                      </w:rPr>
                      <w:instrText xml:space="preserve"> CITATION Jow12 \l 1033 </w:instrText>
                    </w:r>
                    <w:r w:rsidR="00B34098">
                      <w:fldChar w:fldCharType="separate"/>
                    </w:r>
                    <w:r w:rsidR="005E2D71" w:rsidRPr="005E2D71">
                      <w:rPr>
                        <w:noProof/>
                        <w:lang w:val="en-US"/>
                      </w:rPr>
                      <w:t>(Jowitt)</w:t>
                    </w:r>
                    <w:r w:rsidR="00B34098">
                      <w:fldChar w:fldCharType="end"/>
                    </w:r>
                  </w:sdtContent>
                </w:sdt>
              </w:p>
              <w:p w14:paraId="1EBC96E8" w14:textId="0E5E0063" w:rsidR="00B34098" w:rsidRDefault="008A0D06" w:rsidP="00106063">
                <w:sdt>
                  <w:sdtPr>
                    <w:id w:val="989981949"/>
                    <w:citation/>
                  </w:sdtPr>
                  <w:sdtEndPr/>
                  <w:sdtContent>
                    <w:r w:rsidR="00B34098">
                      <w:fldChar w:fldCharType="begin"/>
                    </w:r>
                    <w:r w:rsidR="00B34098">
                      <w:rPr>
                        <w:lang w:val="en-US"/>
                      </w:rPr>
                      <w:instrText xml:space="preserve"> CITATION Nag01 \l 1033 </w:instrText>
                    </w:r>
                    <w:r w:rsidR="00B34098">
                      <w:fldChar w:fldCharType="separate"/>
                    </w:r>
                    <w:r w:rsidR="005E2D71" w:rsidRPr="005E2D71">
                      <w:rPr>
                        <w:noProof/>
                        <w:lang w:val="en-US"/>
                      </w:rPr>
                      <w:t>(Nagrin, Choreography and the Specific Image: Nineteen Essays and a Workbook)</w:t>
                    </w:r>
                    <w:r w:rsidR="00B34098">
                      <w:fldChar w:fldCharType="end"/>
                    </w:r>
                  </w:sdtContent>
                </w:sdt>
              </w:p>
              <w:p w14:paraId="1DBB3054" w14:textId="6320DC14" w:rsidR="00B34098" w:rsidRDefault="008A0D06" w:rsidP="00106063">
                <w:sdt>
                  <w:sdtPr>
                    <w:id w:val="1139083819"/>
                    <w:citation/>
                  </w:sdtPr>
                  <w:sdtEndPr/>
                  <w:sdtContent>
                    <w:r w:rsidR="00B34098">
                      <w:fldChar w:fldCharType="begin"/>
                    </w:r>
                    <w:r w:rsidR="00B34098">
                      <w:rPr>
                        <w:lang w:val="en-US"/>
                      </w:rPr>
                      <w:instrText xml:space="preserve"> CITATION Nag94 \l 1033 </w:instrText>
                    </w:r>
                    <w:r w:rsidR="00B34098">
                      <w:fldChar w:fldCharType="separate"/>
                    </w:r>
                    <w:r w:rsidR="005E2D71" w:rsidRPr="005E2D71">
                      <w:rPr>
                        <w:noProof/>
                        <w:lang w:val="en-US"/>
                      </w:rPr>
                      <w:t>(Nagrin, Dance and the Specific Image: Improvisation)</w:t>
                    </w:r>
                    <w:r w:rsidR="00B34098">
                      <w:fldChar w:fldCharType="end"/>
                    </w:r>
                  </w:sdtContent>
                </w:sdt>
              </w:p>
              <w:p w14:paraId="0675EB76" w14:textId="0A5D5086" w:rsidR="00B34098" w:rsidRDefault="008A0D06" w:rsidP="00106063">
                <w:sdt>
                  <w:sdtPr>
                    <w:id w:val="1297573218"/>
                    <w:citation/>
                  </w:sdtPr>
                  <w:sdtEndPr/>
                  <w:sdtContent>
                    <w:r w:rsidR="00B34098">
                      <w:fldChar w:fldCharType="begin"/>
                    </w:r>
                    <w:r w:rsidR="00B34098">
                      <w:rPr>
                        <w:lang w:val="en-US"/>
                      </w:rPr>
                      <w:instrText xml:space="preserve"> CITATION Nag77 \l 1033 </w:instrText>
                    </w:r>
                    <w:r w:rsidR="00B34098">
                      <w:fldChar w:fldCharType="separate"/>
                    </w:r>
                    <w:r w:rsidR="005E2D71" w:rsidRPr="005E2D71">
                      <w:rPr>
                        <w:noProof/>
                        <w:lang w:val="en-US"/>
                      </w:rPr>
                      <w:t>(Nagrin, Dance as Art, Dance as Entertainment)</w:t>
                    </w:r>
                    <w:r w:rsidR="00B34098">
                      <w:fldChar w:fldCharType="end"/>
                    </w:r>
                  </w:sdtContent>
                </w:sdt>
              </w:p>
              <w:p w14:paraId="57029DB8" w14:textId="24B7D2F5" w:rsidR="00B34098" w:rsidRDefault="008A0D06" w:rsidP="00106063">
                <w:sdt>
                  <w:sdtPr>
                    <w:id w:val="1652943414"/>
                    <w:citation/>
                  </w:sdtPr>
                  <w:sdtEndPr/>
                  <w:sdtContent>
                    <w:r w:rsidR="00B34098">
                      <w:fldChar w:fldCharType="begin"/>
                    </w:r>
                    <w:r w:rsidR="00B34098">
                      <w:rPr>
                        <w:lang w:val="en-US"/>
                      </w:rPr>
                      <w:instrText xml:space="preserve"> CITATION Nag65 \l 1033 </w:instrText>
                    </w:r>
                    <w:r w:rsidR="00B34098">
                      <w:fldChar w:fldCharType="separate"/>
                    </w:r>
                    <w:r w:rsidR="005E2D71" w:rsidRPr="005E2D71">
                      <w:rPr>
                        <w:noProof/>
                        <w:lang w:val="en-US"/>
                      </w:rPr>
                      <w:t>(Nagrin, Daniel Nagrin, Dance Soloist: Spring 65')</w:t>
                    </w:r>
                    <w:r w:rsidR="00B34098">
                      <w:fldChar w:fldCharType="end"/>
                    </w:r>
                  </w:sdtContent>
                </w:sdt>
              </w:p>
              <w:p w14:paraId="10DF0275" w14:textId="2FCA429D" w:rsidR="00B34098" w:rsidRDefault="008A0D06" w:rsidP="00106063">
                <w:sdt>
                  <w:sdtPr>
                    <w:id w:val="-1219659826"/>
                    <w:citation/>
                  </w:sdtPr>
                  <w:sdtEndPr/>
                  <w:sdtContent>
                    <w:r w:rsidR="00B34098">
                      <w:fldChar w:fldCharType="begin"/>
                    </w:r>
                    <w:r w:rsidR="00B34098">
                      <w:rPr>
                        <w:lang w:val="en-US"/>
                      </w:rPr>
                      <w:instrText xml:space="preserve"> CITATION Nag88 \l 1033 </w:instrText>
                    </w:r>
                    <w:r w:rsidR="00B34098">
                      <w:fldChar w:fldCharType="separate"/>
                    </w:r>
                    <w:r w:rsidR="005E2D71" w:rsidRPr="005E2D71">
                      <w:rPr>
                        <w:noProof/>
                        <w:lang w:val="en-US"/>
                      </w:rPr>
                      <w:t>(Nagrin, How to Dance Forever: Surviving against the Odds)</w:t>
                    </w:r>
                    <w:r w:rsidR="00B34098">
                      <w:fldChar w:fldCharType="end"/>
                    </w:r>
                  </w:sdtContent>
                </w:sdt>
              </w:p>
              <w:p w14:paraId="0C9230BF" w14:textId="5DDE57E4" w:rsidR="00B34098" w:rsidRDefault="008A0D06" w:rsidP="00106063">
                <w:sdt>
                  <w:sdtPr>
                    <w:id w:val="521901962"/>
                    <w:citation/>
                  </w:sdtPr>
                  <w:sdtEndPr/>
                  <w:sdtContent>
                    <w:r w:rsidR="00B34098">
                      <w:fldChar w:fldCharType="begin"/>
                    </w:r>
                    <w:r w:rsidR="00B34098">
                      <w:rPr>
                        <w:lang w:val="en-US"/>
                      </w:rPr>
                      <w:instrText xml:space="preserve"> CITATION Nag74 \l 1033 </w:instrText>
                    </w:r>
                    <w:r w:rsidR="00B34098">
                      <w:fldChar w:fldCharType="separate"/>
                    </w:r>
                    <w:r w:rsidR="005E2D71" w:rsidRPr="005E2D71">
                      <w:rPr>
                        <w:noProof/>
                        <w:lang w:val="en-US"/>
                      </w:rPr>
                      <w:t>(Nagrin, Jazz Changes)</w:t>
                    </w:r>
                    <w:r w:rsidR="00B34098">
                      <w:fldChar w:fldCharType="end"/>
                    </w:r>
                  </w:sdtContent>
                </w:sdt>
              </w:p>
              <w:p w14:paraId="0DEEDB14" w14:textId="657BF37E" w:rsidR="00B34098" w:rsidRDefault="008A0D06" w:rsidP="00106063">
                <w:sdt>
                  <w:sdtPr>
                    <w:id w:val="-517476790"/>
                    <w:citation/>
                  </w:sdtPr>
                  <w:sdtEndPr/>
                  <w:sdtContent>
                    <w:r w:rsidR="00B34098">
                      <w:fldChar w:fldCharType="begin"/>
                    </w:r>
                    <w:r w:rsidR="00B34098">
                      <w:rPr>
                        <w:lang w:val="en-US"/>
                      </w:rPr>
                      <w:instrText xml:space="preserve"> CITATION Nag97 \l 1033 </w:instrText>
                    </w:r>
                    <w:r w:rsidR="00B34098">
                      <w:fldChar w:fldCharType="separate"/>
                    </w:r>
                    <w:r w:rsidR="005E2D71" w:rsidRPr="005E2D71">
                      <w:rPr>
                        <w:noProof/>
                        <w:lang w:val="en-US"/>
                      </w:rPr>
                      <w:t>(Nagrin, The Six Questions: Acting Technique for Dance Performance)</w:t>
                    </w:r>
                    <w:r w:rsidR="00B34098">
                      <w:fldChar w:fldCharType="end"/>
                    </w:r>
                  </w:sdtContent>
                </w:sdt>
              </w:p>
              <w:p w14:paraId="1A98AE24" w14:textId="56CE8F51" w:rsidR="00B34098" w:rsidRDefault="008A0D06" w:rsidP="00106063">
                <w:sdt>
                  <w:sdtPr>
                    <w:id w:val="-457492953"/>
                    <w:citation/>
                  </w:sdtPr>
                  <w:sdtEndPr/>
                  <w:sdtContent>
                    <w:r w:rsidR="00B34098">
                      <w:fldChar w:fldCharType="begin"/>
                    </w:r>
                    <w:r w:rsidR="00B34098">
                      <w:rPr>
                        <w:lang w:val="en-US"/>
                      </w:rPr>
                      <w:instrText xml:space="preserve"> CITATION Nag73 \l 1033 </w:instrText>
                    </w:r>
                    <w:r w:rsidR="00B34098">
                      <w:fldChar w:fldCharType="separate"/>
                    </w:r>
                    <w:r w:rsidR="005E2D71" w:rsidRPr="005E2D71">
                      <w:rPr>
                        <w:noProof/>
                        <w:lang w:val="en-US"/>
                      </w:rPr>
                      <w:t>(Nagrin, Two Works by the Workgroup)</w:t>
                    </w:r>
                    <w:r w:rsidR="00B34098">
                      <w:fldChar w:fldCharType="end"/>
                    </w:r>
                  </w:sdtContent>
                </w:sdt>
              </w:p>
              <w:p w14:paraId="49B32D39" w14:textId="3E1D83BD" w:rsidR="00B34098" w:rsidRDefault="008A0D06" w:rsidP="00106063">
                <w:sdt>
                  <w:sdtPr>
                    <w:id w:val="1665657168"/>
                    <w:citation/>
                  </w:sdtPr>
                  <w:sdtEndPr/>
                  <w:sdtContent>
                    <w:r w:rsidR="00B34098">
                      <w:fldChar w:fldCharType="begin"/>
                    </w:r>
                    <w:r w:rsidR="00B34098">
                      <w:rPr>
                        <w:lang w:val="en-US"/>
                      </w:rPr>
                      <w:instrText xml:space="preserve"> CITATION Sch97 \l 1033 </w:instrText>
                    </w:r>
                    <w:r w:rsidR="00B34098">
                      <w:fldChar w:fldCharType="separate"/>
                    </w:r>
                    <w:r w:rsidR="005E2D71" w:rsidRPr="005E2D71">
                      <w:rPr>
                        <w:noProof/>
                        <w:lang w:val="en-US"/>
                      </w:rPr>
                      <w:t>(Schlundt)</w:t>
                    </w:r>
                    <w:r w:rsidR="00B34098">
                      <w:fldChar w:fldCharType="end"/>
                    </w:r>
                  </w:sdtContent>
                </w:sdt>
              </w:p>
              <w:p w14:paraId="2C070676" w14:textId="3BB131E0" w:rsidR="003235A7" w:rsidRDefault="008A0D06" w:rsidP="00106063">
                <w:sdt>
                  <w:sdtPr>
                    <w:id w:val="-412397050"/>
                    <w:citation/>
                  </w:sdtPr>
                  <w:sdtEndPr/>
                  <w:sdtContent>
                    <w:r w:rsidR="00B34098">
                      <w:fldChar w:fldCharType="begin"/>
                    </w:r>
                    <w:r w:rsidR="00B34098">
                      <w:rPr>
                        <w:lang w:val="en-US"/>
                      </w:rPr>
                      <w:instrText xml:space="preserve"> CITATION Waw12 \l 1033 </w:instrText>
                    </w:r>
                    <w:r w:rsidR="00B34098">
                      <w:fldChar w:fldCharType="separate"/>
                    </w:r>
                    <w:r w:rsidR="005E2D71" w:rsidRPr="005E2D71">
                      <w:rPr>
                        <w:noProof/>
                        <w:lang w:val="en-US"/>
                      </w:rPr>
                      <w:t>(Wawrejko)</w:t>
                    </w:r>
                    <w:r w:rsidR="00B34098">
                      <w:fldChar w:fldCharType="end"/>
                    </w:r>
                  </w:sdtContent>
                </w:sdt>
              </w:p>
            </w:sdtContent>
          </w:sdt>
        </w:tc>
      </w:tr>
    </w:tbl>
    <w:p w14:paraId="38F688B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7AB43" w14:textId="77777777" w:rsidR="008A0D06" w:rsidRDefault="008A0D06" w:rsidP="007A0D55">
      <w:pPr>
        <w:spacing w:after="0" w:line="240" w:lineRule="auto"/>
      </w:pPr>
      <w:r>
        <w:separator/>
      </w:r>
    </w:p>
  </w:endnote>
  <w:endnote w:type="continuationSeparator" w:id="0">
    <w:p w14:paraId="415AF8D6" w14:textId="77777777" w:rsidR="008A0D06" w:rsidRDefault="008A0D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14B75" w14:textId="77777777" w:rsidR="008A0D06" w:rsidRDefault="008A0D06" w:rsidP="007A0D55">
      <w:pPr>
        <w:spacing w:after="0" w:line="240" w:lineRule="auto"/>
      </w:pPr>
      <w:r>
        <w:separator/>
      </w:r>
    </w:p>
  </w:footnote>
  <w:footnote w:type="continuationSeparator" w:id="0">
    <w:p w14:paraId="2D140EBC" w14:textId="77777777" w:rsidR="008A0D06" w:rsidRDefault="008A0D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1E66" w14:textId="77777777" w:rsidR="00B7143B" w:rsidRDefault="00B714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3FDF01" w14:textId="77777777" w:rsidR="00B7143B" w:rsidRDefault="00B71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9E"/>
    <w:rsid w:val="00032559"/>
    <w:rsid w:val="00052040"/>
    <w:rsid w:val="000B25AE"/>
    <w:rsid w:val="000B55AB"/>
    <w:rsid w:val="000D24DC"/>
    <w:rsid w:val="000E4AC1"/>
    <w:rsid w:val="00101B2E"/>
    <w:rsid w:val="00106063"/>
    <w:rsid w:val="00116FA0"/>
    <w:rsid w:val="0015114C"/>
    <w:rsid w:val="00171857"/>
    <w:rsid w:val="001A21F3"/>
    <w:rsid w:val="001A2537"/>
    <w:rsid w:val="001A6A06"/>
    <w:rsid w:val="00210C03"/>
    <w:rsid w:val="00213915"/>
    <w:rsid w:val="002162E2"/>
    <w:rsid w:val="00225C5A"/>
    <w:rsid w:val="00230B10"/>
    <w:rsid w:val="00234353"/>
    <w:rsid w:val="00244BB0"/>
    <w:rsid w:val="002A0A0D"/>
    <w:rsid w:val="002B0B37"/>
    <w:rsid w:val="0030662D"/>
    <w:rsid w:val="003235A7"/>
    <w:rsid w:val="00332D5A"/>
    <w:rsid w:val="003677B6"/>
    <w:rsid w:val="003D3579"/>
    <w:rsid w:val="003E2795"/>
    <w:rsid w:val="003F0D73"/>
    <w:rsid w:val="0043069E"/>
    <w:rsid w:val="00462DBE"/>
    <w:rsid w:val="00464699"/>
    <w:rsid w:val="00483379"/>
    <w:rsid w:val="00487BC5"/>
    <w:rsid w:val="00496888"/>
    <w:rsid w:val="004A7476"/>
    <w:rsid w:val="004E5896"/>
    <w:rsid w:val="00513EE6"/>
    <w:rsid w:val="00534F8F"/>
    <w:rsid w:val="00590035"/>
    <w:rsid w:val="005B177E"/>
    <w:rsid w:val="005B3921"/>
    <w:rsid w:val="005E2D71"/>
    <w:rsid w:val="005F26D7"/>
    <w:rsid w:val="005F5450"/>
    <w:rsid w:val="006D0412"/>
    <w:rsid w:val="007411B9"/>
    <w:rsid w:val="00780D95"/>
    <w:rsid w:val="00780DC7"/>
    <w:rsid w:val="007A0D55"/>
    <w:rsid w:val="007B3377"/>
    <w:rsid w:val="007E5F44"/>
    <w:rsid w:val="00821DE3"/>
    <w:rsid w:val="00846CE1"/>
    <w:rsid w:val="008A0D06"/>
    <w:rsid w:val="008A5B87"/>
    <w:rsid w:val="008C2E9E"/>
    <w:rsid w:val="00922950"/>
    <w:rsid w:val="009A7264"/>
    <w:rsid w:val="009D1606"/>
    <w:rsid w:val="009E18A1"/>
    <w:rsid w:val="009E73D7"/>
    <w:rsid w:val="00A27D2C"/>
    <w:rsid w:val="00A76FD9"/>
    <w:rsid w:val="00AB436D"/>
    <w:rsid w:val="00AD2F24"/>
    <w:rsid w:val="00AD4844"/>
    <w:rsid w:val="00B219AE"/>
    <w:rsid w:val="00B33145"/>
    <w:rsid w:val="00B34098"/>
    <w:rsid w:val="00B574C9"/>
    <w:rsid w:val="00B7143B"/>
    <w:rsid w:val="00BC39C9"/>
    <w:rsid w:val="00BE5BF7"/>
    <w:rsid w:val="00BF40E1"/>
    <w:rsid w:val="00C27FAB"/>
    <w:rsid w:val="00C358D4"/>
    <w:rsid w:val="00C6296B"/>
    <w:rsid w:val="00CC586D"/>
    <w:rsid w:val="00CF1542"/>
    <w:rsid w:val="00CF3EC5"/>
    <w:rsid w:val="00D656DA"/>
    <w:rsid w:val="00D83300"/>
    <w:rsid w:val="00DC6B48"/>
    <w:rsid w:val="00DF01B0"/>
    <w:rsid w:val="00E57B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FD7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2E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E9E"/>
    <w:rPr>
      <w:rFonts w:ascii="Lucida Grande" w:hAnsi="Lucida Grande" w:cs="Lucida Grande"/>
      <w:sz w:val="18"/>
      <w:szCs w:val="18"/>
    </w:rPr>
  </w:style>
  <w:style w:type="character" w:customStyle="1" w:styleId="st">
    <w:name w:val="st"/>
    <w:rsid w:val="008C2E9E"/>
  </w:style>
  <w:style w:type="character" w:styleId="Hyperlink">
    <w:name w:val="Hyperlink"/>
    <w:uiPriority w:val="99"/>
    <w:unhideWhenUsed/>
    <w:rsid w:val="0043069E"/>
    <w:rPr>
      <w:color w:val="0000FF"/>
      <w:u w:val="single"/>
    </w:rPr>
  </w:style>
  <w:style w:type="paragraph" w:styleId="Caption">
    <w:name w:val="caption"/>
    <w:basedOn w:val="Normal"/>
    <w:next w:val="Normal"/>
    <w:uiPriority w:val="35"/>
    <w:semiHidden/>
    <w:qFormat/>
    <w:rsid w:val="0043069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3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8006">
      <w:bodyDiv w:val="1"/>
      <w:marLeft w:val="0"/>
      <w:marRight w:val="0"/>
      <w:marTop w:val="0"/>
      <w:marBottom w:val="0"/>
      <w:divBdr>
        <w:top w:val="none" w:sz="0" w:space="0" w:color="auto"/>
        <w:left w:val="none" w:sz="0" w:space="0" w:color="auto"/>
        <w:bottom w:val="none" w:sz="0" w:space="0" w:color="auto"/>
        <w:right w:val="none" w:sz="0" w:space="0" w:color="auto"/>
      </w:divBdr>
    </w:div>
    <w:div w:id="67045286">
      <w:bodyDiv w:val="1"/>
      <w:marLeft w:val="0"/>
      <w:marRight w:val="0"/>
      <w:marTop w:val="0"/>
      <w:marBottom w:val="0"/>
      <w:divBdr>
        <w:top w:val="none" w:sz="0" w:space="0" w:color="auto"/>
        <w:left w:val="none" w:sz="0" w:space="0" w:color="auto"/>
        <w:bottom w:val="none" w:sz="0" w:space="0" w:color="auto"/>
        <w:right w:val="none" w:sz="0" w:space="0" w:color="auto"/>
      </w:divBdr>
    </w:div>
    <w:div w:id="464353021">
      <w:bodyDiv w:val="1"/>
      <w:marLeft w:val="0"/>
      <w:marRight w:val="0"/>
      <w:marTop w:val="0"/>
      <w:marBottom w:val="0"/>
      <w:divBdr>
        <w:top w:val="none" w:sz="0" w:space="0" w:color="auto"/>
        <w:left w:val="none" w:sz="0" w:space="0" w:color="auto"/>
        <w:bottom w:val="none" w:sz="0" w:space="0" w:color="auto"/>
        <w:right w:val="none" w:sz="0" w:space="0" w:color="auto"/>
      </w:divBdr>
    </w:div>
    <w:div w:id="727269255">
      <w:bodyDiv w:val="1"/>
      <w:marLeft w:val="0"/>
      <w:marRight w:val="0"/>
      <w:marTop w:val="0"/>
      <w:marBottom w:val="0"/>
      <w:divBdr>
        <w:top w:val="none" w:sz="0" w:space="0" w:color="auto"/>
        <w:left w:val="none" w:sz="0" w:space="0" w:color="auto"/>
        <w:bottom w:val="none" w:sz="0" w:space="0" w:color="auto"/>
        <w:right w:val="none" w:sz="0" w:space="0" w:color="auto"/>
      </w:divBdr>
    </w:div>
    <w:div w:id="862207988">
      <w:bodyDiv w:val="1"/>
      <w:marLeft w:val="0"/>
      <w:marRight w:val="0"/>
      <w:marTop w:val="0"/>
      <w:marBottom w:val="0"/>
      <w:divBdr>
        <w:top w:val="none" w:sz="0" w:space="0" w:color="auto"/>
        <w:left w:val="none" w:sz="0" w:space="0" w:color="auto"/>
        <w:bottom w:val="none" w:sz="0" w:space="0" w:color="auto"/>
        <w:right w:val="none" w:sz="0" w:space="0" w:color="auto"/>
      </w:divBdr>
    </w:div>
    <w:div w:id="1055658591">
      <w:bodyDiv w:val="1"/>
      <w:marLeft w:val="0"/>
      <w:marRight w:val="0"/>
      <w:marTop w:val="0"/>
      <w:marBottom w:val="0"/>
      <w:divBdr>
        <w:top w:val="none" w:sz="0" w:space="0" w:color="auto"/>
        <w:left w:val="none" w:sz="0" w:space="0" w:color="auto"/>
        <w:bottom w:val="none" w:sz="0" w:space="0" w:color="auto"/>
        <w:right w:val="none" w:sz="0" w:space="0" w:color="auto"/>
      </w:divBdr>
    </w:div>
    <w:div w:id="1160150406">
      <w:bodyDiv w:val="1"/>
      <w:marLeft w:val="0"/>
      <w:marRight w:val="0"/>
      <w:marTop w:val="0"/>
      <w:marBottom w:val="0"/>
      <w:divBdr>
        <w:top w:val="none" w:sz="0" w:space="0" w:color="auto"/>
        <w:left w:val="none" w:sz="0" w:space="0" w:color="auto"/>
        <w:bottom w:val="none" w:sz="0" w:space="0" w:color="auto"/>
        <w:right w:val="none" w:sz="0" w:space="0" w:color="auto"/>
      </w:divBdr>
    </w:div>
    <w:div w:id="1273855414">
      <w:bodyDiv w:val="1"/>
      <w:marLeft w:val="0"/>
      <w:marRight w:val="0"/>
      <w:marTop w:val="0"/>
      <w:marBottom w:val="0"/>
      <w:divBdr>
        <w:top w:val="none" w:sz="0" w:space="0" w:color="auto"/>
        <w:left w:val="none" w:sz="0" w:space="0" w:color="auto"/>
        <w:bottom w:val="none" w:sz="0" w:space="0" w:color="auto"/>
        <w:right w:val="none" w:sz="0" w:space="0" w:color="auto"/>
      </w:divBdr>
    </w:div>
    <w:div w:id="1467383596">
      <w:bodyDiv w:val="1"/>
      <w:marLeft w:val="0"/>
      <w:marRight w:val="0"/>
      <w:marTop w:val="0"/>
      <w:marBottom w:val="0"/>
      <w:divBdr>
        <w:top w:val="none" w:sz="0" w:space="0" w:color="auto"/>
        <w:left w:val="none" w:sz="0" w:space="0" w:color="auto"/>
        <w:bottom w:val="none" w:sz="0" w:space="0" w:color="auto"/>
        <w:right w:val="none" w:sz="0" w:space="0" w:color="auto"/>
      </w:divBdr>
    </w:div>
    <w:div w:id="1589195124">
      <w:bodyDiv w:val="1"/>
      <w:marLeft w:val="0"/>
      <w:marRight w:val="0"/>
      <w:marTop w:val="0"/>
      <w:marBottom w:val="0"/>
      <w:divBdr>
        <w:top w:val="none" w:sz="0" w:space="0" w:color="auto"/>
        <w:left w:val="none" w:sz="0" w:space="0" w:color="auto"/>
        <w:bottom w:val="none" w:sz="0" w:space="0" w:color="auto"/>
        <w:right w:val="none" w:sz="0" w:space="0" w:color="auto"/>
      </w:divBdr>
    </w:div>
    <w:div w:id="1610046970">
      <w:bodyDiv w:val="1"/>
      <w:marLeft w:val="0"/>
      <w:marRight w:val="0"/>
      <w:marTop w:val="0"/>
      <w:marBottom w:val="0"/>
      <w:divBdr>
        <w:top w:val="none" w:sz="0" w:space="0" w:color="auto"/>
        <w:left w:val="none" w:sz="0" w:space="0" w:color="auto"/>
        <w:bottom w:val="none" w:sz="0" w:space="0" w:color="auto"/>
        <w:right w:val="none" w:sz="0" w:space="0" w:color="auto"/>
      </w:divBdr>
    </w:div>
    <w:div w:id="18009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grin.org/gallery/" TargetMode="External"/><Relationship Id="rId9" Type="http://schemas.openxmlformats.org/officeDocument/2006/relationships/hyperlink" Target="http://nagrin.org/galler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D679D1E8884749A640209C6ACB28FC"/>
        <w:category>
          <w:name w:val="General"/>
          <w:gallery w:val="placeholder"/>
        </w:category>
        <w:types>
          <w:type w:val="bbPlcHdr"/>
        </w:types>
        <w:behaviors>
          <w:behavior w:val="content"/>
        </w:behaviors>
        <w:guid w:val="{1CC6B236-EA53-F046-9FE0-B23A8FDAF71A}"/>
      </w:docPartPr>
      <w:docPartBody>
        <w:p w:rsidR="00DE4209" w:rsidRDefault="00082753">
          <w:pPr>
            <w:pStyle w:val="68D679D1E8884749A640209C6ACB28FC"/>
          </w:pPr>
          <w:r w:rsidRPr="00CC586D">
            <w:rPr>
              <w:rStyle w:val="PlaceholderText"/>
              <w:b/>
              <w:color w:val="FFFFFF" w:themeColor="background1"/>
            </w:rPr>
            <w:t>[Salutation]</w:t>
          </w:r>
        </w:p>
      </w:docPartBody>
    </w:docPart>
    <w:docPart>
      <w:docPartPr>
        <w:name w:val="D7DBD03870A43A4C8265DBD712A92ABC"/>
        <w:category>
          <w:name w:val="General"/>
          <w:gallery w:val="placeholder"/>
        </w:category>
        <w:types>
          <w:type w:val="bbPlcHdr"/>
        </w:types>
        <w:behaviors>
          <w:behavior w:val="content"/>
        </w:behaviors>
        <w:guid w:val="{AB9FB5C9-3FFB-2645-9F71-2EE03F774299}"/>
      </w:docPartPr>
      <w:docPartBody>
        <w:p w:rsidR="00DE4209" w:rsidRDefault="00082753">
          <w:pPr>
            <w:pStyle w:val="D7DBD03870A43A4C8265DBD712A92ABC"/>
          </w:pPr>
          <w:r>
            <w:rPr>
              <w:rStyle w:val="PlaceholderText"/>
            </w:rPr>
            <w:t>[First name]</w:t>
          </w:r>
        </w:p>
      </w:docPartBody>
    </w:docPart>
    <w:docPart>
      <w:docPartPr>
        <w:name w:val="BE7E69D4ABD8CA47873AD250118C7DA4"/>
        <w:category>
          <w:name w:val="General"/>
          <w:gallery w:val="placeholder"/>
        </w:category>
        <w:types>
          <w:type w:val="bbPlcHdr"/>
        </w:types>
        <w:behaviors>
          <w:behavior w:val="content"/>
        </w:behaviors>
        <w:guid w:val="{21FB5E8B-3636-5747-89FD-E3737F279BA0}"/>
      </w:docPartPr>
      <w:docPartBody>
        <w:p w:rsidR="00DE4209" w:rsidRDefault="00082753">
          <w:pPr>
            <w:pStyle w:val="BE7E69D4ABD8CA47873AD250118C7DA4"/>
          </w:pPr>
          <w:r>
            <w:rPr>
              <w:rStyle w:val="PlaceholderText"/>
            </w:rPr>
            <w:t>[Middle name]</w:t>
          </w:r>
        </w:p>
      </w:docPartBody>
    </w:docPart>
    <w:docPart>
      <w:docPartPr>
        <w:name w:val="746E752F9315644DBCD4FD014128AF3F"/>
        <w:category>
          <w:name w:val="General"/>
          <w:gallery w:val="placeholder"/>
        </w:category>
        <w:types>
          <w:type w:val="bbPlcHdr"/>
        </w:types>
        <w:behaviors>
          <w:behavior w:val="content"/>
        </w:behaviors>
        <w:guid w:val="{6277FE9B-DD44-7646-9FE0-1329DB3D179D}"/>
      </w:docPartPr>
      <w:docPartBody>
        <w:p w:rsidR="00DE4209" w:rsidRDefault="00082753">
          <w:pPr>
            <w:pStyle w:val="746E752F9315644DBCD4FD014128AF3F"/>
          </w:pPr>
          <w:r>
            <w:rPr>
              <w:rStyle w:val="PlaceholderText"/>
            </w:rPr>
            <w:t>[Last name]</w:t>
          </w:r>
        </w:p>
      </w:docPartBody>
    </w:docPart>
    <w:docPart>
      <w:docPartPr>
        <w:name w:val="A4E896E28C054841A4C7C28F89C8F9A6"/>
        <w:category>
          <w:name w:val="General"/>
          <w:gallery w:val="placeholder"/>
        </w:category>
        <w:types>
          <w:type w:val="bbPlcHdr"/>
        </w:types>
        <w:behaviors>
          <w:behavior w:val="content"/>
        </w:behaviors>
        <w:guid w:val="{0DA05E04-9FE9-B743-BEBE-4B90DFD87D1B}"/>
      </w:docPartPr>
      <w:docPartBody>
        <w:p w:rsidR="00DE4209" w:rsidRDefault="00082753">
          <w:pPr>
            <w:pStyle w:val="A4E896E28C054841A4C7C28F89C8F9A6"/>
          </w:pPr>
          <w:r>
            <w:rPr>
              <w:rStyle w:val="PlaceholderText"/>
            </w:rPr>
            <w:t>[Enter your biography]</w:t>
          </w:r>
        </w:p>
      </w:docPartBody>
    </w:docPart>
    <w:docPart>
      <w:docPartPr>
        <w:name w:val="1FCE36AD991B6B408509BA9ECC748DB7"/>
        <w:category>
          <w:name w:val="General"/>
          <w:gallery w:val="placeholder"/>
        </w:category>
        <w:types>
          <w:type w:val="bbPlcHdr"/>
        </w:types>
        <w:behaviors>
          <w:behavior w:val="content"/>
        </w:behaviors>
        <w:guid w:val="{7DE0B52F-44AC-2B4A-BEEF-07D7A8D5883E}"/>
      </w:docPartPr>
      <w:docPartBody>
        <w:p w:rsidR="00DE4209" w:rsidRDefault="00082753">
          <w:pPr>
            <w:pStyle w:val="1FCE36AD991B6B408509BA9ECC748DB7"/>
          </w:pPr>
          <w:r>
            <w:rPr>
              <w:rStyle w:val="PlaceholderText"/>
            </w:rPr>
            <w:t>[Enter the institution with which you are affiliated]</w:t>
          </w:r>
        </w:p>
      </w:docPartBody>
    </w:docPart>
    <w:docPart>
      <w:docPartPr>
        <w:name w:val="BBD481A9EA8A44428C3F873C871CD453"/>
        <w:category>
          <w:name w:val="General"/>
          <w:gallery w:val="placeholder"/>
        </w:category>
        <w:types>
          <w:type w:val="bbPlcHdr"/>
        </w:types>
        <w:behaviors>
          <w:behavior w:val="content"/>
        </w:behaviors>
        <w:guid w:val="{7326F494-BEE0-DB45-9A4D-2BAD6B792DE7}"/>
      </w:docPartPr>
      <w:docPartBody>
        <w:p w:rsidR="00DE4209" w:rsidRDefault="00082753">
          <w:pPr>
            <w:pStyle w:val="BBD481A9EA8A44428C3F873C871CD453"/>
          </w:pPr>
          <w:r w:rsidRPr="00EF74F7">
            <w:rPr>
              <w:b/>
              <w:color w:val="808080" w:themeColor="background1" w:themeShade="80"/>
            </w:rPr>
            <w:t>[Enter the headword for your article]</w:t>
          </w:r>
        </w:p>
      </w:docPartBody>
    </w:docPart>
    <w:docPart>
      <w:docPartPr>
        <w:name w:val="6FEC7F06B68EC942A68C535B2DB0EEA3"/>
        <w:category>
          <w:name w:val="General"/>
          <w:gallery w:val="placeholder"/>
        </w:category>
        <w:types>
          <w:type w:val="bbPlcHdr"/>
        </w:types>
        <w:behaviors>
          <w:behavior w:val="content"/>
        </w:behaviors>
        <w:guid w:val="{321D03AF-1968-D148-8BCE-A951B9451D07}"/>
      </w:docPartPr>
      <w:docPartBody>
        <w:p w:rsidR="00DE4209" w:rsidRDefault="00082753">
          <w:pPr>
            <w:pStyle w:val="6FEC7F06B68EC942A68C535B2DB0EE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C89035904A9B40B681279CF42A4488"/>
        <w:category>
          <w:name w:val="General"/>
          <w:gallery w:val="placeholder"/>
        </w:category>
        <w:types>
          <w:type w:val="bbPlcHdr"/>
        </w:types>
        <w:behaviors>
          <w:behavior w:val="content"/>
        </w:behaviors>
        <w:guid w:val="{18F2DB8B-D047-C64A-9FD1-EF4C04AB6E34}"/>
      </w:docPartPr>
      <w:docPartBody>
        <w:p w:rsidR="00DE4209" w:rsidRDefault="00082753">
          <w:pPr>
            <w:pStyle w:val="4DC89035904A9B40B681279CF42A44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2A725D5CE3E540A0A1BFBFF322CBB9"/>
        <w:category>
          <w:name w:val="General"/>
          <w:gallery w:val="placeholder"/>
        </w:category>
        <w:types>
          <w:type w:val="bbPlcHdr"/>
        </w:types>
        <w:behaviors>
          <w:behavior w:val="content"/>
        </w:behaviors>
        <w:guid w:val="{32308C5A-480D-E448-9FDC-C7696A95545F}"/>
      </w:docPartPr>
      <w:docPartBody>
        <w:p w:rsidR="00DE4209" w:rsidRDefault="00082753">
          <w:pPr>
            <w:pStyle w:val="0D2A725D5CE3E540A0A1BFBFF322CB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A9D5D1D6685C43AF9E93F6339D9204"/>
        <w:category>
          <w:name w:val="General"/>
          <w:gallery w:val="placeholder"/>
        </w:category>
        <w:types>
          <w:type w:val="bbPlcHdr"/>
        </w:types>
        <w:behaviors>
          <w:behavior w:val="content"/>
        </w:behaviors>
        <w:guid w:val="{D1F4C3E0-A75E-0744-A5FA-BF158BFD94AF}"/>
      </w:docPartPr>
      <w:docPartBody>
        <w:p w:rsidR="00DE4209" w:rsidRDefault="00082753">
          <w:pPr>
            <w:pStyle w:val="0CA9D5D1D6685C43AF9E93F6339D920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209"/>
    <w:rsid w:val="00082753"/>
    <w:rsid w:val="00DE42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D679D1E8884749A640209C6ACB28FC">
    <w:name w:val="68D679D1E8884749A640209C6ACB28FC"/>
  </w:style>
  <w:style w:type="paragraph" w:customStyle="1" w:styleId="D7DBD03870A43A4C8265DBD712A92ABC">
    <w:name w:val="D7DBD03870A43A4C8265DBD712A92ABC"/>
  </w:style>
  <w:style w:type="paragraph" w:customStyle="1" w:styleId="BE7E69D4ABD8CA47873AD250118C7DA4">
    <w:name w:val="BE7E69D4ABD8CA47873AD250118C7DA4"/>
  </w:style>
  <w:style w:type="paragraph" w:customStyle="1" w:styleId="746E752F9315644DBCD4FD014128AF3F">
    <w:name w:val="746E752F9315644DBCD4FD014128AF3F"/>
  </w:style>
  <w:style w:type="paragraph" w:customStyle="1" w:styleId="A4E896E28C054841A4C7C28F89C8F9A6">
    <w:name w:val="A4E896E28C054841A4C7C28F89C8F9A6"/>
  </w:style>
  <w:style w:type="paragraph" w:customStyle="1" w:styleId="1FCE36AD991B6B408509BA9ECC748DB7">
    <w:name w:val="1FCE36AD991B6B408509BA9ECC748DB7"/>
  </w:style>
  <w:style w:type="paragraph" w:customStyle="1" w:styleId="BBD481A9EA8A44428C3F873C871CD453">
    <w:name w:val="BBD481A9EA8A44428C3F873C871CD453"/>
  </w:style>
  <w:style w:type="paragraph" w:customStyle="1" w:styleId="6FEC7F06B68EC942A68C535B2DB0EEA3">
    <w:name w:val="6FEC7F06B68EC942A68C535B2DB0EEA3"/>
  </w:style>
  <w:style w:type="paragraph" w:customStyle="1" w:styleId="4DC89035904A9B40B681279CF42A4488">
    <w:name w:val="4DC89035904A9B40B681279CF42A4488"/>
  </w:style>
  <w:style w:type="paragraph" w:customStyle="1" w:styleId="0D2A725D5CE3E540A0A1BFBFF322CBB9">
    <w:name w:val="0D2A725D5CE3E540A0A1BFBFF322CBB9"/>
  </w:style>
  <w:style w:type="paragraph" w:customStyle="1" w:styleId="0CA9D5D1D6685C43AF9E93F6339D9204">
    <w:name w:val="0CA9D5D1D6685C43AF9E93F6339D9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Dan15</b:Tag>
    <b:SourceType>InternetSite</b:SourceType>
    <b:Guid>{157F118B-3E58-D442-8B6B-62066A3527FD}</b:Guid>
    <b:Title>Daniel Nagrin Theatre, Film &amp; Dance Foundation</b:Title>
    <b:Author>
      <b:Author>
        <b:Corporate>Daniel Nagrin Theatre, Film &amp; Dance Foundation</b:Corporate>
      </b:Author>
    </b:Author>
    <b:InternetSiteTitle>Daniel Nagrin, The Great Loner of American Dance</b:InternetSiteTitle>
    <b:URL>www.nagrin.com </b:URL>
    <b:YearAccessed>2015</b:YearAccessed>
    <b:MonthAccessed>04</b:MonthAccessed>
    <b:DayAccessed>21</b:DayAccessed>
    <b:RefOrder>1</b:RefOrder>
  </b:Source>
  <b:Source>
    <b:Tag>Nag88</b:Tag>
    <b:SourceType>Book</b:SourceType>
    <b:Guid>{14739DED-C1C6-CD44-A52B-5728A82210CE}</b:Guid>
    <b:Title>How to Dance Forever: Surviving against the Odds</b:Title>
    <b:Year>1988</b:Year>
    <b:City>New York</b:City>
    <b:Publisher>Morrow</b:Publisher>
    <b:Author>
      <b:Author>
        <b:NameList>
          <b:Person>
            <b:Last>Nagrin</b:Last>
            <b:First>Daniel</b:First>
          </b:Person>
        </b:NameList>
      </b:Author>
    </b:Author>
    <b:RefOrder>7</b:RefOrder>
  </b:Source>
  <b:Source>
    <b:Tag>Nag94</b:Tag>
    <b:SourceType>Book</b:SourceType>
    <b:Guid>{00E4DF9E-8F48-A244-9053-929C833FF3C9}</b:Guid>
    <b:Title>Dance and the Specific Image: Improvisation</b:Title>
    <b:City>Pittsburgh</b:City>
    <b:Publisher>Pittsburgh UP</b:Publisher>
    <b:Year>1994</b:Year>
    <b:Author>
      <b:Author>
        <b:NameList>
          <b:Person>
            <b:Last>Nagrin</b:Last>
            <b:First>Daniel</b:First>
          </b:Person>
        </b:NameList>
      </b:Author>
    </b:Author>
    <b:RefOrder>4</b:RefOrder>
  </b:Source>
  <b:Source>
    <b:Tag>Nag97</b:Tag>
    <b:SourceType>Book</b:SourceType>
    <b:Guid>{118E1666-98AA-2F4B-8F00-3DD17D12ECF0}</b:Guid>
    <b:Title>The Six Questions: Acting Technique for Dance Performance</b:Title>
    <b:City>Pittsburgh</b:City>
    <b:Publisher>Pittsburgh UP</b:Publisher>
    <b:Year>1997</b:Year>
    <b:Author>
      <b:Author>
        <b:NameList>
          <b:Person>
            <b:Last>Nagrin</b:Last>
            <b:First>Daniel</b:First>
          </b:Person>
        </b:NameList>
      </b:Author>
    </b:Author>
    <b:RefOrder>9</b:RefOrder>
  </b:Source>
  <b:Source>
    <b:Tag>Nag01</b:Tag>
    <b:SourceType>Book</b:SourceType>
    <b:Guid>{1FAEF608-5A76-1740-A63B-316914DB4DAE}</b:Guid>
    <b:Title>Choreography and the Specific Image: Nineteen Essays and a Workbook</b:Title>
    <b:City>Pittsburgh</b:City>
    <b:Publisher>Pittsburgh UP</b:Publisher>
    <b:Year>2001</b:Year>
    <b:Author>
      <b:Author>
        <b:NameList>
          <b:Person>
            <b:Last>Nagrin</b:Last>
            <b:First>Daniel</b:First>
          </b:Person>
        </b:NameList>
      </b:Author>
    </b:Author>
    <b:RefOrder>3</b:RefOrder>
  </b:Source>
  <b:Source>
    <b:Tag>Jow12</b:Tag>
    <b:SourceType>BookSection</b:SourceType>
    <b:Guid>{70F2A102-A228-1948-B46E-9C486E2BEAA7}</b:Guid>
    <b:Title>Strange Heros</b:Title>
    <b:City>Gainesville</b:City>
    <b:Publisher>Florida UP</b:Publisher>
    <b:Year>2012</b:Year>
    <b:BookTitle>On Stage Alone: Soloists and the Modern Dance Canon</b:BookTitle>
    <b:Author>
      <b:Author>
        <b:NameList>
          <b:Person>
            <b:Last>Jowitt</b:Last>
            <b:First>Deborah</b:First>
          </b:Person>
        </b:NameList>
      </b:Author>
      <b:Editor>
        <b:NameList>
          <b:Person>
            <b:Last>Gitelman</b:Last>
            <b:First>Claudia</b:First>
          </b:Person>
          <b:Person>
            <b:Last>Palfy</b:Last>
            <b:First>Barbara</b:First>
          </b:Person>
        </b:NameList>
      </b:Editor>
    </b:Author>
    <b:RefOrder>2</b:RefOrder>
  </b:Source>
  <b:Source>
    <b:Tag>Sch97</b:Tag>
    <b:SourceType>Book</b:SourceType>
    <b:Guid>{327A1EFD-6C8F-9846-8138-1A4DFAB6282E}</b:Guid>
    <b:Title>Daniel Nagrin: A Chronicle of His Professional Career</b:Title>
    <b:City>Berkeley</b:City>
    <b:Publisher>California UP</b:Publisher>
    <b:Year>1997</b:Year>
    <b:Author>
      <b:Author>
        <b:NameList>
          <b:Person>
            <b:Last>Schlundt</b:Last>
            <b:Middle>L.</b:Middle>
            <b:First>Christina</b:First>
          </b:Person>
        </b:NameList>
      </b:Author>
    </b:Author>
    <b:RefOrder>11</b:RefOrder>
  </b:Source>
  <b:Source>
    <b:Tag>Waw12</b:Tag>
    <b:SourceType>JournalArticle</b:SourceType>
    <b:Guid>{761501CB-9869-0D46-8178-7E3E7D3F7668}</b:Guid>
    <b:Title>Daniel Nagrin's Dance Portraits: Choreographing Agency</b:Title>
    <b:Year>2012</b:Year>
    <b:Volume>19</b:Volume>
    <b:Pages>19-34</b:Pages>
    <b:JournalName>Journal for the Anthropological Study of Human Movement</b:JournalName>
    <b:Issue>1</b:Issue>
    <b:Author>
      <b:Author>
        <b:NameList>
          <b:Person>
            <b:Last>Wawrejko</b:Last>
            <b:First>Diane</b:First>
          </b:Person>
        </b:NameList>
      </b:Author>
    </b:Author>
    <b:RefOrder>12</b:RefOrder>
  </b:Source>
  <b:Source>
    <b:Tag>Nag65</b:Tag>
    <b:SourceType>Film</b:SourceType>
    <b:Guid>{994AA657-ED82-7845-B7F8-143DFB08834C}</b:Guid>
    <b:Title>Daniel Nagrin, Dance Soloist: Spring 65'</b:Title>
    <b:Year>1965</b:Year>
    <b:Distributor>Insight Media</b:Distributor>
    <b:Author>
      <b:Performer>
        <b:NameList>
          <b:Person>
            <b:Last>Nagrin</b:Last>
            <b:First>Daniel</b:First>
          </b:Person>
        </b:NameList>
      </b:Performer>
    </b:Author>
    <b:RefOrder>6</b:RefOrder>
  </b:Source>
  <b:Source>
    <b:Tag>Nag73</b:Tag>
    <b:SourceType>Film</b:SourceType>
    <b:Guid>{A2FB4E15-197C-2B49-A55B-5F6C43338768}</b:Guid>
    <b:Title>Two Works by the Workgroup</b:Title>
    <b:Year>1973</b:Year>
    <b:Distributor>Insight Media</b:Distributor>
    <b:Author>
      <b:Performer>
        <b:NameList>
          <b:Person>
            <b:Last>Nagrin</b:Last>
            <b:First>Daniel</b:First>
          </b:Person>
        </b:NameList>
      </b:Performer>
    </b:Author>
    <b:RefOrder>10</b:RefOrder>
  </b:Source>
  <b:Source>
    <b:Tag>Nag74</b:Tag>
    <b:SourceType>Film</b:SourceType>
    <b:Guid>{902FBEAE-7B53-3E4C-A0E2-2C8C337A4FB4}</b:Guid>
    <b:Title>Jazz Changes</b:Title>
    <b:Year>1974</b:Year>
    <b:Distributor>Insight Media</b:Distributor>
    <b:Author>
      <b:Performer>
        <b:NameList>
          <b:Person>
            <b:Last>Nagrin</b:Last>
            <b:First>Daniel</b:First>
          </b:Person>
        </b:NameList>
      </b:Performer>
    </b:Author>
    <b:RefOrder>8</b:RefOrder>
  </b:Source>
  <b:Source>
    <b:Tag>Nag77</b:Tag>
    <b:SourceType>Film</b:SourceType>
    <b:Guid>{A084581E-A616-4045-8E9F-8EC5DF5470F2}</b:Guid>
    <b:Title>Dance as Art, Dance as Entertainment</b:Title>
    <b:Year>1977</b:Year>
    <b:Distributor>Insight Media</b:Distributor>
    <b:Author>
      <b:Performer>
        <b:NameList>
          <b:Person>
            <b:Last>Nagrin</b:Last>
            <b:First>Daniel</b:First>
          </b:Person>
        </b:NameList>
      </b:Performer>
    </b:Author>
    <b:RefOrder>5</b:RefOrder>
  </b:Source>
</b:Sources>
</file>

<file path=customXml/itemProps1.xml><?xml version="1.0" encoding="utf-8"?>
<ds:datastoreItem xmlns:ds="http://schemas.openxmlformats.org/officeDocument/2006/customXml" ds:itemID="{B9C7AF6E-DE1D-A74F-8882-5D619EEE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13</TotalTime>
  <Pages>4</Pages>
  <Words>1288</Words>
  <Characters>7348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9</cp:revision>
  <dcterms:created xsi:type="dcterms:W3CDTF">2015-04-25T18:27:00Z</dcterms:created>
  <dcterms:modified xsi:type="dcterms:W3CDTF">2016-01-12T07:39:00Z</dcterms:modified>
</cp:coreProperties>
</file>