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8F" w:rsidRPr="00020C54" w:rsidRDefault="00584A8F" w:rsidP="00020C54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bookmarkStart w:id="0" w:name="_GoBack"/>
      <w:bookmarkEnd w:id="0"/>
      <w:r w:rsidRPr="00020C54">
        <w:rPr>
          <w:rFonts w:ascii="Times New Roman" w:hAnsi="Times New Roman"/>
          <w:b/>
          <w:sz w:val="24"/>
        </w:rPr>
        <w:t>Koyré, Alexandre (1882-1964)</w:t>
      </w:r>
    </w:p>
    <w:p w:rsidR="00064FB4" w:rsidRDefault="00064FB4" w:rsidP="00020C5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Cs/>
          <w:sz w:val="24"/>
        </w:rPr>
        <w:t xml:space="preserve">Born </w:t>
      </w:r>
      <w:r w:rsidR="003D26B9" w:rsidRPr="00020C54">
        <w:rPr>
          <w:rFonts w:ascii="Times New Roman" w:hAnsi="Times New Roman"/>
          <w:iCs/>
          <w:sz w:val="24"/>
        </w:rPr>
        <w:t>Alexandr Vladimirovich Koyranskiy</w:t>
      </w:r>
      <w:r w:rsidR="003D26B9">
        <w:rPr>
          <w:rFonts w:ascii="Times New Roman" w:hAnsi="Times New Roman"/>
          <w:iCs/>
          <w:sz w:val="24"/>
        </w:rPr>
        <w:t xml:space="preserve"> </w:t>
      </w:r>
      <w:r w:rsidR="003D26B9">
        <w:rPr>
          <w:rFonts w:ascii="Times New Roman" w:hAnsi="Times New Roman"/>
          <w:sz w:val="24"/>
        </w:rPr>
        <w:t>(</w:t>
      </w:r>
      <w:r w:rsidR="003D26B9" w:rsidRPr="00020C54">
        <w:rPr>
          <w:rFonts w:ascii="Times New Roman" w:hAnsi="Times New Roman"/>
          <w:sz w:val="24"/>
        </w:rPr>
        <w:t>Александр Владимирович Койранский</w:t>
      </w:r>
      <w:r w:rsidR="003D26B9">
        <w:rPr>
          <w:rFonts w:ascii="Times New Roman" w:hAnsi="Times New Roman"/>
          <w:iCs/>
          <w:sz w:val="24"/>
        </w:rPr>
        <w:t xml:space="preserve">) </w:t>
      </w:r>
      <w:r>
        <w:rPr>
          <w:rFonts w:ascii="Times New Roman" w:hAnsi="Times New Roman"/>
          <w:iCs/>
          <w:sz w:val="24"/>
        </w:rPr>
        <w:t>in Taganrog, Russia,</w:t>
      </w:r>
      <w:r>
        <w:rPr>
          <w:rFonts w:ascii="Times New Roman" w:hAnsi="Times New Roman"/>
          <w:sz w:val="24"/>
        </w:rPr>
        <w:t xml:space="preserve"> </w:t>
      </w:r>
      <w:r w:rsidR="00584A8F">
        <w:rPr>
          <w:rFonts w:ascii="Times New Roman" w:hAnsi="Times New Roman"/>
          <w:sz w:val="24"/>
        </w:rPr>
        <w:t xml:space="preserve">Alexandre Koyré </w:t>
      </w:r>
      <w:r w:rsidR="00584A8F">
        <w:rPr>
          <w:rFonts w:ascii="Times New Roman" w:hAnsi="Times New Roman"/>
          <w:iCs/>
          <w:sz w:val="24"/>
        </w:rPr>
        <w:t xml:space="preserve">moved to </w:t>
      </w:r>
      <w:r>
        <w:rPr>
          <w:rFonts w:ascii="Times New Roman" w:hAnsi="Times New Roman"/>
          <w:iCs/>
          <w:sz w:val="24"/>
        </w:rPr>
        <w:t xml:space="preserve">Paris, </w:t>
      </w:r>
      <w:r w:rsidR="00584A8F">
        <w:rPr>
          <w:rFonts w:ascii="Times New Roman" w:hAnsi="Times New Roman"/>
          <w:iCs/>
          <w:sz w:val="24"/>
        </w:rPr>
        <w:t>France</w:t>
      </w:r>
      <w:r>
        <w:rPr>
          <w:rFonts w:ascii="Times New Roman" w:hAnsi="Times New Roman"/>
          <w:iCs/>
          <w:sz w:val="24"/>
        </w:rPr>
        <w:t>,</w:t>
      </w:r>
      <w:r w:rsidR="00584A8F">
        <w:rPr>
          <w:rFonts w:ascii="Times New Roman" w:hAnsi="Times New Roman"/>
          <w:iCs/>
          <w:sz w:val="24"/>
        </w:rPr>
        <w:t xml:space="preserve"> </w:t>
      </w:r>
      <w:r w:rsidR="00741ACD">
        <w:rPr>
          <w:rFonts w:ascii="Times New Roman" w:hAnsi="Times New Roman"/>
          <w:iCs/>
          <w:sz w:val="24"/>
        </w:rPr>
        <w:t xml:space="preserve">as a student </w:t>
      </w:r>
      <w:r>
        <w:rPr>
          <w:rFonts w:ascii="Times New Roman" w:hAnsi="Times New Roman"/>
          <w:iCs/>
          <w:sz w:val="24"/>
        </w:rPr>
        <w:t xml:space="preserve">where he </w:t>
      </w:r>
      <w:r w:rsidR="00B11845">
        <w:rPr>
          <w:rFonts w:ascii="Times New Roman" w:hAnsi="Times New Roman"/>
          <w:iCs/>
          <w:sz w:val="24"/>
        </w:rPr>
        <w:t xml:space="preserve">was active, with varying degrees of involvement, </w:t>
      </w:r>
      <w:r>
        <w:rPr>
          <w:rFonts w:ascii="Times New Roman" w:hAnsi="Times New Roman"/>
          <w:sz w:val="24"/>
        </w:rPr>
        <w:t xml:space="preserve">as a professor </w:t>
      </w:r>
      <w:r w:rsidR="00584A8F" w:rsidRPr="000D0CDD">
        <w:rPr>
          <w:rFonts w:ascii="Times New Roman" w:hAnsi="Times New Roman"/>
          <w:sz w:val="24"/>
        </w:rPr>
        <w:t xml:space="preserve">at the </w:t>
      </w:r>
      <w:r w:rsidR="00D937A5" w:rsidRPr="00CA770B">
        <w:rPr>
          <w:rFonts w:ascii="Times New Roman" w:hAnsi="Times New Roman"/>
          <w:i/>
          <w:sz w:val="24"/>
        </w:rPr>
        <w:t>École pratique des hautes études</w:t>
      </w:r>
      <w:r w:rsidR="00584A8F">
        <w:rPr>
          <w:rFonts w:ascii="Times New Roman" w:hAnsi="Times New Roman"/>
          <w:sz w:val="24"/>
        </w:rPr>
        <w:t xml:space="preserve"> from 1922</w:t>
      </w:r>
      <w:r>
        <w:rPr>
          <w:rFonts w:ascii="Times New Roman" w:hAnsi="Times New Roman"/>
          <w:sz w:val="24"/>
        </w:rPr>
        <w:t xml:space="preserve"> until his death</w:t>
      </w:r>
      <w:r w:rsidR="00CA770B">
        <w:rPr>
          <w:rFonts w:ascii="Times New Roman" w:hAnsi="Times New Roman"/>
          <w:sz w:val="24"/>
        </w:rPr>
        <w:t xml:space="preserve">. He was </w:t>
      </w:r>
      <w:r>
        <w:rPr>
          <w:rFonts w:ascii="Times New Roman" w:hAnsi="Times New Roman"/>
          <w:sz w:val="24"/>
        </w:rPr>
        <w:t xml:space="preserve">appointed to </w:t>
      </w:r>
      <w:r w:rsidR="00584A8F" w:rsidRPr="000D0CDD">
        <w:rPr>
          <w:rFonts w:ascii="Times New Roman" w:hAnsi="Times New Roman"/>
          <w:sz w:val="24"/>
        </w:rPr>
        <w:t xml:space="preserve">the </w:t>
      </w:r>
      <w:r w:rsidR="00584A8F">
        <w:rPr>
          <w:rFonts w:ascii="Times New Roman" w:hAnsi="Times New Roman"/>
          <w:sz w:val="24"/>
        </w:rPr>
        <w:t>position of chair of the</w:t>
      </w:r>
      <w:r w:rsidR="00584A8F" w:rsidRPr="000D0CDD">
        <w:rPr>
          <w:rFonts w:ascii="Times New Roman" w:hAnsi="Times New Roman"/>
          <w:sz w:val="24"/>
        </w:rPr>
        <w:t xml:space="preserve"> Department of History of Religious Tho</w:t>
      </w:r>
      <w:r w:rsidR="00584A8F">
        <w:rPr>
          <w:rFonts w:ascii="Times New Roman" w:hAnsi="Times New Roman"/>
          <w:sz w:val="24"/>
        </w:rPr>
        <w:t>ught in Modern Europe</w:t>
      </w:r>
      <w:r w:rsidR="00CA770B">
        <w:rPr>
          <w:rFonts w:ascii="Times New Roman" w:hAnsi="Times New Roman"/>
          <w:sz w:val="24"/>
        </w:rPr>
        <w:t xml:space="preserve"> in 1932 and also taught at </w:t>
      </w:r>
      <w:r w:rsidR="00A33C09">
        <w:rPr>
          <w:rFonts w:ascii="Times New Roman" w:hAnsi="Times New Roman"/>
          <w:sz w:val="24"/>
        </w:rPr>
        <w:t xml:space="preserve">the </w:t>
      </w:r>
      <w:r w:rsidR="00CA770B">
        <w:rPr>
          <w:rFonts w:ascii="Times New Roman" w:hAnsi="Times New Roman"/>
          <w:sz w:val="24"/>
        </w:rPr>
        <w:t>John</w:t>
      </w:r>
      <w:r w:rsidR="00A24FD1">
        <w:rPr>
          <w:rFonts w:ascii="Times New Roman" w:hAnsi="Times New Roman"/>
          <w:sz w:val="24"/>
        </w:rPr>
        <w:t>s</w:t>
      </w:r>
      <w:r w:rsidR="00CA770B">
        <w:rPr>
          <w:rFonts w:ascii="Times New Roman" w:hAnsi="Times New Roman"/>
          <w:sz w:val="24"/>
        </w:rPr>
        <w:t xml:space="preserve"> Hopkins University and the Princeton Institute for Advanced Study</w:t>
      </w:r>
      <w:r>
        <w:rPr>
          <w:rFonts w:ascii="Times New Roman" w:hAnsi="Times New Roman"/>
          <w:sz w:val="24"/>
        </w:rPr>
        <w:t xml:space="preserve">. Renowned for </w:t>
      </w:r>
      <w:r w:rsidR="00584A8F" w:rsidRPr="000D0CDD">
        <w:rPr>
          <w:rFonts w:ascii="Times New Roman" w:hAnsi="Times New Roman"/>
          <w:sz w:val="24"/>
        </w:rPr>
        <w:t>establish</w:t>
      </w:r>
      <w:r>
        <w:rPr>
          <w:rFonts w:ascii="Times New Roman" w:hAnsi="Times New Roman"/>
          <w:sz w:val="24"/>
        </w:rPr>
        <w:t>ing</w:t>
      </w:r>
      <w:r w:rsidR="00584A8F" w:rsidRPr="000D0CDD">
        <w:rPr>
          <w:rFonts w:ascii="Times New Roman" w:hAnsi="Times New Roman"/>
          <w:sz w:val="24"/>
        </w:rPr>
        <w:t xml:space="preserve"> the discipline of </w:t>
      </w:r>
      <w:r w:rsidR="00584A8F">
        <w:rPr>
          <w:rFonts w:ascii="Times New Roman" w:hAnsi="Times New Roman"/>
          <w:sz w:val="24"/>
        </w:rPr>
        <w:t xml:space="preserve">the </w:t>
      </w:r>
      <w:r w:rsidR="00584A8F" w:rsidRPr="000D0CDD">
        <w:rPr>
          <w:rFonts w:ascii="Times New Roman" w:hAnsi="Times New Roman"/>
          <w:sz w:val="24"/>
        </w:rPr>
        <w:t xml:space="preserve">history of science as it is known today, </w:t>
      </w:r>
      <w:r>
        <w:rPr>
          <w:rFonts w:ascii="Times New Roman" w:hAnsi="Times New Roman"/>
          <w:sz w:val="24"/>
        </w:rPr>
        <w:t xml:space="preserve">Koyré </w:t>
      </w:r>
      <w:r w:rsidR="00584A8F" w:rsidRPr="000D0CDD">
        <w:rPr>
          <w:rFonts w:ascii="Times New Roman" w:hAnsi="Times New Roman"/>
          <w:sz w:val="24"/>
        </w:rPr>
        <w:t>question</w:t>
      </w:r>
      <w:r>
        <w:rPr>
          <w:rFonts w:ascii="Times New Roman" w:hAnsi="Times New Roman"/>
          <w:sz w:val="24"/>
        </w:rPr>
        <w:t>ed</w:t>
      </w:r>
      <w:r w:rsidR="00584A8F" w:rsidRPr="000D0CDD">
        <w:rPr>
          <w:rFonts w:ascii="Times New Roman" w:hAnsi="Times New Roman"/>
          <w:sz w:val="24"/>
        </w:rPr>
        <w:t xml:space="preserve"> in particular the valu</w:t>
      </w:r>
      <w:r w:rsidR="00584A8F">
        <w:rPr>
          <w:rFonts w:ascii="Times New Roman" w:hAnsi="Times New Roman"/>
          <w:sz w:val="24"/>
        </w:rPr>
        <w:t>e of scientific experimentation</w:t>
      </w:r>
      <w:r>
        <w:rPr>
          <w:rFonts w:ascii="Times New Roman" w:hAnsi="Times New Roman"/>
          <w:sz w:val="24"/>
        </w:rPr>
        <w:t xml:space="preserve">, </w:t>
      </w:r>
      <w:r w:rsidR="00B11845">
        <w:rPr>
          <w:rFonts w:ascii="Times New Roman" w:hAnsi="Times New Roman"/>
          <w:sz w:val="24"/>
        </w:rPr>
        <w:t xml:space="preserve">arguing that </w:t>
      </w:r>
      <w:r w:rsidR="00584A8F">
        <w:rPr>
          <w:rFonts w:ascii="Times New Roman" w:hAnsi="Times New Roman"/>
          <w:sz w:val="24"/>
        </w:rPr>
        <w:t>such experimentation merely validated the presumptions previously</w:t>
      </w:r>
      <w:r w:rsidR="00584A8F" w:rsidRPr="000D0CDD">
        <w:rPr>
          <w:rFonts w:ascii="Times New Roman" w:hAnsi="Times New Roman"/>
          <w:sz w:val="24"/>
        </w:rPr>
        <w:t xml:space="preserve"> </w:t>
      </w:r>
      <w:r w:rsidR="00584A8F">
        <w:rPr>
          <w:rFonts w:ascii="Times New Roman" w:hAnsi="Times New Roman"/>
          <w:sz w:val="24"/>
        </w:rPr>
        <w:t xml:space="preserve">intuited </w:t>
      </w:r>
      <w:r w:rsidR="00584A8F" w:rsidRPr="000D0CDD">
        <w:rPr>
          <w:rFonts w:ascii="Times New Roman" w:hAnsi="Times New Roman"/>
          <w:sz w:val="24"/>
        </w:rPr>
        <w:t>by subjective means. Koyré’s contribution to the field of philosoph</w:t>
      </w:r>
      <w:r w:rsidR="00584A8F">
        <w:rPr>
          <w:rFonts w:ascii="Times New Roman" w:hAnsi="Times New Roman"/>
          <w:sz w:val="24"/>
        </w:rPr>
        <w:t>y of science is generally understood as an</w:t>
      </w:r>
      <w:r w:rsidR="00584A8F" w:rsidRPr="000D0CDD">
        <w:rPr>
          <w:rFonts w:ascii="Times New Roman" w:hAnsi="Times New Roman"/>
          <w:sz w:val="24"/>
        </w:rPr>
        <w:t xml:space="preserve"> o</w:t>
      </w:r>
      <w:r w:rsidR="00584A8F">
        <w:rPr>
          <w:rFonts w:ascii="Times New Roman" w:hAnsi="Times New Roman"/>
          <w:sz w:val="24"/>
        </w:rPr>
        <w:t xml:space="preserve">riginal weaving of specific, </w:t>
      </w:r>
      <w:r w:rsidR="00584A8F" w:rsidRPr="000D0CDD">
        <w:rPr>
          <w:rFonts w:ascii="Times New Roman" w:hAnsi="Times New Roman"/>
          <w:sz w:val="24"/>
        </w:rPr>
        <w:t>dynamic changes in religious beliefs and co</w:t>
      </w:r>
      <w:r w:rsidR="00584A8F">
        <w:rPr>
          <w:rFonts w:ascii="Times New Roman" w:hAnsi="Times New Roman"/>
          <w:sz w:val="24"/>
        </w:rPr>
        <w:t xml:space="preserve">mmitments </w:t>
      </w:r>
      <w:r w:rsidR="00CA770B">
        <w:rPr>
          <w:rFonts w:ascii="Times New Roman" w:hAnsi="Times New Roman"/>
          <w:sz w:val="24"/>
        </w:rPr>
        <w:t>and</w:t>
      </w:r>
      <w:r w:rsidR="00584A8F">
        <w:rPr>
          <w:rFonts w:ascii="Times New Roman" w:hAnsi="Times New Roman"/>
          <w:sz w:val="24"/>
        </w:rPr>
        <w:t xml:space="preserve"> metaphysical views</w:t>
      </w:r>
      <w:r w:rsidR="00584A8F" w:rsidRPr="000D0CDD">
        <w:rPr>
          <w:rFonts w:ascii="Times New Roman" w:hAnsi="Times New Roman"/>
          <w:sz w:val="24"/>
        </w:rPr>
        <w:t xml:space="preserve"> into his account of the discovery process</w:t>
      </w:r>
      <w:r w:rsidR="00584A8F">
        <w:rPr>
          <w:rFonts w:ascii="Times New Roman" w:hAnsi="Times New Roman"/>
          <w:sz w:val="24"/>
        </w:rPr>
        <w:t xml:space="preserve">. </w:t>
      </w:r>
      <w:r w:rsidR="00584A8F" w:rsidRPr="000D0CDD">
        <w:rPr>
          <w:rFonts w:ascii="Times New Roman" w:hAnsi="Times New Roman"/>
          <w:sz w:val="24"/>
        </w:rPr>
        <w:t xml:space="preserve">Thus, </w:t>
      </w:r>
      <w:r w:rsidR="00584A8F">
        <w:rPr>
          <w:rFonts w:ascii="Times New Roman" w:hAnsi="Times New Roman"/>
          <w:sz w:val="24"/>
        </w:rPr>
        <w:t xml:space="preserve">as </w:t>
      </w:r>
      <w:r w:rsidR="00584A8F" w:rsidRPr="000D0CDD">
        <w:rPr>
          <w:rFonts w:ascii="Times New Roman" w:hAnsi="Times New Roman"/>
          <w:sz w:val="24"/>
        </w:rPr>
        <w:t xml:space="preserve">Koyré suggested in </w:t>
      </w:r>
      <w:r w:rsidR="00584A8F" w:rsidRPr="000D0CDD">
        <w:rPr>
          <w:rFonts w:ascii="Times New Roman" w:hAnsi="Times New Roman"/>
          <w:i/>
          <w:sz w:val="24"/>
        </w:rPr>
        <w:t>From the Closed World to the Infinite Universe</w:t>
      </w:r>
      <w:r w:rsidR="00584A8F" w:rsidRPr="000D0CDD">
        <w:rPr>
          <w:rFonts w:ascii="Times New Roman" w:hAnsi="Times New Roman"/>
          <w:sz w:val="24"/>
        </w:rPr>
        <w:t xml:space="preserve"> (1957), a thorough study of modern science should be firmly grounded in the history of religion and metaphysics. Koyré focused his scholarship on Galileo, Plato and Newto</w:t>
      </w:r>
      <w:r w:rsidR="00584A8F">
        <w:rPr>
          <w:rFonts w:ascii="Times New Roman" w:hAnsi="Times New Roman"/>
          <w:sz w:val="24"/>
        </w:rPr>
        <w:t xml:space="preserve">n to demonstrate that a change in </w:t>
      </w:r>
      <w:r w:rsidR="00584A8F" w:rsidRPr="000D0CDD">
        <w:rPr>
          <w:rFonts w:ascii="Times New Roman" w:hAnsi="Times New Roman"/>
          <w:sz w:val="24"/>
        </w:rPr>
        <w:t xml:space="preserve">theoretical outlook, </w:t>
      </w:r>
      <w:r w:rsidR="00584A8F">
        <w:rPr>
          <w:rFonts w:ascii="Times New Roman" w:hAnsi="Times New Roman"/>
          <w:sz w:val="24"/>
        </w:rPr>
        <w:t xml:space="preserve">linked </w:t>
      </w:r>
      <w:r w:rsidR="00584A8F" w:rsidRPr="000D0CDD">
        <w:rPr>
          <w:rFonts w:ascii="Times New Roman" w:hAnsi="Times New Roman"/>
          <w:sz w:val="24"/>
        </w:rPr>
        <w:t>to personal and broader historical circumstances, had indeed preceded</w:t>
      </w:r>
      <w:r w:rsidR="00584A8F">
        <w:rPr>
          <w:rFonts w:ascii="Times New Roman" w:hAnsi="Times New Roman"/>
          <w:sz w:val="24"/>
        </w:rPr>
        <w:t xml:space="preserve">, rather </w:t>
      </w:r>
      <w:r w:rsidR="00584A8F" w:rsidRPr="000D0CDD">
        <w:rPr>
          <w:rFonts w:ascii="Times New Roman" w:hAnsi="Times New Roman"/>
          <w:sz w:val="24"/>
        </w:rPr>
        <w:t>than followed</w:t>
      </w:r>
      <w:r w:rsidR="00584A8F">
        <w:rPr>
          <w:rFonts w:ascii="Times New Roman" w:hAnsi="Times New Roman"/>
          <w:sz w:val="24"/>
        </w:rPr>
        <w:t>,</w:t>
      </w:r>
      <w:r w:rsidR="00584A8F" w:rsidRPr="000D0CDD">
        <w:rPr>
          <w:rFonts w:ascii="Times New Roman" w:hAnsi="Times New Roman"/>
          <w:sz w:val="24"/>
        </w:rPr>
        <w:t xml:space="preserve"> the conclusions reached by the empirical work of testing and experimentation.</w:t>
      </w:r>
    </w:p>
    <w:p w:rsidR="00584A8F" w:rsidRPr="00FA151E" w:rsidRDefault="00584A8F" w:rsidP="00020C5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FA151E">
        <w:rPr>
          <w:rFonts w:ascii="Times New Roman" w:hAnsi="Times New Roman"/>
          <w:i/>
          <w:sz w:val="24"/>
        </w:rPr>
        <w:t xml:space="preserve">Cécile Guédon, </w:t>
      </w:r>
      <w:r>
        <w:rPr>
          <w:rFonts w:ascii="Times New Roman" w:hAnsi="Times New Roman"/>
          <w:i/>
          <w:sz w:val="24"/>
        </w:rPr>
        <w:t xml:space="preserve">Birkbeck </w:t>
      </w:r>
      <w:smartTag w:uri="urn:schemas-microsoft-com:office:smarttags" w:element="PlaceType">
        <w:r>
          <w:rPr>
            <w:rFonts w:ascii="Times New Roman" w:hAnsi="Times New Roman"/>
            <w:i/>
            <w:sz w:val="24"/>
          </w:rPr>
          <w:t>College</w:t>
        </w:r>
      </w:smartTag>
      <w:r>
        <w:rPr>
          <w:rFonts w:ascii="Times New Roman" w:hAnsi="Times New Roman"/>
          <w:i/>
          <w:sz w:val="24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i/>
              <w:sz w:val="24"/>
            </w:rPr>
            <w:t>London</w:t>
          </w:r>
        </w:smartTag>
      </w:smartTag>
    </w:p>
    <w:p w:rsidR="00584A8F" w:rsidRDefault="00584A8F" w:rsidP="00020C5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</w:p>
    <w:p w:rsidR="00584A8F" w:rsidRPr="00020C54" w:rsidRDefault="00584A8F" w:rsidP="00020C54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List of works</w:t>
      </w:r>
    </w:p>
    <w:p w:rsidR="00584A8F" w:rsidRPr="0015299B" w:rsidRDefault="00D937A5" w:rsidP="00020C54">
      <w:pPr>
        <w:spacing w:line="480" w:lineRule="auto"/>
        <w:contextualSpacing/>
        <w:jc w:val="left"/>
        <w:rPr>
          <w:rFonts w:ascii="Times New Roman" w:hAnsi="Times New Roman"/>
          <w:sz w:val="24"/>
          <w:lang w:val="fr-FR"/>
        </w:rPr>
      </w:pPr>
      <w:r w:rsidRPr="0015299B">
        <w:rPr>
          <w:rFonts w:ascii="Times New Roman" w:hAnsi="Times New Roman"/>
          <w:sz w:val="24"/>
          <w:lang w:val="fr-FR"/>
        </w:rPr>
        <w:t xml:space="preserve">Koyré, A. (1939) </w:t>
      </w:r>
      <w:r w:rsidRPr="0015299B">
        <w:rPr>
          <w:rFonts w:ascii="Times New Roman" w:hAnsi="Times New Roman"/>
          <w:i/>
          <w:iCs/>
          <w:sz w:val="24"/>
          <w:lang w:val="fr-FR"/>
        </w:rPr>
        <w:t>Études galiléennes</w:t>
      </w:r>
      <w:r w:rsidRPr="0015299B">
        <w:rPr>
          <w:rFonts w:ascii="Times New Roman" w:hAnsi="Times New Roman"/>
          <w:sz w:val="24"/>
          <w:lang w:val="fr-FR"/>
        </w:rPr>
        <w:t>, Paris: Hermann.</w:t>
      </w:r>
    </w:p>
    <w:p w:rsidR="00584A8F" w:rsidRDefault="00584A8F" w:rsidP="00020C5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</w:t>
      </w:r>
      <w:r w:rsidRPr="00B13500">
        <w:rPr>
          <w:rFonts w:ascii="Times New Roman" w:hAnsi="Times New Roman"/>
          <w:sz w:val="24"/>
        </w:rPr>
        <w:t xml:space="preserve"> (19</w:t>
      </w:r>
      <w:r>
        <w:rPr>
          <w:rFonts w:ascii="Times New Roman" w:hAnsi="Times New Roman"/>
          <w:sz w:val="24"/>
        </w:rPr>
        <w:t>57</w:t>
      </w:r>
      <w:r w:rsidRPr="00B13500">
        <w:rPr>
          <w:rFonts w:ascii="Times New Roman" w:hAnsi="Times New Roman"/>
          <w:sz w:val="24"/>
        </w:rPr>
        <w:t xml:space="preserve">) </w:t>
      </w:r>
      <w:r w:rsidRPr="00B13500">
        <w:rPr>
          <w:rFonts w:ascii="Times New Roman" w:hAnsi="Times New Roman"/>
          <w:i/>
          <w:sz w:val="24"/>
        </w:rPr>
        <w:t>From the Closed World to the Infinite Universe</w:t>
      </w:r>
      <w:r w:rsidRPr="00B13500">
        <w:rPr>
          <w:rFonts w:ascii="Times New Roman" w:hAnsi="Times New Roman"/>
          <w:sz w:val="24"/>
        </w:rPr>
        <w:t xml:space="preserve">, </w:t>
      </w:r>
      <w:smartTag w:uri="urn:schemas-microsoft-com:office:smarttags" w:element="City">
        <w:r w:rsidRPr="00B13500">
          <w:rPr>
            <w:rFonts w:ascii="Times New Roman" w:hAnsi="Times New Roman"/>
            <w:sz w:val="24"/>
          </w:rPr>
          <w:t>Baltimore</w:t>
        </w:r>
      </w:smartTag>
      <w:r w:rsidRPr="00B13500">
        <w:rPr>
          <w:rFonts w:ascii="Times New Roman" w:hAnsi="Times New Roman"/>
          <w:sz w:val="24"/>
        </w:rPr>
        <w:t xml:space="preserve">: </w:t>
      </w:r>
      <w:smartTag w:uri="urn:schemas-microsoft-com:office:smarttags" w:element="PlaceName">
        <w:smartTag w:uri="urn:schemas-microsoft-com:office:smarttags" w:element="place">
          <w:r w:rsidRPr="00B13500">
            <w:rPr>
              <w:rFonts w:ascii="Times New Roman" w:hAnsi="Times New Roman"/>
              <w:sz w:val="24"/>
            </w:rPr>
            <w:t>Johns</w:t>
          </w:r>
        </w:smartTag>
        <w:r w:rsidRPr="00B13500"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Name">
          <w:r w:rsidRPr="00B13500">
            <w:rPr>
              <w:rFonts w:ascii="Times New Roman" w:hAnsi="Times New Roman"/>
              <w:sz w:val="24"/>
            </w:rPr>
            <w:t>Hopkins</w:t>
          </w:r>
        </w:smartTag>
        <w:r w:rsidRPr="00B13500"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Type">
          <w:r w:rsidRPr="00B13500">
            <w:rPr>
              <w:rFonts w:ascii="Times New Roman" w:hAnsi="Times New Roman"/>
              <w:sz w:val="24"/>
            </w:rPr>
            <w:t>University</w:t>
          </w:r>
        </w:smartTag>
      </w:smartTag>
      <w:r w:rsidRPr="00B13500">
        <w:rPr>
          <w:rFonts w:ascii="Times New Roman" w:hAnsi="Times New Roman"/>
          <w:sz w:val="24"/>
        </w:rPr>
        <w:t xml:space="preserve"> Press. </w:t>
      </w:r>
    </w:p>
    <w:p w:rsidR="00584A8F" w:rsidRPr="0015299B" w:rsidRDefault="00D937A5" w:rsidP="00020C54">
      <w:pPr>
        <w:spacing w:line="480" w:lineRule="auto"/>
        <w:contextualSpacing/>
        <w:jc w:val="left"/>
        <w:rPr>
          <w:rFonts w:ascii="Times New Roman" w:hAnsi="Times New Roman"/>
          <w:sz w:val="24"/>
          <w:lang w:val="fr-FR"/>
        </w:rPr>
      </w:pPr>
      <w:r w:rsidRPr="0015299B">
        <w:rPr>
          <w:rFonts w:ascii="Times New Roman" w:hAnsi="Times New Roman"/>
          <w:sz w:val="24"/>
          <w:lang w:val="fr-FR"/>
        </w:rPr>
        <w:t xml:space="preserve">------ (1961) </w:t>
      </w:r>
      <w:r w:rsidRPr="0015299B">
        <w:rPr>
          <w:rFonts w:ascii="Times New Roman" w:hAnsi="Times New Roman"/>
          <w:i/>
          <w:iCs/>
          <w:sz w:val="24"/>
          <w:lang w:val="fr-FR"/>
        </w:rPr>
        <w:t>La Révolution astronomique: Copernic, Kepler, Borelli</w:t>
      </w:r>
      <w:r w:rsidRPr="0015299B">
        <w:rPr>
          <w:rFonts w:ascii="Times New Roman" w:hAnsi="Times New Roman"/>
          <w:sz w:val="24"/>
          <w:lang w:val="fr-FR"/>
        </w:rPr>
        <w:t>, Paris: Hermann.</w:t>
      </w:r>
    </w:p>
    <w:p w:rsidR="00584A8F" w:rsidRPr="00B13500" w:rsidRDefault="00584A8F" w:rsidP="00020C54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------ </w:t>
      </w:r>
      <w:r w:rsidRPr="00B13500">
        <w:rPr>
          <w:rFonts w:ascii="Times New Roman" w:hAnsi="Times New Roman"/>
          <w:bCs/>
          <w:sz w:val="24"/>
        </w:rPr>
        <w:t xml:space="preserve">(1968) </w:t>
      </w:r>
      <w:r w:rsidRPr="00B13500">
        <w:rPr>
          <w:rFonts w:ascii="Times New Roman" w:hAnsi="Times New Roman"/>
          <w:bCs/>
          <w:i/>
          <w:sz w:val="24"/>
        </w:rPr>
        <w:t>Metaphysics and Measurement</w:t>
      </w:r>
      <w:r>
        <w:rPr>
          <w:rFonts w:ascii="Times New Roman" w:hAnsi="Times New Roman"/>
          <w:bCs/>
          <w:i/>
          <w:sz w:val="24"/>
        </w:rPr>
        <w:t>:</w:t>
      </w:r>
      <w:r w:rsidRPr="00B13500">
        <w:rPr>
          <w:rFonts w:ascii="Times New Roman" w:hAnsi="Times New Roman"/>
          <w:bCs/>
          <w:i/>
          <w:sz w:val="24"/>
        </w:rPr>
        <w:t xml:space="preserve"> Essays in Scientific Revolution</w:t>
      </w:r>
      <w:r w:rsidRPr="00B13500">
        <w:rPr>
          <w:rFonts w:ascii="Times New Roman" w:hAnsi="Times New Roman"/>
          <w:bCs/>
          <w:sz w:val="24"/>
        </w:rPr>
        <w:t>, Cambridge: Harvard University Press.</w:t>
      </w:r>
    </w:p>
    <w:p w:rsidR="00584A8F" w:rsidRPr="00B13500" w:rsidRDefault="00584A8F" w:rsidP="00020C54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------ </w:t>
      </w:r>
      <w:r w:rsidRPr="00B13500">
        <w:rPr>
          <w:rFonts w:ascii="Times New Roman" w:hAnsi="Times New Roman"/>
          <w:bCs/>
          <w:sz w:val="24"/>
          <w:lang w:val="fr-FR"/>
        </w:rPr>
        <w:t>(19</w:t>
      </w:r>
      <w:r>
        <w:rPr>
          <w:rFonts w:ascii="Times New Roman" w:hAnsi="Times New Roman"/>
          <w:bCs/>
          <w:sz w:val="24"/>
          <w:lang w:val="fr-FR"/>
        </w:rPr>
        <w:t>66</w:t>
      </w:r>
      <w:r w:rsidRPr="00B13500">
        <w:rPr>
          <w:rFonts w:ascii="Times New Roman" w:hAnsi="Times New Roman"/>
          <w:bCs/>
          <w:sz w:val="24"/>
          <w:lang w:val="fr-FR"/>
        </w:rPr>
        <w:t xml:space="preserve">) </w:t>
      </w:r>
      <w:r w:rsidR="00D937A5" w:rsidRPr="0015299B">
        <w:rPr>
          <w:rStyle w:val="Emphasis"/>
          <w:rFonts w:ascii="Times New Roman" w:hAnsi="Times New Roman"/>
          <w:iCs/>
          <w:sz w:val="24"/>
          <w:lang w:val="fr-FR"/>
        </w:rPr>
        <w:t>É</w:t>
      </w:r>
      <w:r w:rsidRPr="00B13500">
        <w:rPr>
          <w:rFonts w:ascii="Times New Roman" w:hAnsi="Times New Roman"/>
          <w:bCs/>
          <w:i/>
          <w:sz w:val="24"/>
          <w:lang w:val="fr-FR"/>
        </w:rPr>
        <w:t>tudes d'histoire de la pensée scientifique</w:t>
      </w:r>
      <w:r w:rsidRPr="00B13500">
        <w:rPr>
          <w:rFonts w:ascii="Times New Roman" w:hAnsi="Times New Roman"/>
          <w:bCs/>
          <w:sz w:val="24"/>
          <w:lang w:val="fr-FR"/>
        </w:rPr>
        <w:t>, Paris: Gallimard.</w:t>
      </w:r>
    </w:p>
    <w:p w:rsidR="00584A8F" w:rsidRDefault="00D937A5" w:rsidP="00020C5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15299B">
        <w:rPr>
          <w:rFonts w:ascii="Times New Roman" w:hAnsi="Times New Roman"/>
          <w:sz w:val="24"/>
          <w:lang w:val="fr-FR"/>
        </w:rPr>
        <w:t xml:space="preserve">------ (1971) </w:t>
      </w:r>
      <w:r w:rsidRPr="0015299B">
        <w:rPr>
          <w:rStyle w:val="Emphasis"/>
          <w:rFonts w:ascii="Times New Roman" w:hAnsi="Times New Roman"/>
          <w:iCs/>
          <w:sz w:val="24"/>
          <w:lang w:val="fr-FR"/>
        </w:rPr>
        <w:t>Études de l</w:t>
      </w:r>
      <w:r w:rsidR="00584A8F">
        <w:rPr>
          <w:rStyle w:val="Emphasis"/>
          <w:rFonts w:ascii="Times New Roman" w:hAnsi="Times New Roman"/>
          <w:iCs/>
          <w:sz w:val="24"/>
          <w:lang w:val="fr-FR"/>
        </w:rPr>
        <w:t>’</w:t>
      </w:r>
      <w:r w:rsidRPr="0015299B">
        <w:rPr>
          <w:rStyle w:val="Emphasis"/>
          <w:rFonts w:ascii="Times New Roman" w:hAnsi="Times New Roman"/>
          <w:iCs/>
          <w:sz w:val="24"/>
          <w:lang w:val="fr-FR"/>
        </w:rPr>
        <w:t>histoire de la pensée philosophiques</w:t>
      </w:r>
      <w:r w:rsidR="00C77285">
        <w:rPr>
          <w:rFonts w:ascii="Times New Roman" w:hAnsi="Times New Roman"/>
          <w:sz w:val="24"/>
          <w:lang w:val="fr-FR"/>
        </w:rPr>
        <w:t>,</w:t>
      </w:r>
      <w:r w:rsidRPr="0015299B">
        <w:rPr>
          <w:rFonts w:ascii="Times New Roman" w:hAnsi="Times New Roman"/>
          <w:sz w:val="24"/>
          <w:lang w:val="fr-FR"/>
        </w:rPr>
        <w:t xml:space="preserve"> </w:t>
      </w:r>
      <w:r w:rsidR="00584A8F" w:rsidRPr="001327DF">
        <w:rPr>
          <w:rFonts w:ascii="Times New Roman" w:hAnsi="Times New Roman"/>
          <w:sz w:val="24"/>
        </w:rPr>
        <w:t>Paris: Gallimard.</w:t>
      </w:r>
    </w:p>
    <w:p w:rsidR="00584A8F" w:rsidRDefault="00584A8F" w:rsidP="00020C5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</w:p>
    <w:p w:rsidR="00584A8F" w:rsidRDefault="00584A8F" w:rsidP="00020C54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r w:rsidRPr="009C71BC">
        <w:rPr>
          <w:rFonts w:ascii="Times New Roman" w:hAnsi="Times New Roman"/>
          <w:b/>
          <w:sz w:val="24"/>
        </w:rPr>
        <w:t>References and further reading</w:t>
      </w:r>
    </w:p>
    <w:p w:rsidR="00584A8F" w:rsidRPr="00704D1E" w:rsidRDefault="00584A8F" w:rsidP="00704D1E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704D1E">
        <w:rPr>
          <w:rFonts w:ascii="Times New Roman" w:hAnsi="Times New Roman"/>
          <w:sz w:val="24"/>
        </w:rPr>
        <w:t xml:space="preserve">Beltran, A. (1998) ‘Wine, Water, and Epistemological Sobriety: A Note on the Koyre-MacLachlan Debate’, </w:t>
      </w:r>
      <w:smartTag w:uri="urn:schemas-microsoft-com:office:smarttags" w:element="place">
        <w:r w:rsidRPr="00704D1E">
          <w:rPr>
            <w:rFonts w:ascii="Times New Roman" w:hAnsi="Times New Roman"/>
            <w:i/>
            <w:sz w:val="24"/>
          </w:rPr>
          <w:t>Isis</w:t>
        </w:r>
      </w:smartTag>
      <w:r w:rsidRPr="00704D1E">
        <w:rPr>
          <w:rFonts w:ascii="Times New Roman" w:hAnsi="Times New Roman"/>
          <w:sz w:val="24"/>
        </w:rPr>
        <w:t xml:space="preserve"> 89 (1): 82-89.</w:t>
      </w:r>
    </w:p>
    <w:p w:rsidR="00584A8F" w:rsidRPr="00704D1E" w:rsidRDefault="00584A8F" w:rsidP="00704D1E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704D1E">
        <w:rPr>
          <w:rFonts w:ascii="Times New Roman" w:hAnsi="Times New Roman"/>
          <w:sz w:val="24"/>
        </w:rPr>
        <w:t xml:space="preserve">MacLachlan, J. (1973) ‘A Test of an “Imaginary” Experiment of Galileo's’, </w:t>
      </w:r>
      <w:smartTag w:uri="urn:schemas-microsoft-com:office:smarttags" w:element="place">
        <w:r w:rsidRPr="00704D1E">
          <w:rPr>
            <w:rFonts w:ascii="Times New Roman" w:hAnsi="Times New Roman"/>
            <w:i/>
            <w:sz w:val="24"/>
          </w:rPr>
          <w:t>Isis</w:t>
        </w:r>
      </w:smartTag>
      <w:r w:rsidRPr="00704D1E">
        <w:rPr>
          <w:rFonts w:ascii="Times New Roman" w:hAnsi="Times New Roman"/>
          <w:i/>
          <w:sz w:val="24"/>
        </w:rPr>
        <w:t xml:space="preserve"> </w:t>
      </w:r>
      <w:r w:rsidRPr="00704D1E">
        <w:rPr>
          <w:rFonts w:ascii="Times New Roman" w:hAnsi="Times New Roman"/>
          <w:sz w:val="24"/>
        </w:rPr>
        <w:t>64 (3): 374-379.</w:t>
      </w:r>
    </w:p>
    <w:p w:rsidR="00584A8F" w:rsidRPr="0015299B" w:rsidRDefault="00584A8F" w:rsidP="00020C5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704D1E">
        <w:rPr>
          <w:rFonts w:ascii="Times New Roman" w:hAnsi="Times New Roman"/>
          <w:bCs/>
          <w:sz w:val="24"/>
        </w:rPr>
        <w:t xml:space="preserve">Wiener, P. (1943) ‘A Critical Note on Koyré’s Version of Galileo’, </w:t>
      </w:r>
      <w:r w:rsidRPr="00704D1E">
        <w:rPr>
          <w:rFonts w:ascii="Times New Roman" w:hAnsi="Times New Roman"/>
          <w:bCs/>
          <w:i/>
          <w:sz w:val="24"/>
        </w:rPr>
        <w:t>Isis</w:t>
      </w:r>
      <w:r w:rsidRPr="00704D1E">
        <w:rPr>
          <w:rFonts w:ascii="Times New Roman" w:hAnsi="Times New Roman"/>
          <w:bCs/>
          <w:sz w:val="24"/>
        </w:rPr>
        <w:t xml:space="preserve"> 34 (4): 301-302.</w:t>
      </w:r>
    </w:p>
    <w:sectPr w:rsidR="00584A8F" w:rsidRPr="0015299B" w:rsidSect="0002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ABE2D0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trackRevisions/>
  <w:defaultTabStop w:val="720"/>
  <w:characterSpacingControl w:val="doNotCompress"/>
  <w:compat/>
  <w:rsids>
    <w:rsidRoot w:val="000D0CDD"/>
    <w:rsid w:val="00020C54"/>
    <w:rsid w:val="00064FB4"/>
    <w:rsid w:val="0009418E"/>
    <w:rsid w:val="000D0CDD"/>
    <w:rsid w:val="000F13B3"/>
    <w:rsid w:val="00131557"/>
    <w:rsid w:val="001327DF"/>
    <w:rsid w:val="0015299B"/>
    <w:rsid w:val="00164D2C"/>
    <w:rsid w:val="001C1DF9"/>
    <w:rsid w:val="001D0E94"/>
    <w:rsid w:val="00294A61"/>
    <w:rsid w:val="002F091D"/>
    <w:rsid w:val="003224B5"/>
    <w:rsid w:val="00347FDB"/>
    <w:rsid w:val="003522A7"/>
    <w:rsid w:val="003D26B9"/>
    <w:rsid w:val="003D6E27"/>
    <w:rsid w:val="00472F58"/>
    <w:rsid w:val="004E5436"/>
    <w:rsid w:val="004E7623"/>
    <w:rsid w:val="00573F67"/>
    <w:rsid w:val="00584A8F"/>
    <w:rsid w:val="006323AF"/>
    <w:rsid w:val="006D198C"/>
    <w:rsid w:val="00701E70"/>
    <w:rsid w:val="00704D1E"/>
    <w:rsid w:val="00741ACD"/>
    <w:rsid w:val="007C2AAA"/>
    <w:rsid w:val="007D23F5"/>
    <w:rsid w:val="007F7597"/>
    <w:rsid w:val="008316D0"/>
    <w:rsid w:val="00921862"/>
    <w:rsid w:val="009258E7"/>
    <w:rsid w:val="00956255"/>
    <w:rsid w:val="009C71BC"/>
    <w:rsid w:val="00A02D0F"/>
    <w:rsid w:val="00A14185"/>
    <w:rsid w:val="00A21AF0"/>
    <w:rsid w:val="00A24FD1"/>
    <w:rsid w:val="00A33C09"/>
    <w:rsid w:val="00A97358"/>
    <w:rsid w:val="00AA5B0C"/>
    <w:rsid w:val="00AB51E7"/>
    <w:rsid w:val="00B11845"/>
    <w:rsid w:val="00B13500"/>
    <w:rsid w:val="00B30F2B"/>
    <w:rsid w:val="00B51746"/>
    <w:rsid w:val="00BC2D17"/>
    <w:rsid w:val="00C210E8"/>
    <w:rsid w:val="00C31736"/>
    <w:rsid w:val="00C77285"/>
    <w:rsid w:val="00C84CC1"/>
    <w:rsid w:val="00CA770B"/>
    <w:rsid w:val="00D4655F"/>
    <w:rsid w:val="00D937A5"/>
    <w:rsid w:val="00DF771E"/>
    <w:rsid w:val="00E26FDF"/>
    <w:rsid w:val="00E5653D"/>
    <w:rsid w:val="00F2152D"/>
    <w:rsid w:val="00F36150"/>
    <w:rsid w:val="00FA151E"/>
    <w:rsid w:val="00FD31BB"/>
    <w:rsid w:val="00FE7767"/>
    <w:rsid w:val="00FF4C1C"/>
    <w:rsid w:val="00FF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DD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0C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D0CDD"/>
    <w:rPr>
      <w:rFonts w:ascii="Arial" w:hAnsi="Arial" w:cs="Times New Roman"/>
      <w:b/>
      <w:kern w:val="32"/>
      <w:sz w:val="32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D465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02D0F"/>
    <w:rPr>
      <w:rFonts w:cs="Times New Roman"/>
      <w:sz w:val="2"/>
    </w:rPr>
  </w:style>
  <w:style w:type="paragraph" w:styleId="BalloonText">
    <w:name w:val="Balloon Text"/>
    <w:basedOn w:val="Normal"/>
    <w:link w:val="BalloonTextChar"/>
    <w:uiPriority w:val="99"/>
    <w:rsid w:val="00020C54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20C54"/>
    <w:rPr>
      <w:rFonts w:ascii="Tahoma" w:hAnsi="Tahoma" w:cs="Times New Roman"/>
      <w:sz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020C5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020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020C54"/>
    <w:rPr>
      <w:rFonts w:ascii="Georgia" w:hAnsi="Georgia" w:cs="Times New Roman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20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20C54"/>
    <w:rPr>
      <w:rFonts w:ascii="Georgia" w:hAnsi="Georgia" w:cs="Times New Roman"/>
      <w:b/>
      <w:lang w:val="en-GB" w:eastAsia="en-GB"/>
    </w:rPr>
  </w:style>
  <w:style w:type="character" w:styleId="Emphasis">
    <w:name w:val="Emphasis"/>
    <w:basedOn w:val="DefaultParagraphFont"/>
    <w:uiPriority w:val="99"/>
    <w:qFormat/>
    <w:rsid w:val="00701E70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DD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0C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D0CDD"/>
    <w:rPr>
      <w:rFonts w:ascii="Arial" w:hAnsi="Arial" w:cs="Times New Roman"/>
      <w:b/>
      <w:kern w:val="32"/>
      <w:sz w:val="32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D465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02D0F"/>
    <w:rPr>
      <w:rFonts w:cs="Times New Roman"/>
      <w:sz w:val="2"/>
    </w:rPr>
  </w:style>
  <w:style w:type="paragraph" w:styleId="BalloonText">
    <w:name w:val="Balloon Text"/>
    <w:basedOn w:val="Normal"/>
    <w:link w:val="BalloonTextChar"/>
    <w:uiPriority w:val="99"/>
    <w:rsid w:val="00020C54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20C54"/>
    <w:rPr>
      <w:rFonts w:ascii="Tahoma" w:hAnsi="Tahoma" w:cs="Times New Roman"/>
      <w:sz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020C5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020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020C54"/>
    <w:rPr>
      <w:rFonts w:ascii="Georgia" w:hAnsi="Georgia" w:cs="Times New Roman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20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20C54"/>
    <w:rPr>
      <w:rFonts w:ascii="Georgia" w:hAnsi="Georgia" w:cs="Times New Roman"/>
      <w:b/>
      <w:lang w:val="en-GB" w:eastAsia="en-GB"/>
    </w:rPr>
  </w:style>
  <w:style w:type="character" w:styleId="Emphasis">
    <w:name w:val="Emphasis"/>
    <w:basedOn w:val="DefaultParagraphFont"/>
    <w:uiPriority w:val="99"/>
    <w:qFormat/>
    <w:rsid w:val="00701E70"/>
    <w:rPr>
      <w:rFonts w:cs="Times New Roman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Koyré, Alexandre (1882-1964)</vt:lpstr>
    </vt:vector>
  </TitlesOfParts>
  <Company>Ryerson University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Koyré, Alexandre (1882-1964)</dc:title>
  <dc:creator>Cécile Guédon</dc:creator>
  <cp:lastModifiedBy>artsadmin</cp:lastModifiedBy>
  <cp:revision>2</cp:revision>
  <cp:lastPrinted>2012-09-19T18:01:00Z</cp:lastPrinted>
  <dcterms:created xsi:type="dcterms:W3CDTF">2012-09-26T00:02:00Z</dcterms:created>
  <dcterms:modified xsi:type="dcterms:W3CDTF">2012-09-26T00:02:00Z</dcterms:modified>
</cp:coreProperties>
</file>