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9B" w:rsidRDefault="008636A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Pr="008636AB">
        <w:rPr>
          <w:rFonts w:asciiTheme="majorBidi" w:hAnsiTheme="majorBidi" w:cstheme="majorBidi"/>
          <w:b/>
          <w:bCs/>
          <w:sz w:val="28"/>
          <w:szCs w:val="28"/>
        </w:rPr>
        <w:t>Yus</w:t>
      </w:r>
      <w:r>
        <w:rPr>
          <w:rFonts w:asciiTheme="majorBidi" w:hAnsiTheme="majorBidi" w:cstheme="majorBidi"/>
          <w:b/>
          <w:bCs/>
          <w:sz w:val="28"/>
          <w:szCs w:val="28"/>
        </w:rPr>
        <w:t>uf (1927-91)</w:t>
      </w:r>
    </w:p>
    <w:p w:rsidR="008636AB" w:rsidRDefault="008636AB" w:rsidP="005912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influential modernist short story writer and pla</w:t>
      </w:r>
      <w:r w:rsidR="00FD7B1E">
        <w:rPr>
          <w:rFonts w:asciiTheme="majorBidi" w:hAnsiTheme="majorBidi" w:cstheme="majorBidi"/>
          <w:sz w:val="28"/>
          <w:szCs w:val="28"/>
        </w:rPr>
        <w:t xml:space="preserve">ywright, Egyptian writer Yusuf </w:t>
      </w: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was one of the most important contemporary writers of his age. He is basically a modernist whose literary output is inherently associated with the contemporary modern life in Egypt </w:t>
      </w:r>
      <w:r w:rsidR="0059123B">
        <w:rPr>
          <w:rFonts w:asciiTheme="majorBidi" w:hAnsiTheme="majorBidi" w:cstheme="majorBidi"/>
          <w:sz w:val="28"/>
          <w:szCs w:val="28"/>
        </w:rPr>
        <w:t>then</w:t>
      </w:r>
      <w:r>
        <w:rPr>
          <w:rFonts w:asciiTheme="majorBidi" w:hAnsiTheme="majorBidi" w:cstheme="majorBidi"/>
          <w:sz w:val="28"/>
          <w:szCs w:val="28"/>
        </w:rPr>
        <w:t xml:space="preserve">. His main concern was the poor villagers and the hard socio-economic conditions pertaining to the period of time during which he lived. He is best remembered for his short story collection </w:t>
      </w:r>
      <w:proofErr w:type="spellStart"/>
      <w:r w:rsidRPr="008636AB">
        <w:rPr>
          <w:rFonts w:asciiTheme="majorBidi" w:hAnsiTheme="majorBidi" w:cstheme="majorBidi"/>
          <w:i/>
          <w:iCs/>
          <w:sz w:val="28"/>
          <w:szCs w:val="28"/>
        </w:rPr>
        <w:t>Arkhas</w:t>
      </w:r>
      <w:proofErr w:type="spellEnd"/>
      <w:r w:rsidRPr="008636AB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8636AB">
        <w:rPr>
          <w:rFonts w:asciiTheme="majorBidi" w:hAnsiTheme="majorBidi" w:cstheme="majorBidi"/>
          <w:i/>
          <w:iCs/>
          <w:sz w:val="28"/>
          <w:szCs w:val="28"/>
        </w:rPr>
        <w:t>Layaly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(1954, </w:t>
      </w:r>
      <w:r w:rsidR="00FD7B1E">
        <w:rPr>
          <w:rFonts w:asciiTheme="majorBidi" w:hAnsiTheme="majorBidi" w:cstheme="majorBidi"/>
          <w:i/>
          <w:iCs/>
          <w:sz w:val="28"/>
          <w:szCs w:val="28"/>
        </w:rPr>
        <w:t xml:space="preserve">The </w:t>
      </w:r>
      <w:r w:rsidRPr="008636AB">
        <w:rPr>
          <w:rFonts w:asciiTheme="majorBidi" w:hAnsiTheme="majorBidi" w:cstheme="majorBidi"/>
          <w:i/>
          <w:iCs/>
          <w:sz w:val="28"/>
          <w:szCs w:val="28"/>
        </w:rPr>
        <w:t>Cheapest Nights</w:t>
      </w:r>
      <w:r>
        <w:rPr>
          <w:rFonts w:asciiTheme="majorBidi" w:hAnsiTheme="majorBidi" w:cstheme="majorBidi"/>
          <w:sz w:val="28"/>
          <w:szCs w:val="28"/>
        </w:rPr>
        <w:t xml:space="preserve">), his novel </w:t>
      </w:r>
      <w:r w:rsidRPr="008636AB">
        <w:rPr>
          <w:rFonts w:asciiTheme="majorBidi" w:hAnsiTheme="majorBidi" w:cstheme="majorBidi"/>
          <w:i/>
          <w:iCs/>
          <w:sz w:val="28"/>
          <w:szCs w:val="28"/>
        </w:rPr>
        <w:t xml:space="preserve">Al-Haram </w:t>
      </w:r>
      <w:r>
        <w:rPr>
          <w:rFonts w:asciiTheme="majorBidi" w:hAnsiTheme="majorBidi" w:cstheme="majorBidi"/>
          <w:sz w:val="28"/>
          <w:szCs w:val="28"/>
        </w:rPr>
        <w:t xml:space="preserve">(1959, </w:t>
      </w:r>
      <w:r w:rsidRPr="008636AB">
        <w:rPr>
          <w:rFonts w:asciiTheme="majorBidi" w:hAnsiTheme="majorBidi" w:cstheme="majorBidi"/>
          <w:i/>
          <w:iCs/>
          <w:sz w:val="28"/>
          <w:szCs w:val="28"/>
        </w:rPr>
        <w:t>The Sin</w:t>
      </w:r>
      <w:r w:rsidR="009B59A4">
        <w:rPr>
          <w:rFonts w:asciiTheme="majorBidi" w:hAnsiTheme="majorBidi" w:cstheme="majorBidi"/>
          <w:sz w:val="28"/>
          <w:szCs w:val="28"/>
        </w:rPr>
        <w:t xml:space="preserve">), and </w:t>
      </w:r>
      <w:r>
        <w:rPr>
          <w:rFonts w:asciiTheme="majorBidi" w:hAnsiTheme="majorBidi" w:cstheme="majorBidi"/>
          <w:sz w:val="28"/>
          <w:szCs w:val="28"/>
        </w:rPr>
        <w:t xml:space="preserve">his play </w:t>
      </w:r>
      <w:r w:rsidRPr="008636AB">
        <w:rPr>
          <w:rFonts w:asciiTheme="majorBidi" w:hAnsiTheme="majorBidi" w:cstheme="majorBidi"/>
          <w:i/>
          <w:iCs/>
          <w:sz w:val="28"/>
          <w:szCs w:val="28"/>
        </w:rPr>
        <w:t>Al-</w:t>
      </w:r>
      <w:proofErr w:type="spellStart"/>
      <w:r w:rsidRPr="008636AB">
        <w:rPr>
          <w:rFonts w:asciiTheme="majorBidi" w:hAnsiTheme="majorBidi" w:cstheme="majorBidi"/>
          <w:i/>
          <w:iCs/>
          <w:sz w:val="28"/>
          <w:szCs w:val="28"/>
        </w:rPr>
        <w:t>Farafeer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(1964, </w:t>
      </w:r>
      <w:r w:rsidRPr="008636AB">
        <w:rPr>
          <w:rFonts w:asciiTheme="majorBidi" w:hAnsiTheme="majorBidi" w:cstheme="majorBidi"/>
          <w:i/>
          <w:iCs/>
          <w:sz w:val="28"/>
          <w:szCs w:val="28"/>
        </w:rPr>
        <w:t xml:space="preserve">The </w:t>
      </w:r>
      <w:proofErr w:type="spellStart"/>
      <w:r w:rsidRPr="008636AB">
        <w:rPr>
          <w:rFonts w:asciiTheme="majorBidi" w:hAnsiTheme="majorBidi" w:cstheme="majorBidi"/>
          <w:i/>
          <w:iCs/>
          <w:sz w:val="28"/>
          <w:szCs w:val="28"/>
        </w:rPr>
        <w:t>Farfoors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or </w:t>
      </w:r>
      <w:r w:rsidRPr="008636AB">
        <w:rPr>
          <w:rFonts w:asciiTheme="majorBidi" w:hAnsiTheme="majorBidi" w:cstheme="majorBidi"/>
          <w:i/>
          <w:iCs/>
          <w:sz w:val="28"/>
          <w:szCs w:val="28"/>
        </w:rPr>
        <w:t xml:space="preserve">The </w:t>
      </w:r>
      <w:proofErr w:type="spellStart"/>
      <w:r w:rsidRPr="008636AB">
        <w:rPr>
          <w:rFonts w:asciiTheme="majorBidi" w:hAnsiTheme="majorBidi" w:cstheme="majorBidi"/>
          <w:i/>
          <w:iCs/>
          <w:sz w:val="28"/>
          <w:szCs w:val="28"/>
        </w:rPr>
        <w:t>Flipflops</w:t>
      </w:r>
      <w:proofErr w:type="spellEnd"/>
      <w:r>
        <w:rPr>
          <w:rFonts w:asciiTheme="majorBidi" w:hAnsiTheme="majorBidi" w:cstheme="majorBidi"/>
          <w:sz w:val="28"/>
          <w:szCs w:val="28"/>
        </w:rPr>
        <w:t>).</w:t>
      </w:r>
    </w:p>
    <w:p w:rsidR="008636AB" w:rsidRDefault="006414C6" w:rsidP="006414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143125" cy="2143125"/>
            <wp:effectExtent l="0" t="0" r="9525" b="9525"/>
            <wp:docPr id="1" name="Picture 1" descr="C:\Users\MasterPc\Desktop\you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Pc\Desktop\youse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20" w:rsidRPr="00052D20" w:rsidRDefault="00FD7B1E" w:rsidP="009740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Yusuf </w:t>
      </w:r>
      <w:proofErr w:type="spellStart"/>
      <w:r w:rsidR="00052D20" w:rsidRPr="00052D20">
        <w:rPr>
          <w:rFonts w:asciiTheme="majorBidi" w:hAnsiTheme="majorBidi" w:cstheme="majorBidi"/>
          <w:sz w:val="28"/>
          <w:szCs w:val="28"/>
        </w:rPr>
        <w:t>Idris</w:t>
      </w:r>
      <w:proofErr w:type="spellEnd"/>
    </w:p>
    <w:p w:rsidR="006414C6" w:rsidRDefault="00AF1177" w:rsidP="006414C6">
      <w:pPr>
        <w:rPr>
          <w:rFonts w:asciiTheme="majorBidi" w:hAnsiTheme="majorBidi" w:cstheme="majorBidi"/>
          <w:sz w:val="28"/>
          <w:szCs w:val="28"/>
        </w:rPr>
      </w:pPr>
      <w:hyperlink r:id="rId6" w:history="1">
        <w:r w:rsidR="006414C6" w:rsidRPr="0097515A">
          <w:rPr>
            <w:rStyle w:val="Hyperlink"/>
            <w:rFonts w:asciiTheme="majorBidi" w:hAnsiTheme="majorBidi" w:cstheme="majorBidi"/>
            <w:sz w:val="28"/>
            <w:szCs w:val="28"/>
          </w:rPr>
          <w:t>http://www.syrianstory.com/y-edrisse.htm</w:t>
        </w:r>
      </w:hyperlink>
    </w:p>
    <w:p w:rsidR="00EC0DE2" w:rsidRDefault="00EC0DE2" w:rsidP="008636AB">
      <w:pPr>
        <w:rPr>
          <w:rFonts w:asciiTheme="majorBidi" w:hAnsiTheme="majorBidi" w:cstheme="majorBidi"/>
          <w:sz w:val="28"/>
          <w:szCs w:val="28"/>
        </w:rPr>
      </w:pPr>
    </w:p>
    <w:p w:rsidR="008636AB" w:rsidRDefault="008636AB" w:rsidP="00FC4B39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was born in Al-</w:t>
      </w:r>
      <w:proofErr w:type="spellStart"/>
      <w:r>
        <w:rPr>
          <w:rFonts w:asciiTheme="majorBidi" w:hAnsiTheme="majorBidi" w:cstheme="majorBidi"/>
          <w:sz w:val="28"/>
          <w:szCs w:val="28"/>
        </w:rPr>
        <w:t>Bayroum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village, Al-</w:t>
      </w:r>
      <w:proofErr w:type="spellStart"/>
      <w:r>
        <w:rPr>
          <w:rFonts w:asciiTheme="majorBidi" w:hAnsiTheme="majorBidi" w:cstheme="majorBidi"/>
          <w:sz w:val="28"/>
          <w:szCs w:val="28"/>
        </w:rPr>
        <w:t>Sharqia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Governorate </w:t>
      </w:r>
      <w:r w:rsidR="00FC4B39">
        <w:rPr>
          <w:rFonts w:asciiTheme="majorBidi" w:hAnsiTheme="majorBidi" w:cstheme="majorBidi"/>
          <w:sz w:val="28"/>
          <w:szCs w:val="28"/>
        </w:rPr>
        <w:t>in Egypt</w:t>
      </w:r>
      <w:r>
        <w:rPr>
          <w:rFonts w:asciiTheme="majorBidi" w:hAnsiTheme="majorBidi" w:cstheme="majorBidi"/>
          <w:sz w:val="28"/>
          <w:szCs w:val="28"/>
        </w:rPr>
        <w:t xml:space="preserve"> 19</w:t>
      </w:r>
      <w:r w:rsidRPr="008636AB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>
        <w:rPr>
          <w:rFonts w:asciiTheme="majorBidi" w:hAnsiTheme="majorBidi" w:cstheme="majorBidi"/>
          <w:sz w:val="28"/>
          <w:szCs w:val="28"/>
        </w:rPr>
        <w:t xml:space="preserve"> May, 1927.</w:t>
      </w:r>
    </w:p>
    <w:p w:rsidR="00FD7B1E" w:rsidRDefault="008636AB" w:rsidP="000864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attending schools in Al-</w:t>
      </w:r>
      <w:proofErr w:type="spellStart"/>
      <w:r>
        <w:rPr>
          <w:rFonts w:asciiTheme="majorBidi" w:hAnsiTheme="majorBidi" w:cstheme="majorBidi"/>
          <w:sz w:val="28"/>
          <w:szCs w:val="28"/>
        </w:rPr>
        <w:t>Sharqia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joined the School of Medicine, </w:t>
      </w:r>
      <w:proofErr w:type="spellStart"/>
      <w:r>
        <w:rPr>
          <w:rFonts w:asciiTheme="majorBidi" w:hAnsiTheme="majorBidi" w:cstheme="majorBidi"/>
          <w:sz w:val="28"/>
          <w:szCs w:val="28"/>
        </w:rPr>
        <w:t>Fouad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 University (now Cairo University) in 1945. He practiced medicine for some years after graduation only to discover that his interest w</w:t>
      </w:r>
      <w:r w:rsidR="00AA5FDD">
        <w:rPr>
          <w:rFonts w:asciiTheme="majorBidi" w:hAnsiTheme="majorBidi" w:cstheme="majorBidi"/>
          <w:sz w:val="28"/>
          <w:szCs w:val="28"/>
        </w:rPr>
        <w:t>as</w:t>
      </w:r>
      <w:r>
        <w:rPr>
          <w:rFonts w:asciiTheme="majorBidi" w:hAnsiTheme="majorBidi" w:cstheme="majorBidi"/>
          <w:sz w:val="28"/>
          <w:szCs w:val="28"/>
        </w:rPr>
        <w:t xml:space="preserve"> not in his field of study as much as it was in politics. He supported the nationalist struggle at that time; </w:t>
      </w:r>
      <w:r w:rsidR="00FC4B39">
        <w:rPr>
          <w:rFonts w:asciiTheme="majorBidi" w:hAnsiTheme="majorBidi" w:cstheme="majorBidi"/>
          <w:sz w:val="28"/>
          <w:szCs w:val="28"/>
        </w:rPr>
        <w:t>which is</w:t>
      </w:r>
      <w:r>
        <w:rPr>
          <w:rFonts w:asciiTheme="majorBidi" w:hAnsiTheme="majorBidi" w:cstheme="majorBidi"/>
          <w:sz w:val="28"/>
          <w:szCs w:val="28"/>
        </w:rPr>
        <w:t xml:space="preserve"> evident in his writings, whether his newspaper articles or fiction. </w:t>
      </w:r>
      <w:proofErr w:type="spellStart"/>
      <w:r w:rsidR="00B7616C">
        <w:rPr>
          <w:rFonts w:asciiTheme="majorBidi" w:hAnsiTheme="majorBidi" w:cstheme="majorBidi"/>
          <w:sz w:val="28"/>
          <w:szCs w:val="28"/>
        </w:rPr>
        <w:t>Idris</w:t>
      </w:r>
      <w:proofErr w:type="spellEnd"/>
      <w:r w:rsidR="00B7616C">
        <w:rPr>
          <w:rFonts w:asciiTheme="majorBidi" w:hAnsiTheme="majorBidi" w:cstheme="majorBidi"/>
          <w:sz w:val="28"/>
          <w:szCs w:val="28"/>
        </w:rPr>
        <w:t xml:space="preserve"> was nominated for the Nobel Prize for Literature more than once, but was never granted the award. </w:t>
      </w:r>
      <w:r w:rsidR="000864F8">
        <w:rPr>
          <w:rFonts w:asciiTheme="majorBidi" w:hAnsiTheme="majorBidi" w:cstheme="majorBidi"/>
          <w:sz w:val="28"/>
          <w:szCs w:val="28"/>
        </w:rPr>
        <w:t>He thought this was due</w:t>
      </w:r>
      <w:r w:rsidR="00B7616C">
        <w:rPr>
          <w:rFonts w:asciiTheme="majorBidi" w:hAnsiTheme="majorBidi" w:cstheme="majorBidi"/>
          <w:sz w:val="28"/>
          <w:szCs w:val="28"/>
        </w:rPr>
        <w:t xml:space="preserve"> to</w:t>
      </w:r>
      <w:r w:rsidR="000864F8">
        <w:rPr>
          <w:rFonts w:asciiTheme="majorBidi" w:hAnsiTheme="majorBidi" w:cstheme="majorBidi"/>
          <w:sz w:val="28"/>
          <w:szCs w:val="28"/>
        </w:rPr>
        <w:t xml:space="preserve"> </w:t>
      </w:r>
      <w:r w:rsidR="000864F8">
        <w:rPr>
          <w:rFonts w:asciiTheme="majorBidi" w:hAnsiTheme="majorBidi" w:cstheme="majorBidi"/>
          <w:sz w:val="28"/>
          <w:szCs w:val="28"/>
        </w:rPr>
        <w:lastRenderedPageBreak/>
        <w:t>his anti-Israel views</w:t>
      </w:r>
      <w:r w:rsidR="00B7616C">
        <w:rPr>
          <w:rFonts w:asciiTheme="majorBidi" w:hAnsiTheme="majorBidi" w:cstheme="majorBidi"/>
          <w:sz w:val="28"/>
          <w:szCs w:val="28"/>
        </w:rPr>
        <w:t xml:space="preserve">. In 1997, Yusuf </w:t>
      </w:r>
      <w:proofErr w:type="spellStart"/>
      <w:r w:rsidR="00B7616C">
        <w:rPr>
          <w:rFonts w:asciiTheme="majorBidi" w:hAnsiTheme="majorBidi" w:cstheme="majorBidi"/>
          <w:sz w:val="28"/>
          <w:szCs w:val="28"/>
        </w:rPr>
        <w:t>Idris</w:t>
      </w:r>
      <w:proofErr w:type="spellEnd"/>
      <w:r w:rsidR="00B7616C">
        <w:rPr>
          <w:rFonts w:asciiTheme="majorBidi" w:hAnsiTheme="majorBidi" w:cstheme="majorBidi"/>
          <w:sz w:val="28"/>
          <w:szCs w:val="28"/>
        </w:rPr>
        <w:t xml:space="preserve"> won the </w:t>
      </w:r>
      <w:proofErr w:type="spellStart"/>
      <w:r w:rsidR="00B7616C">
        <w:rPr>
          <w:rFonts w:asciiTheme="majorBidi" w:hAnsiTheme="majorBidi" w:cstheme="majorBidi"/>
          <w:sz w:val="28"/>
          <w:szCs w:val="28"/>
        </w:rPr>
        <w:t>Naguib</w:t>
      </w:r>
      <w:proofErr w:type="spellEnd"/>
      <w:r w:rsidR="00B7616C">
        <w:rPr>
          <w:rFonts w:asciiTheme="majorBidi" w:hAnsiTheme="majorBidi" w:cstheme="majorBidi"/>
          <w:sz w:val="28"/>
          <w:szCs w:val="28"/>
        </w:rPr>
        <w:t xml:space="preserve"> Mahfouz Medal for Literature for his novel </w:t>
      </w:r>
      <w:proofErr w:type="spellStart"/>
      <w:r w:rsidR="00B7616C">
        <w:rPr>
          <w:rFonts w:asciiTheme="majorBidi" w:hAnsiTheme="majorBidi" w:cstheme="majorBidi"/>
          <w:sz w:val="28"/>
          <w:szCs w:val="28"/>
        </w:rPr>
        <w:t>Madinat</w:t>
      </w:r>
      <w:proofErr w:type="spellEnd"/>
      <w:r w:rsidR="00B7616C">
        <w:rPr>
          <w:rFonts w:asciiTheme="majorBidi" w:hAnsiTheme="majorBidi" w:cstheme="majorBidi"/>
          <w:sz w:val="28"/>
          <w:szCs w:val="28"/>
        </w:rPr>
        <w:t xml:space="preserve"> Al-Hob </w:t>
      </w:r>
      <w:proofErr w:type="spellStart"/>
      <w:proofErr w:type="gramStart"/>
      <w:r w:rsidR="00B7616C">
        <w:rPr>
          <w:rFonts w:asciiTheme="majorBidi" w:hAnsiTheme="majorBidi" w:cstheme="majorBidi"/>
          <w:sz w:val="28"/>
          <w:szCs w:val="28"/>
        </w:rPr>
        <w:t>Wa</w:t>
      </w:r>
      <w:proofErr w:type="spellEnd"/>
      <w:proofErr w:type="gramEnd"/>
      <w:r w:rsidR="00B7616C">
        <w:rPr>
          <w:rFonts w:asciiTheme="majorBidi" w:hAnsiTheme="majorBidi" w:cstheme="majorBidi"/>
          <w:sz w:val="28"/>
          <w:szCs w:val="28"/>
        </w:rPr>
        <w:t xml:space="preserve"> Al-</w:t>
      </w:r>
      <w:proofErr w:type="spellStart"/>
      <w:r w:rsidR="00B7616C">
        <w:rPr>
          <w:rFonts w:asciiTheme="majorBidi" w:hAnsiTheme="majorBidi" w:cstheme="majorBidi"/>
          <w:sz w:val="28"/>
          <w:szCs w:val="28"/>
        </w:rPr>
        <w:t>Ramad</w:t>
      </w:r>
      <w:proofErr w:type="spellEnd"/>
      <w:r w:rsidR="00B7616C">
        <w:rPr>
          <w:rFonts w:asciiTheme="majorBidi" w:hAnsiTheme="majorBidi" w:cstheme="majorBidi"/>
          <w:sz w:val="28"/>
          <w:szCs w:val="28"/>
        </w:rPr>
        <w:t xml:space="preserve"> (1990, City of Love and Ashes).</w:t>
      </w:r>
      <w:r w:rsidR="000864F8">
        <w:rPr>
          <w:rFonts w:asciiTheme="majorBidi" w:hAnsiTheme="majorBidi" w:cstheme="majorBidi"/>
          <w:sz w:val="28"/>
          <w:szCs w:val="28"/>
        </w:rPr>
        <w:t xml:space="preserve"> </w:t>
      </w:r>
    </w:p>
    <w:p w:rsidR="00FD7B1E" w:rsidRDefault="00FD7B1E" w:rsidP="00C8701C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was a committed leftist who supported President Nasser</w:t>
      </w:r>
      <w:r w:rsidR="000864F8">
        <w:rPr>
          <w:rFonts w:asciiTheme="majorBidi" w:hAnsiTheme="majorBidi" w:cstheme="majorBidi"/>
          <w:sz w:val="28"/>
          <w:szCs w:val="28"/>
        </w:rPr>
        <w:t xml:space="preserve"> and</w:t>
      </w:r>
      <w:r>
        <w:rPr>
          <w:rFonts w:asciiTheme="majorBidi" w:hAnsiTheme="majorBidi" w:cstheme="majorBidi"/>
          <w:sz w:val="28"/>
          <w:szCs w:val="28"/>
        </w:rPr>
        <w:t xml:space="preserve"> his rise to power</w:t>
      </w:r>
      <w:r w:rsidR="000864F8">
        <w:rPr>
          <w:rFonts w:asciiTheme="majorBidi" w:hAnsiTheme="majorBidi" w:cstheme="majorBidi"/>
          <w:sz w:val="28"/>
          <w:szCs w:val="28"/>
        </w:rPr>
        <w:t xml:space="preserve"> in 1952</w:t>
      </w:r>
      <w:r>
        <w:rPr>
          <w:rFonts w:asciiTheme="majorBidi" w:hAnsiTheme="majorBidi" w:cstheme="majorBidi"/>
          <w:sz w:val="28"/>
          <w:szCs w:val="28"/>
        </w:rPr>
        <w:t xml:space="preserve">. However, when he </w:t>
      </w:r>
      <w:r w:rsidR="003C332B">
        <w:rPr>
          <w:rFonts w:asciiTheme="majorBidi" w:hAnsiTheme="majorBidi" w:cstheme="majorBidi"/>
          <w:sz w:val="28"/>
          <w:szCs w:val="28"/>
        </w:rPr>
        <w:t>spoke</w:t>
      </w:r>
      <w:r w:rsidR="000864F8">
        <w:rPr>
          <w:rFonts w:asciiTheme="majorBidi" w:hAnsiTheme="majorBidi" w:cstheme="majorBidi"/>
          <w:sz w:val="28"/>
          <w:szCs w:val="28"/>
        </w:rPr>
        <w:t xml:space="preserve"> out</w:t>
      </w:r>
      <w:r>
        <w:rPr>
          <w:rFonts w:asciiTheme="majorBidi" w:hAnsiTheme="majorBidi" w:cstheme="majorBidi"/>
          <w:sz w:val="28"/>
          <w:szCs w:val="28"/>
        </w:rPr>
        <w:t xml:space="preserve"> his opposition </w:t>
      </w:r>
      <w:r w:rsidR="003C332B">
        <w:rPr>
          <w:rFonts w:asciiTheme="majorBidi" w:hAnsiTheme="majorBidi" w:cstheme="majorBidi"/>
          <w:sz w:val="28"/>
          <w:szCs w:val="28"/>
        </w:rPr>
        <w:t>to Nasser's policies in 1954, he was imprisoned. This happened at around the same time</w:t>
      </w:r>
      <w:r w:rsidR="00B1449D">
        <w:rPr>
          <w:rFonts w:asciiTheme="majorBidi" w:hAnsiTheme="majorBidi" w:cstheme="majorBidi"/>
          <w:sz w:val="28"/>
          <w:szCs w:val="28"/>
        </w:rPr>
        <w:t xml:space="preserve"> when his first short story collection, </w:t>
      </w:r>
      <w:proofErr w:type="spellStart"/>
      <w:r w:rsidR="00B1449D" w:rsidRPr="00B1449D">
        <w:rPr>
          <w:rFonts w:asciiTheme="majorBidi" w:hAnsiTheme="majorBidi" w:cstheme="majorBidi"/>
          <w:i/>
          <w:iCs/>
          <w:sz w:val="28"/>
          <w:szCs w:val="28"/>
        </w:rPr>
        <w:t>Arkhas</w:t>
      </w:r>
      <w:proofErr w:type="spellEnd"/>
      <w:r w:rsidR="00B1449D" w:rsidRPr="00B1449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B1449D" w:rsidRPr="00B1449D">
        <w:rPr>
          <w:rFonts w:asciiTheme="majorBidi" w:hAnsiTheme="majorBidi" w:cstheme="majorBidi"/>
          <w:i/>
          <w:iCs/>
          <w:sz w:val="28"/>
          <w:szCs w:val="28"/>
        </w:rPr>
        <w:t>Layaly</w:t>
      </w:r>
      <w:proofErr w:type="spellEnd"/>
      <w:r w:rsidR="00B1449D">
        <w:rPr>
          <w:rFonts w:asciiTheme="majorBidi" w:hAnsiTheme="majorBidi" w:cstheme="majorBidi"/>
          <w:sz w:val="28"/>
          <w:szCs w:val="28"/>
        </w:rPr>
        <w:t>, was published. This collection w</w:t>
      </w:r>
      <w:r w:rsidR="00CC62B2">
        <w:rPr>
          <w:rFonts w:asciiTheme="majorBidi" w:hAnsiTheme="majorBidi" w:cstheme="majorBidi"/>
          <w:sz w:val="28"/>
          <w:szCs w:val="28"/>
        </w:rPr>
        <w:t>as followed by other writings (s</w:t>
      </w:r>
      <w:r w:rsidR="00B1449D">
        <w:rPr>
          <w:rFonts w:asciiTheme="majorBidi" w:hAnsiTheme="majorBidi" w:cstheme="majorBidi"/>
          <w:sz w:val="28"/>
          <w:szCs w:val="28"/>
        </w:rPr>
        <w:t xml:space="preserve">hort story collections, novels and plays) in which he tackled contemporary life in Egypt at the time. His main concern was </w:t>
      </w:r>
      <w:r w:rsidR="000864F8">
        <w:rPr>
          <w:rFonts w:asciiTheme="majorBidi" w:hAnsiTheme="majorBidi" w:cstheme="majorBidi"/>
          <w:sz w:val="28"/>
          <w:szCs w:val="28"/>
        </w:rPr>
        <w:t xml:space="preserve">the </w:t>
      </w:r>
      <w:r w:rsidR="00B1449D">
        <w:rPr>
          <w:rFonts w:asciiTheme="majorBidi" w:hAnsiTheme="majorBidi" w:cstheme="majorBidi"/>
          <w:sz w:val="28"/>
          <w:szCs w:val="28"/>
        </w:rPr>
        <w:t>poor villagers and their impoverished conditions</w:t>
      </w:r>
      <w:r w:rsidR="00AA5FDD">
        <w:rPr>
          <w:rFonts w:asciiTheme="majorBidi" w:hAnsiTheme="majorBidi" w:cstheme="majorBidi"/>
          <w:sz w:val="28"/>
          <w:szCs w:val="28"/>
        </w:rPr>
        <w:t xml:space="preserve">, and </w:t>
      </w:r>
      <w:r w:rsidR="00B1449D">
        <w:rPr>
          <w:rFonts w:asciiTheme="majorBidi" w:hAnsiTheme="majorBidi" w:cstheme="majorBidi"/>
          <w:sz w:val="28"/>
          <w:szCs w:val="28"/>
        </w:rPr>
        <w:t>to unveil the aspects</w:t>
      </w:r>
      <w:r w:rsidR="00C8701C">
        <w:rPr>
          <w:rFonts w:asciiTheme="majorBidi" w:hAnsiTheme="majorBidi" w:cstheme="majorBidi"/>
          <w:sz w:val="28"/>
          <w:szCs w:val="28"/>
        </w:rPr>
        <w:t xml:space="preserve"> </w:t>
      </w:r>
      <w:r w:rsidR="00672C72">
        <w:rPr>
          <w:rStyle w:val="CommentReference"/>
          <w:rFonts w:asciiTheme="majorBidi" w:hAnsiTheme="majorBidi" w:cstheme="majorBidi"/>
          <w:sz w:val="28"/>
          <w:szCs w:val="28"/>
        </w:rPr>
        <w:t>of</w:t>
      </w:r>
      <w:r w:rsidR="00B1449D">
        <w:rPr>
          <w:rFonts w:asciiTheme="majorBidi" w:hAnsiTheme="majorBidi" w:cstheme="majorBidi"/>
          <w:sz w:val="28"/>
          <w:szCs w:val="28"/>
        </w:rPr>
        <w:t xml:space="preserve"> life in Egypt's villages and rural areas</w:t>
      </w:r>
      <w:r w:rsidR="00C8701C">
        <w:rPr>
          <w:rFonts w:asciiTheme="majorBidi" w:hAnsiTheme="majorBidi" w:cstheme="majorBidi"/>
          <w:sz w:val="28"/>
          <w:szCs w:val="28"/>
        </w:rPr>
        <w:t xml:space="preserve"> that were not known to the majority</w:t>
      </w:r>
      <w:r w:rsidR="00B1449D">
        <w:rPr>
          <w:rFonts w:asciiTheme="majorBidi" w:hAnsiTheme="majorBidi" w:cstheme="majorBidi"/>
          <w:sz w:val="28"/>
          <w:szCs w:val="28"/>
        </w:rPr>
        <w:t>.</w:t>
      </w:r>
    </w:p>
    <w:p w:rsidR="000112F2" w:rsidRDefault="00B1449D" w:rsidP="00AF11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his short story </w:t>
      </w:r>
      <w:proofErr w:type="spellStart"/>
      <w:r w:rsidRPr="00B1449D">
        <w:rPr>
          <w:rFonts w:asciiTheme="majorBidi" w:hAnsiTheme="majorBidi" w:cstheme="majorBidi"/>
          <w:i/>
          <w:iCs/>
          <w:sz w:val="28"/>
          <w:szCs w:val="28"/>
        </w:rPr>
        <w:t>Arkhas</w:t>
      </w:r>
      <w:proofErr w:type="spellEnd"/>
      <w:r w:rsidRPr="00B1449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B1449D">
        <w:rPr>
          <w:rFonts w:asciiTheme="majorBidi" w:hAnsiTheme="majorBidi" w:cstheme="majorBidi"/>
          <w:i/>
          <w:iCs/>
          <w:sz w:val="28"/>
          <w:szCs w:val="28"/>
        </w:rPr>
        <w:t>Layaly</w:t>
      </w:r>
      <w:proofErr w:type="spellEnd"/>
      <w:r w:rsidR="0021050A">
        <w:rPr>
          <w:rFonts w:asciiTheme="majorBidi" w:hAnsiTheme="majorBidi" w:cstheme="majorBidi"/>
          <w:sz w:val="28"/>
          <w:szCs w:val="28"/>
        </w:rPr>
        <w:t xml:space="preserve"> (</w:t>
      </w:r>
      <w:r w:rsidR="007020C0" w:rsidRPr="007020C0">
        <w:rPr>
          <w:rFonts w:asciiTheme="majorBidi" w:hAnsiTheme="majorBidi" w:cstheme="majorBidi"/>
          <w:i/>
          <w:iCs/>
          <w:sz w:val="28"/>
          <w:szCs w:val="28"/>
        </w:rPr>
        <w:t>Cheapest Nights</w:t>
      </w:r>
      <w:r w:rsidR="007020C0">
        <w:rPr>
          <w:rFonts w:asciiTheme="majorBidi" w:hAnsiTheme="majorBidi" w:cstheme="majorBidi"/>
          <w:sz w:val="28"/>
          <w:szCs w:val="28"/>
        </w:rPr>
        <w:t>, bearing</w:t>
      </w:r>
      <w:r w:rsidR="0021050A">
        <w:rPr>
          <w:rFonts w:asciiTheme="majorBidi" w:hAnsiTheme="majorBidi" w:cstheme="majorBidi"/>
          <w:sz w:val="28"/>
          <w:szCs w:val="28"/>
        </w:rPr>
        <w:t xml:space="preserve"> the name of its collection)</w:t>
      </w:r>
      <w:proofErr w:type="gramStart"/>
      <w:r>
        <w:rPr>
          <w:rFonts w:asciiTheme="majorBidi" w:hAnsiTheme="majorBidi" w:cstheme="majorBidi"/>
          <w:sz w:val="28"/>
          <w:szCs w:val="28"/>
        </w:rPr>
        <w:t>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Yusuf </w:t>
      </w: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21050A">
        <w:rPr>
          <w:rFonts w:asciiTheme="majorBidi" w:hAnsiTheme="majorBidi" w:cstheme="majorBidi"/>
          <w:sz w:val="28"/>
          <w:szCs w:val="28"/>
        </w:rPr>
        <w:t xml:space="preserve">portrays the poor </w:t>
      </w:r>
      <w:r w:rsidR="000112F2">
        <w:rPr>
          <w:rFonts w:asciiTheme="majorBidi" w:hAnsiTheme="majorBidi" w:cstheme="majorBidi"/>
          <w:sz w:val="28"/>
          <w:szCs w:val="28"/>
        </w:rPr>
        <w:t>villagers' unrelenting pursuit o</w:t>
      </w:r>
      <w:r w:rsidR="0021050A">
        <w:rPr>
          <w:rFonts w:asciiTheme="majorBidi" w:hAnsiTheme="majorBidi" w:cstheme="majorBidi"/>
          <w:sz w:val="28"/>
          <w:szCs w:val="28"/>
        </w:rPr>
        <w:t>f life pleasures amidst an atmosphere o</w:t>
      </w:r>
      <w:r w:rsidR="009B59A4">
        <w:rPr>
          <w:rFonts w:asciiTheme="majorBidi" w:hAnsiTheme="majorBidi" w:cstheme="majorBidi"/>
          <w:sz w:val="28"/>
          <w:szCs w:val="28"/>
        </w:rPr>
        <w:t>f extreme poverty</w:t>
      </w:r>
      <w:r w:rsidR="000112F2">
        <w:rPr>
          <w:rFonts w:asciiTheme="majorBidi" w:hAnsiTheme="majorBidi" w:cstheme="majorBidi"/>
          <w:sz w:val="28"/>
          <w:szCs w:val="28"/>
        </w:rPr>
        <w:t xml:space="preserve"> through the character, </w:t>
      </w:r>
      <w:proofErr w:type="spellStart"/>
      <w:r w:rsidR="000112F2">
        <w:rPr>
          <w:rFonts w:asciiTheme="majorBidi" w:hAnsiTheme="majorBidi" w:cstheme="majorBidi"/>
          <w:sz w:val="28"/>
          <w:szCs w:val="28"/>
        </w:rPr>
        <w:t>Abd</w:t>
      </w:r>
      <w:proofErr w:type="spellEnd"/>
      <w:r w:rsidR="000112F2">
        <w:rPr>
          <w:rFonts w:asciiTheme="majorBidi" w:hAnsiTheme="majorBidi" w:cstheme="majorBidi"/>
          <w:sz w:val="28"/>
          <w:szCs w:val="28"/>
        </w:rPr>
        <w:t xml:space="preserve"> Al-Karim</w:t>
      </w:r>
      <w:r w:rsidR="009B59A4">
        <w:rPr>
          <w:rFonts w:asciiTheme="majorBidi" w:hAnsiTheme="majorBidi" w:cstheme="majorBidi"/>
          <w:sz w:val="28"/>
          <w:szCs w:val="28"/>
        </w:rPr>
        <w:t xml:space="preserve">. </w:t>
      </w:r>
      <w:r w:rsidR="000112F2">
        <w:rPr>
          <w:rFonts w:asciiTheme="majorBidi" w:hAnsiTheme="majorBidi" w:cstheme="majorBidi"/>
          <w:sz w:val="28"/>
          <w:szCs w:val="28"/>
        </w:rPr>
        <w:t>It also shows his concern with one of Egypt's pressing poverty over people with sexuality</w:t>
      </w:r>
      <w:r w:rsidR="007020C0">
        <w:rPr>
          <w:rFonts w:asciiTheme="majorBidi" w:hAnsiTheme="majorBidi" w:cstheme="majorBidi"/>
          <w:sz w:val="28"/>
          <w:szCs w:val="28"/>
        </w:rPr>
        <w:t>,</w:t>
      </w:r>
      <w:r w:rsidR="000112F2">
        <w:rPr>
          <w:rFonts w:asciiTheme="majorBidi" w:hAnsiTheme="majorBidi" w:cstheme="majorBidi"/>
          <w:sz w:val="28"/>
          <w:szCs w:val="28"/>
        </w:rPr>
        <w:t xml:space="preserve"> as an escapist tactic.</w:t>
      </w:r>
    </w:p>
    <w:p w:rsidR="000112F2" w:rsidRDefault="000112F2" w:rsidP="000112F2">
      <w:pPr>
        <w:rPr>
          <w:rFonts w:asciiTheme="majorBidi" w:hAnsiTheme="majorBidi" w:cstheme="majorBidi"/>
          <w:sz w:val="28"/>
          <w:szCs w:val="28"/>
        </w:rPr>
      </w:pPr>
    </w:p>
    <w:p w:rsidR="000112F2" w:rsidRPr="00AF1177" w:rsidRDefault="0059251B" w:rsidP="00AF1177">
      <w:pPr>
        <w:rPr>
          <w:rFonts w:asciiTheme="majorBidi" w:hAnsiTheme="majorBidi" w:cstheme="majorBidi"/>
          <w:sz w:val="28"/>
          <w:szCs w:val="28"/>
        </w:rPr>
      </w:pPr>
      <w:r w:rsidRPr="0059251B">
        <w:rPr>
          <w:rFonts w:asciiTheme="majorBidi" w:hAnsiTheme="majorBidi" w:cstheme="majorBidi"/>
          <w:i/>
          <w:iCs/>
          <w:sz w:val="28"/>
          <w:szCs w:val="28"/>
        </w:rPr>
        <w:t xml:space="preserve">The </w:t>
      </w:r>
      <w:proofErr w:type="spellStart"/>
      <w:r w:rsidRPr="0059251B">
        <w:rPr>
          <w:rFonts w:asciiTheme="majorBidi" w:hAnsiTheme="majorBidi" w:cstheme="majorBidi"/>
          <w:i/>
          <w:iCs/>
          <w:sz w:val="28"/>
          <w:szCs w:val="28"/>
        </w:rPr>
        <w:t>Farafeer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one of </w:t>
      </w: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' most important plays due to the fact that it marks his success to set the foundations of a modern Egyptian theatre based on popular traditions and folklore. He believed that the </w:t>
      </w:r>
      <w:r w:rsidR="00DC4D3B">
        <w:rPr>
          <w:rFonts w:asciiTheme="majorBidi" w:hAnsiTheme="majorBidi" w:cstheme="majorBidi"/>
          <w:sz w:val="28"/>
          <w:szCs w:val="28"/>
        </w:rPr>
        <w:t xml:space="preserve">character of the </w:t>
      </w:r>
      <w:proofErr w:type="spellStart"/>
      <w:r w:rsidR="00DC4D3B">
        <w:rPr>
          <w:rFonts w:asciiTheme="majorBidi" w:hAnsiTheme="majorBidi" w:cstheme="majorBidi"/>
          <w:sz w:val="28"/>
          <w:szCs w:val="28"/>
        </w:rPr>
        <w:t>farfoor</w:t>
      </w:r>
      <w:proofErr w:type="spellEnd"/>
      <w:r w:rsidR="00DC4D3B">
        <w:rPr>
          <w:rFonts w:asciiTheme="majorBidi" w:hAnsiTheme="majorBidi" w:cstheme="majorBidi"/>
          <w:sz w:val="28"/>
          <w:szCs w:val="28"/>
        </w:rPr>
        <w:t xml:space="preserve"> (a folkloric character) should be the pivotal character on</w:t>
      </w:r>
      <w:r w:rsidR="007A3C3C">
        <w:rPr>
          <w:rFonts w:asciiTheme="majorBidi" w:hAnsiTheme="majorBidi" w:cstheme="majorBidi"/>
          <w:sz w:val="28"/>
          <w:szCs w:val="28"/>
        </w:rPr>
        <w:t xml:space="preserve"> stage,</w:t>
      </w:r>
      <w:r w:rsidR="00DC4D3B">
        <w:rPr>
          <w:rFonts w:asciiTheme="majorBidi" w:hAnsiTheme="majorBidi" w:cstheme="majorBidi"/>
          <w:sz w:val="28"/>
          <w:szCs w:val="28"/>
        </w:rPr>
        <w:t xml:space="preserve"> </w:t>
      </w:r>
      <w:r w:rsidR="007020C0">
        <w:rPr>
          <w:rFonts w:asciiTheme="majorBidi" w:hAnsiTheme="majorBidi" w:cstheme="majorBidi"/>
          <w:sz w:val="28"/>
          <w:szCs w:val="28"/>
        </w:rPr>
        <w:t xml:space="preserve">i.e. placing the </w:t>
      </w:r>
      <w:proofErr w:type="spellStart"/>
      <w:r w:rsidR="007020C0">
        <w:rPr>
          <w:rFonts w:asciiTheme="majorBidi" w:hAnsiTheme="majorBidi" w:cstheme="majorBidi"/>
          <w:sz w:val="28"/>
          <w:szCs w:val="28"/>
        </w:rPr>
        <w:t>marginalised</w:t>
      </w:r>
      <w:proofErr w:type="spellEnd"/>
      <w:r w:rsidR="007020C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020C0">
        <w:rPr>
          <w:rFonts w:asciiTheme="majorBidi" w:hAnsiTheme="majorBidi" w:cstheme="majorBidi"/>
          <w:sz w:val="28"/>
          <w:szCs w:val="28"/>
        </w:rPr>
        <w:t>centre</w:t>
      </w:r>
      <w:proofErr w:type="spellEnd"/>
      <w:r w:rsidR="007020C0">
        <w:rPr>
          <w:rFonts w:asciiTheme="majorBidi" w:hAnsiTheme="majorBidi" w:cstheme="majorBidi"/>
          <w:sz w:val="28"/>
          <w:szCs w:val="28"/>
        </w:rPr>
        <w:t xml:space="preserve"> stage and mocking figures of power</w:t>
      </w:r>
      <w:r w:rsidR="00DC4D3B">
        <w:rPr>
          <w:rFonts w:asciiTheme="majorBidi" w:hAnsiTheme="majorBidi" w:cstheme="majorBidi"/>
          <w:sz w:val="28"/>
          <w:szCs w:val="28"/>
        </w:rPr>
        <w:t>.</w:t>
      </w:r>
      <w:r w:rsidR="007020C0">
        <w:rPr>
          <w:rStyle w:val="CommentReference"/>
        </w:rPr>
        <w:t xml:space="preserve"> </w:t>
      </w:r>
      <w:r w:rsidR="007020C0">
        <w:rPr>
          <w:rStyle w:val="CommentReference"/>
          <w:rFonts w:asciiTheme="majorBidi" w:hAnsiTheme="majorBidi" w:cstheme="majorBidi"/>
          <w:sz w:val="28"/>
          <w:szCs w:val="28"/>
        </w:rPr>
        <w:t>He</w:t>
      </w:r>
      <w:r w:rsidR="007020C0">
        <w:rPr>
          <w:rFonts w:asciiTheme="majorBidi" w:hAnsiTheme="majorBidi" w:cstheme="majorBidi"/>
          <w:sz w:val="28"/>
          <w:szCs w:val="28"/>
        </w:rPr>
        <w:t xml:space="preserve"> used that character i</w:t>
      </w:r>
      <w:r w:rsidR="00DC4D3B">
        <w:rPr>
          <w:rFonts w:asciiTheme="majorBidi" w:hAnsiTheme="majorBidi" w:cstheme="majorBidi"/>
          <w:sz w:val="28"/>
          <w:szCs w:val="28"/>
        </w:rPr>
        <w:t xml:space="preserve">n this play to </w:t>
      </w:r>
      <w:proofErr w:type="spellStart"/>
      <w:r w:rsidR="00DC4D3B">
        <w:rPr>
          <w:rFonts w:asciiTheme="majorBidi" w:hAnsiTheme="majorBidi" w:cstheme="majorBidi"/>
          <w:sz w:val="28"/>
          <w:szCs w:val="28"/>
        </w:rPr>
        <w:t>scrutinise</w:t>
      </w:r>
      <w:proofErr w:type="spellEnd"/>
      <w:r w:rsidR="00DC4D3B">
        <w:rPr>
          <w:rFonts w:asciiTheme="majorBidi" w:hAnsiTheme="majorBidi" w:cstheme="majorBidi"/>
          <w:sz w:val="28"/>
          <w:szCs w:val="28"/>
        </w:rPr>
        <w:t xml:space="preserve"> President Nasser's regime and its involvement in the civil war in Yemen by mocking the master-servant relationship and holding it up to </w:t>
      </w:r>
      <w:commentRangeStart w:id="0"/>
      <w:r w:rsidR="00DC4D3B">
        <w:rPr>
          <w:rFonts w:asciiTheme="majorBidi" w:hAnsiTheme="majorBidi" w:cstheme="majorBidi"/>
          <w:sz w:val="28"/>
          <w:szCs w:val="28"/>
        </w:rPr>
        <w:t>ridicule</w:t>
      </w:r>
      <w:commentRangeEnd w:id="0"/>
      <w:r w:rsidR="00CC62B2">
        <w:rPr>
          <w:rStyle w:val="CommentReference"/>
        </w:rPr>
        <w:commentReference w:id="0"/>
      </w:r>
      <w:r w:rsidR="00DC4D3B">
        <w:rPr>
          <w:rFonts w:asciiTheme="majorBidi" w:hAnsiTheme="majorBidi" w:cstheme="majorBidi"/>
          <w:sz w:val="28"/>
          <w:szCs w:val="28"/>
        </w:rPr>
        <w:t>.</w:t>
      </w:r>
      <w:r w:rsidR="007A3C3C">
        <w:rPr>
          <w:rFonts w:asciiTheme="majorBidi" w:hAnsiTheme="majorBidi" w:cstheme="majorBidi"/>
          <w:sz w:val="28"/>
          <w:szCs w:val="28"/>
        </w:rPr>
        <w:t xml:space="preserve"> Actually, the significance of the character of the </w:t>
      </w:r>
      <w:proofErr w:type="spellStart"/>
      <w:r w:rsidR="007A3C3C">
        <w:rPr>
          <w:rFonts w:asciiTheme="majorBidi" w:hAnsiTheme="majorBidi" w:cstheme="majorBidi"/>
          <w:sz w:val="28"/>
          <w:szCs w:val="28"/>
        </w:rPr>
        <w:t>farfoor</w:t>
      </w:r>
      <w:proofErr w:type="spellEnd"/>
      <w:r w:rsidR="007A3C3C">
        <w:rPr>
          <w:rFonts w:asciiTheme="majorBidi" w:hAnsiTheme="majorBidi" w:cstheme="majorBidi"/>
          <w:sz w:val="28"/>
          <w:szCs w:val="28"/>
        </w:rPr>
        <w:t xml:space="preserve"> is further highlighted in </w:t>
      </w:r>
      <w:proofErr w:type="spellStart"/>
      <w:r w:rsidR="007A3C3C">
        <w:rPr>
          <w:rFonts w:asciiTheme="majorBidi" w:hAnsiTheme="majorBidi" w:cstheme="majorBidi"/>
          <w:sz w:val="28"/>
          <w:szCs w:val="28"/>
        </w:rPr>
        <w:t>Idris</w:t>
      </w:r>
      <w:proofErr w:type="spellEnd"/>
      <w:r w:rsidR="007A3C3C">
        <w:rPr>
          <w:rFonts w:asciiTheme="majorBidi" w:hAnsiTheme="majorBidi" w:cstheme="majorBidi"/>
          <w:sz w:val="28"/>
          <w:szCs w:val="28"/>
        </w:rPr>
        <w:t xml:space="preserve">’ article </w:t>
      </w:r>
      <w:proofErr w:type="spellStart"/>
      <w:r w:rsidR="007A3C3C">
        <w:rPr>
          <w:rFonts w:asciiTheme="majorBidi" w:hAnsiTheme="majorBidi" w:cstheme="majorBidi"/>
          <w:i/>
          <w:iCs/>
          <w:sz w:val="28"/>
          <w:szCs w:val="28"/>
        </w:rPr>
        <w:t>Nahw</w:t>
      </w:r>
      <w:proofErr w:type="spellEnd"/>
      <w:r w:rsidR="007A3C3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A3C3C">
        <w:rPr>
          <w:rFonts w:asciiTheme="majorBidi" w:hAnsiTheme="majorBidi" w:cstheme="majorBidi"/>
          <w:i/>
          <w:iCs/>
          <w:sz w:val="28"/>
          <w:szCs w:val="28"/>
        </w:rPr>
        <w:t>Masrah</w:t>
      </w:r>
      <w:proofErr w:type="spellEnd"/>
      <w:r w:rsidR="007A3C3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7A3C3C">
        <w:rPr>
          <w:rFonts w:asciiTheme="majorBidi" w:hAnsiTheme="majorBidi" w:cstheme="majorBidi"/>
          <w:i/>
          <w:iCs/>
          <w:sz w:val="28"/>
          <w:szCs w:val="28"/>
        </w:rPr>
        <w:t>Misri</w:t>
      </w:r>
      <w:proofErr w:type="spellEnd"/>
      <w:r w:rsidR="007A3C3C">
        <w:rPr>
          <w:rFonts w:asciiTheme="majorBidi" w:hAnsiTheme="majorBidi" w:cstheme="majorBidi"/>
          <w:sz w:val="28"/>
          <w:szCs w:val="28"/>
        </w:rPr>
        <w:t xml:space="preserve"> (</w:t>
      </w:r>
      <w:r w:rsidR="007A3C3C">
        <w:rPr>
          <w:rFonts w:asciiTheme="majorBidi" w:hAnsiTheme="majorBidi" w:cstheme="majorBidi"/>
          <w:i/>
          <w:iCs/>
          <w:sz w:val="28"/>
          <w:szCs w:val="28"/>
        </w:rPr>
        <w:t>Towards an Egyptian Theatre</w:t>
      </w:r>
      <w:r w:rsidR="007A3C3C">
        <w:rPr>
          <w:rFonts w:asciiTheme="majorBidi" w:hAnsiTheme="majorBidi" w:cstheme="majorBidi"/>
          <w:sz w:val="28"/>
          <w:szCs w:val="28"/>
        </w:rPr>
        <w:t>) where</w:t>
      </w:r>
      <w:r w:rsidR="007A3C3C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="007A3C3C">
        <w:rPr>
          <w:rFonts w:asciiTheme="majorBidi" w:hAnsiTheme="majorBidi" w:cstheme="majorBidi"/>
          <w:sz w:val="28"/>
          <w:szCs w:val="28"/>
        </w:rPr>
        <w:t xml:space="preserve">he </w:t>
      </w:r>
      <w:r w:rsidR="00AF1177">
        <w:rPr>
          <w:rFonts w:asciiTheme="majorBidi" w:hAnsiTheme="majorBidi" w:cstheme="majorBidi"/>
          <w:sz w:val="28"/>
          <w:szCs w:val="28"/>
        </w:rPr>
        <w:t xml:space="preserve">suggests that in order to discover purely Egyptian theatrical characters – or </w:t>
      </w:r>
      <w:proofErr w:type="spellStart"/>
      <w:r w:rsidR="00AF1177">
        <w:rPr>
          <w:rFonts w:asciiTheme="majorBidi" w:hAnsiTheme="majorBidi" w:cstheme="majorBidi"/>
          <w:sz w:val="28"/>
          <w:szCs w:val="28"/>
        </w:rPr>
        <w:t>farfoors</w:t>
      </w:r>
      <w:proofErr w:type="spellEnd"/>
      <w:r w:rsidR="00AF1177">
        <w:rPr>
          <w:rFonts w:asciiTheme="majorBidi" w:hAnsiTheme="majorBidi" w:cstheme="majorBidi"/>
          <w:sz w:val="28"/>
          <w:szCs w:val="28"/>
        </w:rPr>
        <w:t xml:space="preserve"> – </w:t>
      </w:r>
      <w:bookmarkStart w:id="1" w:name="_GoBack"/>
      <w:bookmarkEnd w:id="1"/>
      <w:r w:rsidR="00AF1177">
        <w:rPr>
          <w:rFonts w:asciiTheme="majorBidi" w:hAnsiTheme="majorBidi" w:cstheme="majorBidi"/>
          <w:sz w:val="28"/>
          <w:szCs w:val="28"/>
        </w:rPr>
        <w:t xml:space="preserve">not only do we have to open up to foreign theatres, but to have our characters deeply rooted in our literary heritage. </w:t>
      </w:r>
    </w:p>
    <w:p w:rsidR="000864F8" w:rsidRDefault="000864F8" w:rsidP="000864F8">
      <w:pPr>
        <w:rPr>
          <w:rFonts w:asciiTheme="majorBidi" w:hAnsiTheme="majorBidi" w:cstheme="majorBidi"/>
          <w:sz w:val="28"/>
          <w:szCs w:val="28"/>
        </w:rPr>
      </w:pPr>
    </w:p>
    <w:p w:rsidR="007020C0" w:rsidRDefault="007020C0" w:rsidP="000864F8">
      <w:pPr>
        <w:rPr>
          <w:rFonts w:asciiTheme="majorBidi" w:hAnsiTheme="majorBidi" w:cstheme="majorBidi"/>
          <w:sz w:val="28"/>
          <w:szCs w:val="28"/>
        </w:rPr>
      </w:pPr>
    </w:p>
    <w:p w:rsidR="007020C0" w:rsidRDefault="007020C0" w:rsidP="000864F8">
      <w:pPr>
        <w:rPr>
          <w:rFonts w:asciiTheme="majorBidi" w:hAnsiTheme="majorBidi" w:cstheme="majorBidi"/>
          <w:sz w:val="28"/>
          <w:szCs w:val="28"/>
        </w:rPr>
      </w:pPr>
    </w:p>
    <w:p w:rsidR="000864F8" w:rsidRDefault="000864F8" w:rsidP="000864F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Key Works Published During Lifetime:</w:t>
      </w:r>
    </w:p>
    <w:p w:rsidR="000864F8" w:rsidRDefault="000864F8" w:rsidP="000864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(1954) </w:t>
      </w:r>
      <w:proofErr w:type="spellStart"/>
      <w:r w:rsidRPr="00FD7B1E">
        <w:rPr>
          <w:rFonts w:asciiTheme="majorBidi" w:hAnsiTheme="majorBidi" w:cstheme="majorBidi"/>
          <w:i/>
          <w:iCs/>
          <w:sz w:val="28"/>
          <w:szCs w:val="28"/>
        </w:rPr>
        <w:t>Arkhas</w:t>
      </w:r>
      <w:proofErr w:type="spellEnd"/>
      <w:r w:rsidRPr="00FD7B1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FD7B1E">
        <w:rPr>
          <w:rFonts w:asciiTheme="majorBidi" w:hAnsiTheme="majorBidi" w:cstheme="majorBidi"/>
          <w:i/>
          <w:iCs/>
          <w:sz w:val="28"/>
          <w:szCs w:val="28"/>
        </w:rPr>
        <w:t>Layaly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FD7B1E">
        <w:rPr>
          <w:rFonts w:asciiTheme="majorBidi" w:hAnsiTheme="majorBidi" w:cstheme="majorBidi"/>
          <w:i/>
          <w:iCs/>
          <w:sz w:val="28"/>
          <w:szCs w:val="28"/>
        </w:rPr>
        <w:t>The Cheapest Nights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0864F8" w:rsidRDefault="000864F8" w:rsidP="000864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(1958)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J</w:t>
      </w:r>
      <w:r w:rsidRPr="00FD7B1E">
        <w:rPr>
          <w:rFonts w:asciiTheme="majorBidi" w:hAnsiTheme="majorBidi" w:cstheme="majorBidi"/>
          <w:i/>
          <w:iCs/>
          <w:sz w:val="28"/>
          <w:szCs w:val="28"/>
        </w:rPr>
        <w:t>umhuri</w:t>
      </w:r>
      <w:r>
        <w:rPr>
          <w:rFonts w:asciiTheme="majorBidi" w:hAnsiTheme="majorBidi" w:cstheme="majorBidi"/>
          <w:i/>
          <w:iCs/>
          <w:sz w:val="28"/>
          <w:szCs w:val="28"/>
        </w:rPr>
        <w:t>y</w:t>
      </w:r>
      <w:r w:rsidRPr="00FD7B1E">
        <w:rPr>
          <w:rFonts w:asciiTheme="majorBidi" w:hAnsiTheme="majorBidi" w:cstheme="majorBidi"/>
          <w:i/>
          <w:iCs/>
          <w:sz w:val="28"/>
          <w:szCs w:val="28"/>
        </w:rPr>
        <w:t>at</w:t>
      </w:r>
      <w:proofErr w:type="spellEnd"/>
      <w:r w:rsidRPr="00FD7B1E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FD7B1E">
        <w:rPr>
          <w:rFonts w:asciiTheme="majorBidi" w:hAnsiTheme="majorBidi" w:cstheme="majorBidi"/>
          <w:i/>
          <w:iCs/>
          <w:sz w:val="28"/>
          <w:szCs w:val="28"/>
        </w:rPr>
        <w:t>Farahat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FD7B1E">
        <w:rPr>
          <w:rFonts w:asciiTheme="majorBidi" w:hAnsiTheme="majorBidi" w:cstheme="majorBidi"/>
          <w:i/>
          <w:iCs/>
          <w:sz w:val="28"/>
          <w:szCs w:val="28"/>
        </w:rPr>
        <w:t>Farahat's</w:t>
      </w:r>
      <w:proofErr w:type="spellEnd"/>
      <w:r w:rsidRPr="00FD7B1E">
        <w:rPr>
          <w:rFonts w:asciiTheme="majorBidi" w:hAnsiTheme="majorBidi" w:cstheme="majorBidi"/>
          <w:i/>
          <w:iCs/>
          <w:sz w:val="28"/>
          <w:szCs w:val="28"/>
        </w:rPr>
        <w:t xml:space="preserve"> Republic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0864F8" w:rsidRDefault="000864F8" w:rsidP="000864F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(1964) </w:t>
      </w:r>
      <w:r w:rsidRPr="00FD7B1E">
        <w:rPr>
          <w:rFonts w:asciiTheme="majorBidi" w:hAnsiTheme="majorBidi" w:cstheme="majorBidi"/>
          <w:i/>
          <w:iCs/>
          <w:sz w:val="28"/>
          <w:szCs w:val="28"/>
        </w:rPr>
        <w:t>Al-</w:t>
      </w:r>
      <w:proofErr w:type="spellStart"/>
      <w:r w:rsidRPr="00FD7B1E">
        <w:rPr>
          <w:rFonts w:asciiTheme="majorBidi" w:hAnsiTheme="majorBidi" w:cstheme="majorBidi"/>
          <w:i/>
          <w:iCs/>
          <w:sz w:val="28"/>
          <w:szCs w:val="28"/>
        </w:rPr>
        <w:t>Farafeer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FD7B1E">
        <w:rPr>
          <w:rFonts w:asciiTheme="majorBidi" w:hAnsiTheme="majorBidi" w:cstheme="majorBidi"/>
          <w:i/>
          <w:iCs/>
          <w:sz w:val="28"/>
          <w:szCs w:val="28"/>
        </w:rPr>
        <w:t xml:space="preserve">The </w:t>
      </w:r>
      <w:proofErr w:type="spellStart"/>
      <w:r w:rsidRPr="00FD7B1E">
        <w:rPr>
          <w:rFonts w:asciiTheme="majorBidi" w:hAnsiTheme="majorBidi" w:cstheme="majorBidi"/>
          <w:i/>
          <w:iCs/>
          <w:sz w:val="28"/>
          <w:szCs w:val="28"/>
        </w:rPr>
        <w:t>Fliplops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B1449D" w:rsidRPr="000864F8" w:rsidRDefault="00145E85" w:rsidP="000864F8">
      <w:pPr>
        <w:rPr>
          <w:rFonts w:asciiTheme="majorBidi" w:hAnsiTheme="majorBidi" w:cstheme="majorBidi"/>
          <w:sz w:val="28"/>
          <w:szCs w:val="28"/>
        </w:rPr>
      </w:pPr>
      <w:r w:rsidRPr="00145E85">
        <w:rPr>
          <w:rFonts w:asciiTheme="majorBidi" w:hAnsiTheme="majorBidi" w:cstheme="majorBidi"/>
          <w:b/>
          <w:bCs/>
          <w:sz w:val="28"/>
          <w:szCs w:val="28"/>
        </w:rPr>
        <w:t>References and Further reading</w:t>
      </w:r>
    </w:p>
    <w:p w:rsidR="00145E85" w:rsidRDefault="009740D6" w:rsidP="009740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Osman, </w:t>
      </w:r>
      <w:proofErr w:type="spellStart"/>
      <w:r>
        <w:rPr>
          <w:rFonts w:asciiTheme="majorBidi" w:hAnsiTheme="majorBidi" w:cstheme="majorBidi"/>
          <w:sz w:val="28"/>
          <w:szCs w:val="28"/>
        </w:rPr>
        <w:t>Eatedal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proofErr w:type="gramStart"/>
      <w:r>
        <w:rPr>
          <w:rFonts w:asciiTheme="majorBidi" w:hAnsiTheme="majorBidi" w:cstheme="majorBidi"/>
          <w:sz w:val="28"/>
          <w:szCs w:val="28"/>
        </w:rPr>
        <w:t>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.). (1991) </w:t>
      </w:r>
      <w:r w:rsidRPr="009740D6">
        <w:rPr>
          <w:rFonts w:asciiTheme="majorBidi" w:hAnsiTheme="majorBidi" w:cstheme="majorBidi"/>
          <w:i/>
          <w:iCs/>
          <w:sz w:val="28"/>
          <w:szCs w:val="28"/>
        </w:rPr>
        <w:t xml:space="preserve">Yusuf </w:t>
      </w:r>
      <w:proofErr w:type="spellStart"/>
      <w:r w:rsidRPr="009740D6">
        <w:rPr>
          <w:rFonts w:asciiTheme="majorBidi" w:hAnsiTheme="majorBidi" w:cstheme="majorBidi"/>
          <w:i/>
          <w:iCs/>
          <w:sz w:val="28"/>
          <w:szCs w:val="28"/>
        </w:rPr>
        <w:t>Idris</w:t>
      </w:r>
      <w:proofErr w:type="spellEnd"/>
      <w:r w:rsidRPr="009740D6">
        <w:rPr>
          <w:rFonts w:asciiTheme="majorBidi" w:hAnsiTheme="majorBidi" w:cstheme="majorBidi"/>
          <w:i/>
          <w:iCs/>
          <w:sz w:val="28"/>
          <w:szCs w:val="28"/>
        </w:rPr>
        <w:t xml:space="preserve"> (1927-1991)</w:t>
      </w:r>
      <w:r>
        <w:rPr>
          <w:rFonts w:asciiTheme="majorBidi" w:hAnsiTheme="majorBidi" w:cstheme="majorBidi"/>
          <w:sz w:val="28"/>
          <w:szCs w:val="28"/>
        </w:rPr>
        <w:t xml:space="preserve">, Cairo: Egyptian General Book </w:t>
      </w:r>
      <w:proofErr w:type="spellStart"/>
      <w:r>
        <w:rPr>
          <w:rFonts w:asciiTheme="majorBidi" w:hAnsiTheme="majorBidi" w:cstheme="majorBidi"/>
          <w:sz w:val="28"/>
          <w:szCs w:val="28"/>
        </w:rPr>
        <w:t>Organisation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9740D6" w:rsidRDefault="009740D6" w:rsidP="009740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Moussa, </w:t>
      </w:r>
      <w:proofErr w:type="spellStart"/>
      <w:r>
        <w:rPr>
          <w:rFonts w:asciiTheme="majorBidi" w:hAnsiTheme="majorBidi" w:cstheme="majorBidi"/>
          <w:sz w:val="28"/>
          <w:szCs w:val="28"/>
        </w:rPr>
        <w:t>Fatma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proofErr w:type="gramStart"/>
      <w:r>
        <w:rPr>
          <w:rFonts w:asciiTheme="majorBidi" w:hAnsiTheme="majorBidi" w:cstheme="majorBidi"/>
          <w:sz w:val="28"/>
          <w:szCs w:val="28"/>
        </w:rPr>
        <w:t>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.). (1996) </w:t>
      </w:r>
      <w:proofErr w:type="spellStart"/>
      <w:r w:rsidRPr="009740D6">
        <w:rPr>
          <w:rFonts w:asciiTheme="majorBidi" w:hAnsiTheme="majorBidi" w:cstheme="majorBidi"/>
          <w:i/>
          <w:iCs/>
          <w:sz w:val="28"/>
          <w:szCs w:val="28"/>
        </w:rPr>
        <w:t>Qamus</w:t>
      </w:r>
      <w:proofErr w:type="spellEnd"/>
      <w:r w:rsidRPr="009740D6">
        <w:rPr>
          <w:rFonts w:asciiTheme="majorBidi" w:hAnsiTheme="majorBidi" w:cstheme="majorBidi"/>
          <w:i/>
          <w:iCs/>
          <w:sz w:val="28"/>
          <w:szCs w:val="28"/>
        </w:rPr>
        <w:t xml:space="preserve"> Al-</w:t>
      </w:r>
      <w:proofErr w:type="spellStart"/>
      <w:r w:rsidRPr="009740D6">
        <w:rPr>
          <w:rFonts w:asciiTheme="majorBidi" w:hAnsiTheme="majorBidi" w:cstheme="majorBidi"/>
          <w:i/>
          <w:iCs/>
          <w:sz w:val="28"/>
          <w:szCs w:val="28"/>
        </w:rPr>
        <w:t>Masrah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Cairo: Egyptian General Book </w:t>
      </w:r>
      <w:proofErr w:type="spellStart"/>
      <w:r>
        <w:rPr>
          <w:rFonts w:asciiTheme="majorBidi" w:hAnsiTheme="majorBidi" w:cstheme="majorBidi"/>
          <w:sz w:val="28"/>
          <w:szCs w:val="28"/>
        </w:rPr>
        <w:t>Organisation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9740D6" w:rsidRDefault="003F09F6" w:rsidP="00253AB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 </w:t>
      </w:r>
      <w:proofErr w:type="spellStart"/>
      <w:r>
        <w:rPr>
          <w:rFonts w:asciiTheme="majorBidi" w:hAnsiTheme="majorBidi" w:cstheme="majorBidi"/>
          <w:sz w:val="28"/>
          <w:szCs w:val="28"/>
        </w:rPr>
        <w:t>Gassick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Trevor.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'The Short Stories of Yusuf </w:t>
      </w: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: A Modern Egyptian Author by P. M. </w:t>
      </w:r>
      <w:proofErr w:type="spellStart"/>
      <w:r>
        <w:rPr>
          <w:rFonts w:asciiTheme="majorBidi" w:hAnsiTheme="majorBidi" w:cstheme="majorBidi"/>
          <w:sz w:val="28"/>
          <w:szCs w:val="28"/>
        </w:rPr>
        <w:t>Kurpershoek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', </w:t>
      </w:r>
      <w:r w:rsidRPr="003F09F6">
        <w:rPr>
          <w:rFonts w:asciiTheme="majorBidi" w:hAnsiTheme="majorBidi" w:cstheme="majorBidi"/>
          <w:i/>
          <w:iCs/>
          <w:sz w:val="28"/>
          <w:szCs w:val="28"/>
        </w:rPr>
        <w:t>Middle East Journal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253AB0">
        <w:rPr>
          <w:rFonts w:asciiTheme="majorBidi" w:hAnsiTheme="majorBidi" w:cstheme="majorBidi"/>
          <w:sz w:val="28"/>
          <w:szCs w:val="28"/>
        </w:rPr>
        <w:t>V</w:t>
      </w:r>
      <w:r>
        <w:rPr>
          <w:rFonts w:asciiTheme="majorBidi" w:hAnsiTheme="majorBidi" w:cstheme="majorBidi"/>
          <w:sz w:val="28"/>
          <w:szCs w:val="28"/>
        </w:rPr>
        <w:t>ol. 36: 104-105.</w:t>
      </w:r>
      <w:proofErr w:type="gramEnd"/>
    </w:p>
    <w:p w:rsidR="003F09F6" w:rsidRDefault="00AF1177" w:rsidP="009740D6">
      <w:pPr>
        <w:rPr>
          <w:rFonts w:asciiTheme="majorBidi" w:hAnsiTheme="majorBidi" w:cstheme="majorBidi"/>
          <w:sz w:val="28"/>
          <w:szCs w:val="28"/>
        </w:rPr>
      </w:pPr>
      <w:hyperlink r:id="rId8" w:history="1">
        <w:r w:rsidR="003F09F6" w:rsidRPr="00360312">
          <w:rPr>
            <w:rStyle w:val="Hyperlink"/>
            <w:rFonts w:asciiTheme="majorBidi" w:hAnsiTheme="majorBidi" w:cstheme="majorBidi"/>
            <w:sz w:val="28"/>
            <w:szCs w:val="28"/>
          </w:rPr>
          <w:t>http://www.jstor.org/stable/4326372</w:t>
        </w:r>
      </w:hyperlink>
    </w:p>
    <w:p w:rsidR="009740D6" w:rsidRDefault="003F09F6" w:rsidP="00253AB0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Boullata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Issa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J.</w:t>
      </w:r>
      <w:r w:rsidR="00253AB0">
        <w:rPr>
          <w:rFonts w:asciiTheme="majorBidi" w:hAnsiTheme="majorBidi" w:cstheme="majorBidi"/>
          <w:sz w:val="28"/>
          <w:szCs w:val="28"/>
        </w:rPr>
        <w:t xml:space="preserve"> 'Critical Perspectives on Yusuf </w:t>
      </w:r>
      <w:proofErr w:type="spellStart"/>
      <w:r w:rsidR="00253AB0">
        <w:rPr>
          <w:rFonts w:asciiTheme="majorBidi" w:hAnsiTheme="majorBidi" w:cstheme="majorBidi"/>
          <w:sz w:val="28"/>
          <w:szCs w:val="28"/>
        </w:rPr>
        <w:t>Idris</w:t>
      </w:r>
      <w:proofErr w:type="spellEnd"/>
      <w:r w:rsidR="00253AB0">
        <w:rPr>
          <w:rFonts w:asciiTheme="majorBidi" w:hAnsiTheme="majorBidi" w:cstheme="majorBidi"/>
          <w:sz w:val="28"/>
          <w:szCs w:val="28"/>
        </w:rPr>
        <w:t xml:space="preserve"> by Roger Allen', </w:t>
      </w:r>
      <w:r w:rsidR="00253AB0" w:rsidRPr="00253AB0">
        <w:rPr>
          <w:rFonts w:asciiTheme="majorBidi" w:hAnsiTheme="majorBidi" w:cstheme="majorBidi"/>
          <w:i/>
          <w:iCs/>
          <w:sz w:val="28"/>
          <w:szCs w:val="28"/>
        </w:rPr>
        <w:t>World Literature Today</w:t>
      </w:r>
      <w:r w:rsidR="00253AB0">
        <w:rPr>
          <w:rFonts w:asciiTheme="majorBidi" w:hAnsiTheme="majorBidi" w:cstheme="majorBidi"/>
          <w:sz w:val="28"/>
          <w:szCs w:val="28"/>
        </w:rPr>
        <w:t>, Vol. 62: 425.</w:t>
      </w:r>
    </w:p>
    <w:p w:rsidR="00253AB0" w:rsidRDefault="00AF1177" w:rsidP="00253AB0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="00253AB0" w:rsidRPr="00360312">
          <w:rPr>
            <w:rStyle w:val="Hyperlink"/>
            <w:rFonts w:asciiTheme="majorBidi" w:hAnsiTheme="majorBidi" w:cstheme="majorBidi"/>
            <w:sz w:val="28"/>
            <w:szCs w:val="28"/>
          </w:rPr>
          <w:t>http://www.jstor.org/stable/40151337</w:t>
        </w:r>
      </w:hyperlink>
    </w:p>
    <w:p w:rsidR="00253AB0" w:rsidRDefault="009F1E90" w:rsidP="00253AB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Allen, Roger.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'The Artistry of Yusuf </w:t>
      </w:r>
      <w:proofErr w:type="spellStart"/>
      <w:r>
        <w:rPr>
          <w:rFonts w:asciiTheme="majorBidi" w:hAnsiTheme="majorBidi" w:cstheme="majorBidi"/>
          <w:sz w:val="28"/>
          <w:szCs w:val="28"/>
        </w:rPr>
        <w:t>Idris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', </w:t>
      </w:r>
      <w:r w:rsidRPr="009F1E90">
        <w:rPr>
          <w:rFonts w:asciiTheme="majorBidi" w:hAnsiTheme="majorBidi" w:cstheme="majorBidi"/>
          <w:i/>
          <w:iCs/>
          <w:sz w:val="28"/>
          <w:szCs w:val="28"/>
        </w:rPr>
        <w:t>World Literature Today</w:t>
      </w:r>
      <w:r>
        <w:rPr>
          <w:rFonts w:asciiTheme="majorBidi" w:hAnsiTheme="majorBidi" w:cstheme="majorBidi"/>
          <w:sz w:val="28"/>
          <w:szCs w:val="28"/>
        </w:rPr>
        <w:t>, Vol. 55:43-47.</w:t>
      </w:r>
      <w:proofErr w:type="gramEnd"/>
    </w:p>
    <w:p w:rsidR="009F1E90" w:rsidRDefault="00AF1177" w:rsidP="00253AB0">
      <w:pPr>
        <w:rPr>
          <w:rFonts w:asciiTheme="majorBidi" w:hAnsiTheme="majorBidi" w:cstheme="majorBidi"/>
          <w:sz w:val="28"/>
          <w:szCs w:val="28"/>
        </w:rPr>
      </w:pPr>
      <w:hyperlink r:id="rId10" w:history="1">
        <w:r w:rsidR="009F1E90" w:rsidRPr="00360312">
          <w:rPr>
            <w:rStyle w:val="Hyperlink"/>
            <w:rFonts w:asciiTheme="majorBidi" w:hAnsiTheme="majorBidi" w:cstheme="majorBidi"/>
            <w:sz w:val="28"/>
            <w:szCs w:val="28"/>
          </w:rPr>
          <w:t>http://www.jstor.org/stable/40135615</w:t>
        </w:r>
      </w:hyperlink>
    </w:p>
    <w:p w:rsidR="009F1E90" w:rsidRPr="009740D6" w:rsidRDefault="009F1E90" w:rsidP="00253AB0">
      <w:pPr>
        <w:rPr>
          <w:rFonts w:asciiTheme="majorBidi" w:hAnsiTheme="majorBidi" w:cstheme="majorBidi"/>
          <w:sz w:val="28"/>
          <w:szCs w:val="28"/>
        </w:rPr>
      </w:pPr>
    </w:p>
    <w:p w:rsidR="00145E85" w:rsidRPr="00145E85" w:rsidRDefault="00145E85" w:rsidP="000112F2">
      <w:pPr>
        <w:rPr>
          <w:rFonts w:asciiTheme="majorBidi" w:hAnsiTheme="majorBidi" w:cstheme="majorBidi"/>
          <w:sz w:val="28"/>
          <w:szCs w:val="28"/>
        </w:rPr>
      </w:pPr>
    </w:p>
    <w:sectPr w:rsidR="00145E85" w:rsidRPr="00145E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ina" w:date="2014-04-22T02:44:00Z" w:initials="D">
    <w:p w:rsidR="00CC62B2" w:rsidRDefault="00CC62B2">
      <w:pPr>
        <w:pStyle w:val="CommentText"/>
      </w:pPr>
      <w:r>
        <w:rPr>
          <w:rStyle w:val="CommentReference"/>
        </w:rPr>
        <w:annotationRef/>
      </w:r>
      <w:proofErr w:type="spellStart"/>
      <w:r>
        <w:t>Reem</w:t>
      </w:r>
      <w:proofErr w:type="spellEnd"/>
      <w:r>
        <w:t>, can you add a very words on his articles “</w:t>
      </w:r>
      <w:proofErr w:type="spellStart"/>
      <w:r>
        <w:t>Nahw</w:t>
      </w:r>
      <w:proofErr w:type="spellEnd"/>
      <w:r>
        <w:t xml:space="preserve"> </w:t>
      </w:r>
      <w:proofErr w:type="spellStart"/>
      <w:r>
        <w:t>Masrah</w:t>
      </w:r>
      <w:proofErr w:type="spellEnd"/>
      <w:r>
        <w:t xml:space="preserve"> </w:t>
      </w:r>
      <w:proofErr w:type="spellStart"/>
      <w:r>
        <w:t>Misri</w:t>
      </w:r>
      <w:proofErr w:type="spellEnd"/>
      <w:r>
        <w:t>”?</w:t>
      </w:r>
      <w:r w:rsidR="00A0728D">
        <w:t xml:space="preserve"> Am sure </w:t>
      </w:r>
      <w:proofErr w:type="spellStart"/>
      <w:r w:rsidR="00A0728D">
        <w:t>MMBadawi</w:t>
      </w:r>
      <w:proofErr w:type="spellEnd"/>
      <w:r w:rsidR="00A0728D">
        <w:t xml:space="preserve"> discusses it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8F"/>
    <w:rsid w:val="000112F2"/>
    <w:rsid w:val="00052D20"/>
    <w:rsid w:val="00063D8C"/>
    <w:rsid w:val="000864F8"/>
    <w:rsid w:val="00145E85"/>
    <w:rsid w:val="0021050A"/>
    <w:rsid w:val="00253AB0"/>
    <w:rsid w:val="003C332B"/>
    <w:rsid w:val="003F09F6"/>
    <w:rsid w:val="004B69E3"/>
    <w:rsid w:val="0059123B"/>
    <w:rsid w:val="0059251B"/>
    <w:rsid w:val="0062238F"/>
    <w:rsid w:val="006414C6"/>
    <w:rsid w:val="00672C72"/>
    <w:rsid w:val="006D4C1E"/>
    <w:rsid w:val="007020C0"/>
    <w:rsid w:val="007A3787"/>
    <w:rsid w:val="007A3C3C"/>
    <w:rsid w:val="008636AB"/>
    <w:rsid w:val="009740D6"/>
    <w:rsid w:val="009B59A4"/>
    <w:rsid w:val="009F1E90"/>
    <w:rsid w:val="00A0728D"/>
    <w:rsid w:val="00A2668E"/>
    <w:rsid w:val="00AA5FDD"/>
    <w:rsid w:val="00AF1177"/>
    <w:rsid w:val="00B13CA7"/>
    <w:rsid w:val="00B1449D"/>
    <w:rsid w:val="00B7259B"/>
    <w:rsid w:val="00B7616C"/>
    <w:rsid w:val="00C8701C"/>
    <w:rsid w:val="00CC62B2"/>
    <w:rsid w:val="00D56AF9"/>
    <w:rsid w:val="00DC4D3B"/>
    <w:rsid w:val="00EC0DE2"/>
    <w:rsid w:val="00F963B9"/>
    <w:rsid w:val="00FC4B39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14C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6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63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4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14C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6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63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4326372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yrianstory.com/y-edrisse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jstor.org/stable/401356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40151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Saif</cp:lastModifiedBy>
  <cp:revision>6</cp:revision>
  <dcterms:created xsi:type="dcterms:W3CDTF">2014-04-26T10:14:00Z</dcterms:created>
  <dcterms:modified xsi:type="dcterms:W3CDTF">2014-04-27T08:52:00Z</dcterms:modified>
</cp:coreProperties>
</file>