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986F40" w:rsidRDefault="00986F40" w:rsidP="00986F40">
      <w:pPr>
        <w:spacing w:line="360" w:lineRule="auto"/>
        <w:rPr>
          <w:b/>
          <w:bCs/>
          <w:sz w:val="24"/>
          <w:szCs w:val="24"/>
          <w:lang w:val="de-DE"/>
        </w:rPr>
      </w:pPr>
      <w:bookmarkStart w:id="0" w:name="_GoBack"/>
      <w:bookmarkEnd w:id="0"/>
      <w:r w:rsidRPr="00986F40">
        <w:rPr>
          <w:b/>
          <w:bCs/>
          <w:sz w:val="24"/>
          <w:szCs w:val="24"/>
          <w:lang w:val="de-DE"/>
        </w:rPr>
        <w:t>A.M. Klein (1909-1972)</w:t>
      </w:r>
    </w:p>
    <w:p w:rsidR="00000000" w:rsidRPr="00986F40" w:rsidRDefault="00986F40" w:rsidP="00986F40">
      <w:pPr>
        <w:spacing w:line="360" w:lineRule="auto"/>
        <w:jc w:val="center"/>
        <w:rPr>
          <w:b/>
          <w:bCs/>
          <w:sz w:val="24"/>
          <w:szCs w:val="24"/>
          <w:lang w:val="de-DE"/>
        </w:rPr>
      </w:pPr>
    </w:p>
    <w:p w:rsidR="00000000" w:rsidRPr="00986F40" w:rsidRDefault="00986F40" w:rsidP="00986F40">
      <w:pPr>
        <w:spacing w:line="360" w:lineRule="auto"/>
        <w:rPr>
          <w:sz w:val="24"/>
          <w:szCs w:val="24"/>
        </w:rPr>
      </w:pPr>
      <w:r w:rsidRPr="00986F40">
        <w:rPr>
          <w:sz w:val="24"/>
          <w:szCs w:val="24"/>
        </w:rPr>
        <w:t>A.M. (Abraham Moses) Klein, one of Canada's leading Modernists, is best known for his poetry depicting Jewish and French Canadian experiences in the first half of the twentieth century. As a central figure in Jewish-Canadian culture</w:t>
      </w:r>
      <w:r w:rsidRPr="00986F40">
        <w:rPr>
          <w:sz w:val="24"/>
          <w:szCs w:val="24"/>
        </w:rPr>
        <w:t xml:space="preserve">, many of his poems represent Jewish identity and heritage, themes he sought to reconcile with the Modernist desire to break from history. He also wrote short stories, novels, and literary essays, including several on James Joyce's </w:t>
      </w:r>
      <w:r w:rsidRPr="00986F40">
        <w:rPr>
          <w:i/>
          <w:iCs/>
          <w:sz w:val="24"/>
          <w:szCs w:val="24"/>
        </w:rPr>
        <w:t>Ulysses.</w:t>
      </w:r>
      <w:r w:rsidRPr="00986F40">
        <w:rPr>
          <w:sz w:val="24"/>
          <w:szCs w:val="24"/>
        </w:rPr>
        <w:br/>
      </w:r>
      <w:r w:rsidRPr="00986F40">
        <w:rPr>
          <w:sz w:val="24"/>
          <w:szCs w:val="24"/>
        </w:rPr>
        <w:br/>
        <w:t>Klein was born</w:t>
      </w:r>
      <w:r w:rsidRPr="00986F40">
        <w:rPr>
          <w:sz w:val="24"/>
          <w:szCs w:val="24"/>
        </w:rPr>
        <w:t xml:space="preserve"> on February 14, 1909 in Ratno, Ukraine, and shortly thereafter his family immigrated to Montreal's working-class Jewish district, the setting that inspired much of Klein's poetry. From 1926 to 1930, Klein studied at McGill University, where he was influen</w:t>
      </w:r>
      <w:r w:rsidRPr="00986F40">
        <w:rPr>
          <w:sz w:val="24"/>
          <w:szCs w:val="24"/>
        </w:rPr>
        <w:t xml:space="preserve">ced by an early Canadian modernist literary circle, the McGill Movement of A.J.M. Smith, F.R. Scott, and Leo Kennedy. Klein co-founded a literary magazine, </w:t>
      </w:r>
      <w:r w:rsidRPr="00986F40">
        <w:rPr>
          <w:i/>
          <w:iCs/>
          <w:sz w:val="24"/>
          <w:szCs w:val="24"/>
        </w:rPr>
        <w:t>McGilliad</w:t>
      </w:r>
      <w:r w:rsidRPr="00986F40">
        <w:rPr>
          <w:sz w:val="24"/>
          <w:szCs w:val="24"/>
        </w:rPr>
        <w:t>, and published early works in literary magazines.</w:t>
      </w:r>
    </w:p>
    <w:p w:rsidR="00000000" w:rsidRPr="00986F40" w:rsidRDefault="00986F40" w:rsidP="00986F40">
      <w:pPr>
        <w:spacing w:line="360" w:lineRule="auto"/>
        <w:rPr>
          <w:sz w:val="24"/>
          <w:szCs w:val="24"/>
        </w:rPr>
      </w:pPr>
    </w:p>
    <w:p w:rsidR="00000000" w:rsidRPr="00986F40" w:rsidRDefault="00986F40" w:rsidP="00986F40">
      <w:pPr>
        <w:spacing w:line="360" w:lineRule="auto"/>
        <w:rPr>
          <w:sz w:val="24"/>
          <w:szCs w:val="24"/>
        </w:rPr>
      </w:pPr>
      <w:r w:rsidRPr="00986F40">
        <w:rPr>
          <w:sz w:val="24"/>
          <w:szCs w:val="24"/>
        </w:rPr>
        <w:t xml:space="preserve">Klein became involved with the Zionist </w:t>
      </w:r>
      <w:r w:rsidRPr="00986F40">
        <w:rPr>
          <w:sz w:val="24"/>
          <w:szCs w:val="24"/>
        </w:rPr>
        <w:t xml:space="preserve">organization Canadian Young Judaea as an educator and writer. After studying law at the Université de Montréal (1930-1933), Klein began his career as a lawyer. He was editor and columnist (1936-55) for the Zionist Organization of Canada's magazine, </w:t>
      </w:r>
      <w:r w:rsidRPr="00986F40">
        <w:rPr>
          <w:i/>
          <w:iCs/>
          <w:sz w:val="24"/>
          <w:szCs w:val="24"/>
        </w:rPr>
        <w:t xml:space="preserve">The </w:t>
      </w:r>
      <w:r w:rsidRPr="00986F40">
        <w:rPr>
          <w:i/>
          <w:sz w:val="24"/>
          <w:szCs w:val="24"/>
        </w:rPr>
        <w:t>Can</w:t>
      </w:r>
      <w:r w:rsidRPr="00986F40">
        <w:rPr>
          <w:i/>
          <w:sz w:val="24"/>
          <w:szCs w:val="24"/>
        </w:rPr>
        <w:t xml:space="preserve">adian Zionist, </w:t>
      </w:r>
      <w:r w:rsidRPr="00986F40">
        <w:rPr>
          <w:sz w:val="24"/>
          <w:szCs w:val="24"/>
        </w:rPr>
        <w:t>and</w:t>
      </w:r>
      <w:r w:rsidRPr="00986F40">
        <w:rPr>
          <w:sz w:val="24"/>
          <w:szCs w:val="24"/>
        </w:rPr>
        <w:t xml:space="preserve"> </w:t>
      </w:r>
      <w:r w:rsidRPr="00986F40">
        <w:rPr>
          <w:i/>
          <w:iCs/>
          <w:sz w:val="24"/>
          <w:szCs w:val="24"/>
        </w:rPr>
        <w:t>The</w:t>
      </w:r>
      <w:r w:rsidRPr="00986F40">
        <w:rPr>
          <w:sz w:val="24"/>
          <w:szCs w:val="24"/>
        </w:rPr>
        <w:t xml:space="preserve"> </w:t>
      </w:r>
      <w:r w:rsidRPr="00986F40">
        <w:rPr>
          <w:i/>
          <w:sz w:val="24"/>
          <w:szCs w:val="24"/>
        </w:rPr>
        <w:t>Canadian Jewish Chronicle</w:t>
      </w:r>
      <w:r w:rsidRPr="00986F40">
        <w:rPr>
          <w:sz w:val="24"/>
          <w:szCs w:val="24"/>
        </w:rPr>
        <w:t>. He also worked as a speech writer for Samuel Bronfman, President of the Canadian Jewish Congress.</w:t>
      </w:r>
      <w:r w:rsidRPr="00986F40">
        <w:rPr>
          <w:sz w:val="24"/>
          <w:szCs w:val="24"/>
        </w:rPr>
        <w:br/>
      </w:r>
      <w:r w:rsidRPr="00986F40">
        <w:rPr>
          <w:sz w:val="24"/>
          <w:szCs w:val="24"/>
        </w:rPr>
        <w:br/>
        <w:t xml:space="preserve">Klein’s first book of poetry, </w:t>
      </w:r>
      <w:r w:rsidRPr="00986F40">
        <w:rPr>
          <w:i/>
          <w:sz w:val="24"/>
          <w:szCs w:val="24"/>
        </w:rPr>
        <w:t xml:space="preserve">Hath Not a Jew </w:t>
      </w:r>
      <w:r w:rsidRPr="00986F40">
        <w:rPr>
          <w:sz w:val="24"/>
          <w:szCs w:val="24"/>
        </w:rPr>
        <w:t>(1940)</w:t>
      </w:r>
      <w:r w:rsidRPr="00986F40">
        <w:rPr>
          <w:i/>
          <w:sz w:val="24"/>
          <w:szCs w:val="24"/>
        </w:rPr>
        <w:t>,</w:t>
      </w:r>
      <w:r w:rsidRPr="00986F40">
        <w:rPr>
          <w:sz w:val="24"/>
          <w:szCs w:val="24"/>
        </w:rPr>
        <w:t xml:space="preserve"> contains poems from the 1920s and 1930s addressing his</w:t>
      </w:r>
      <w:r w:rsidRPr="00986F40">
        <w:rPr>
          <w:sz w:val="24"/>
          <w:szCs w:val="24"/>
        </w:rPr>
        <w:t xml:space="preserve"> Jewish community’s culture and experience of anti-Semitism. In the 1940s, Klein associated with Montreal poets the Preview</w:t>
      </w:r>
      <w:r w:rsidRPr="00986F40">
        <w:rPr>
          <w:i/>
          <w:iCs/>
          <w:sz w:val="24"/>
          <w:szCs w:val="24"/>
        </w:rPr>
        <w:t xml:space="preserve"> </w:t>
      </w:r>
      <w:r w:rsidRPr="00986F40">
        <w:rPr>
          <w:sz w:val="24"/>
          <w:szCs w:val="24"/>
        </w:rPr>
        <w:t>group (F. R. Scott, P.K. Page, Patrick Anderson) and the First Statement group (including Irving Layton) and lectured in poetry at M</w:t>
      </w:r>
      <w:r w:rsidRPr="00986F40">
        <w:rPr>
          <w:sz w:val="24"/>
          <w:szCs w:val="24"/>
        </w:rPr>
        <w:t xml:space="preserve">cGill University. In 1944, </w:t>
      </w:r>
      <w:r w:rsidRPr="00986F40">
        <w:rPr>
          <w:i/>
          <w:sz w:val="24"/>
          <w:szCs w:val="24"/>
        </w:rPr>
        <w:t>The Hitleriad</w:t>
      </w:r>
      <w:r w:rsidRPr="00986F40">
        <w:rPr>
          <w:sz w:val="24"/>
          <w:szCs w:val="24"/>
        </w:rPr>
        <w:t xml:space="preserve">, a satirical poem about Nazi Germany’s threat to European Jews, and </w:t>
      </w:r>
      <w:r w:rsidRPr="00986F40">
        <w:rPr>
          <w:i/>
          <w:iCs/>
          <w:sz w:val="24"/>
          <w:szCs w:val="24"/>
        </w:rPr>
        <w:t xml:space="preserve">Poems </w:t>
      </w:r>
      <w:r w:rsidRPr="00986F40">
        <w:rPr>
          <w:sz w:val="24"/>
          <w:szCs w:val="24"/>
        </w:rPr>
        <w:t>were</w:t>
      </w:r>
      <w:r w:rsidRPr="00986F40">
        <w:rPr>
          <w:i/>
          <w:sz w:val="24"/>
          <w:szCs w:val="24"/>
        </w:rPr>
        <w:t xml:space="preserve"> </w:t>
      </w:r>
      <w:r w:rsidRPr="00986F40">
        <w:rPr>
          <w:sz w:val="24"/>
          <w:szCs w:val="24"/>
        </w:rPr>
        <w:t xml:space="preserve">published. </w:t>
      </w:r>
      <w:r w:rsidRPr="00986F40">
        <w:rPr>
          <w:sz w:val="24"/>
          <w:szCs w:val="24"/>
        </w:rPr>
        <w:br/>
      </w:r>
      <w:r w:rsidRPr="00986F40">
        <w:rPr>
          <w:sz w:val="24"/>
          <w:szCs w:val="24"/>
        </w:rPr>
        <w:br/>
        <w:t>Departing from his focus on Jewish culture, in 1946, Klein wrote his first unpublished novel, “Comes the Revolution” (retit</w:t>
      </w:r>
      <w:r w:rsidRPr="00986F40">
        <w:rPr>
          <w:sz w:val="24"/>
          <w:szCs w:val="24"/>
        </w:rPr>
        <w:t xml:space="preserve">led “That Walks Like a Man”), inspired by the Igor Gouzenko affair of Soviet espionage in Canada. Klein's next volume of poetry, </w:t>
      </w:r>
      <w:r w:rsidRPr="00986F40">
        <w:rPr>
          <w:i/>
          <w:iCs/>
          <w:sz w:val="24"/>
          <w:szCs w:val="24"/>
        </w:rPr>
        <w:t xml:space="preserve">The Rocking Chair and Other Poems </w:t>
      </w:r>
      <w:r w:rsidRPr="00986F40">
        <w:rPr>
          <w:sz w:val="24"/>
          <w:szCs w:val="24"/>
        </w:rPr>
        <w:t>(1948), depicted Quebec's French-Canadian community and won the Governor-General's Medal (194</w:t>
      </w:r>
      <w:r w:rsidRPr="00986F40">
        <w:rPr>
          <w:sz w:val="24"/>
          <w:szCs w:val="24"/>
        </w:rPr>
        <w:t>9).</w:t>
      </w:r>
      <w:r w:rsidRPr="00986F40">
        <w:rPr>
          <w:sz w:val="24"/>
          <w:szCs w:val="24"/>
        </w:rPr>
        <w:br/>
      </w:r>
      <w:r w:rsidRPr="00986F40">
        <w:rPr>
          <w:sz w:val="24"/>
          <w:szCs w:val="24"/>
        </w:rPr>
        <w:br/>
        <w:t>Involved in politics, in 1944, Klein was nominated but withdrew as Co-operative Commonwealth Federation (CCF) candidate in Montreal-Cartier, Quebec. He ran unsuccessfully for the position in 1949.</w:t>
      </w:r>
      <w:r w:rsidRPr="00986F40">
        <w:rPr>
          <w:sz w:val="24"/>
          <w:szCs w:val="24"/>
        </w:rPr>
        <w:br/>
      </w:r>
      <w:r w:rsidRPr="00986F40">
        <w:rPr>
          <w:sz w:val="24"/>
          <w:szCs w:val="24"/>
        </w:rPr>
        <w:br/>
        <w:t>That year, the Canadian Jewish Congress sponsored Kle</w:t>
      </w:r>
      <w:r w:rsidRPr="00986F40">
        <w:rPr>
          <w:sz w:val="24"/>
          <w:szCs w:val="24"/>
        </w:rPr>
        <w:t xml:space="preserve">in's travel to Israel, Europe, and North Africa, and over the next three years, he lectured on the State of Israel throughout Canada and America. He described his early travels in “Notebook of a Journey,” published in </w:t>
      </w:r>
      <w:r w:rsidRPr="00986F40">
        <w:rPr>
          <w:i/>
          <w:iCs/>
          <w:sz w:val="24"/>
          <w:szCs w:val="24"/>
        </w:rPr>
        <w:t>The</w:t>
      </w:r>
      <w:r w:rsidRPr="00986F40">
        <w:rPr>
          <w:sz w:val="24"/>
          <w:szCs w:val="24"/>
        </w:rPr>
        <w:t xml:space="preserve"> </w:t>
      </w:r>
      <w:r w:rsidRPr="00986F40">
        <w:rPr>
          <w:i/>
          <w:iCs/>
          <w:sz w:val="24"/>
          <w:szCs w:val="24"/>
        </w:rPr>
        <w:t xml:space="preserve">Canadian Jewish Chronicle. </w:t>
      </w:r>
      <w:r w:rsidRPr="00986F40">
        <w:rPr>
          <w:sz w:val="24"/>
          <w:szCs w:val="24"/>
        </w:rPr>
        <w:t>Inspire</w:t>
      </w:r>
      <w:r w:rsidRPr="00986F40">
        <w:rPr>
          <w:sz w:val="24"/>
          <w:szCs w:val="24"/>
        </w:rPr>
        <w:t xml:space="preserve">d by visiting Israel and witnessing European and North African refugee camps at the end of World War Two, Klein's only published novel, </w:t>
      </w:r>
      <w:r w:rsidRPr="00986F40">
        <w:rPr>
          <w:i/>
          <w:iCs/>
          <w:sz w:val="24"/>
          <w:szCs w:val="24"/>
        </w:rPr>
        <w:t xml:space="preserve">The Second Scroll </w:t>
      </w:r>
      <w:r w:rsidRPr="00986F40">
        <w:rPr>
          <w:sz w:val="24"/>
          <w:szCs w:val="24"/>
        </w:rPr>
        <w:t>(1951)</w:t>
      </w:r>
      <w:r w:rsidRPr="00986F40">
        <w:rPr>
          <w:i/>
          <w:iCs/>
          <w:sz w:val="24"/>
          <w:szCs w:val="24"/>
        </w:rPr>
        <w:t xml:space="preserve">, </w:t>
      </w:r>
      <w:r w:rsidRPr="00986F40">
        <w:rPr>
          <w:sz w:val="24"/>
          <w:szCs w:val="24"/>
        </w:rPr>
        <w:t>recounts a contemporary search for a Messiah to guide the Jews to the Promised Land.</w:t>
      </w:r>
      <w:r w:rsidRPr="00986F40">
        <w:rPr>
          <w:sz w:val="24"/>
          <w:szCs w:val="24"/>
        </w:rPr>
        <w:br/>
      </w:r>
      <w:r w:rsidRPr="00986F40">
        <w:rPr>
          <w:sz w:val="24"/>
          <w:szCs w:val="24"/>
        </w:rPr>
        <w:br/>
        <w:t>Klein be</w:t>
      </w:r>
      <w:r w:rsidRPr="00986F40">
        <w:rPr>
          <w:sz w:val="24"/>
          <w:szCs w:val="24"/>
        </w:rPr>
        <w:t xml:space="preserve">came depressed while writing </w:t>
      </w:r>
      <w:r w:rsidRPr="00986F40">
        <w:rPr>
          <w:i/>
          <w:iCs/>
          <w:sz w:val="24"/>
          <w:szCs w:val="24"/>
        </w:rPr>
        <w:t xml:space="preserve">The Second Scroll </w:t>
      </w:r>
      <w:r w:rsidRPr="00986F40">
        <w:rPr>
          <w:sz w:val="24"/>
          <w:szCs w:val="24"/>
        </w:rPr>
        <w:t xml:space="preserve">and attempted suicide in 1954. He soon ceased writing and withdrew from public life, including resigning from law in 1956. </w:t>
      </w:r>
      <w:r w:rsidRPr="00986F40">
        <w:rPr>
          <w:sz w:val="24"/>
          <w:szCs w:val="24"/>
        </w:rPr>
        <w:br/>
        <w:t>On August 20, 1972, Klein died in his sleep. Several of his short stories and poems w</w:t>
      </w:r>
      <w:r w:rsidRPr="00986F40">
        <w:rPr>
          <w:sz w:val="24"/>
          <w:szCs w:val="24"/>
        </w:rPr>
        <w:t>ere published posthumously.</w:t>
      </w:r>
      <w:r w:rsidRPr="00986F40">
        <w:rPr>
          <w:sz w:val="24"/>
          <w:szCs w:val="24"/>
        </w:rPr>
        <w:br/>
      </w:r>
      <w:r w:rsidRPr="00986F40">
        <w:rPr>
          <w:sz w:val="24"/>
          <w:szCs w:val="24"/>
        </w:rPr>
        <w:br/>
      </w:r>
      <w:r w:rsidRPr="00986F40">
        <w:rPr>
          <w:b/>
          <w:bCs/>
          <w:sz w:val="24"/>
          <w:szCs w:val="24"/>
        </w:rPr>
        <w:t>Key Biographies of A.M. Klein</w:t>
      </w:r>
      <w:r w:rsidRPr="00986F40">
        <w:rPr>
          <w:sz w:val="24"/>
          <w:szCs w:val="24"/>
        </w:rPr>
        <w:br/>
        <w:t xml:space="preserve">Caplan, Usher. </w:t>
      </w:r>
      <w:r w:rsidRPr="00986F40">
        <w:rPr>
          <w:i/>
          <w:sz w:val="24"/>
          <w:szCs w:val="24"/>
        </w:rPr>
        <w:t>Like One That Dreamed: A Portrait of A.M. Klein</w:t>
      </w:r>
      <w:r w:rsidRPr="00986F40">
        <w:rPr>
          <w:sz w:val="24"/>
          <w:szCs w:val="24"/>
        </w:rPr>
        <w:t xml:space="preserve">. </w:t>
      </w:r>
    </w:p>
    <w:p w:rsidR="00000000" w:rsidRPr="00986F40" w:rsidRDefault="00986F40" w:rsidP="00986F40">
      <w:pPr>
        <w:spacing w:line="360" w:lineRule="auto"/>
        <w:rPr>
          <w:sz w:val="24"/>
          <w:szCs w:val="24"/>
        </w:rPr>
      </w:pPr>
      <w:r w:rsidRPr="00986F40">
        <w:rPr>
          <w:sz w:val="24"/>
          <w:szCs w:val="24"/>
        </w:rPr>
        <w:t xml:space="preserve">Carousel Films. </w:t>
      </w:r>
      <w:r w:rsidRPr="00986F40">
        <w:rPr>
          <w:i/>
          <w:iCs/>
          <w:sz w:val="24"/>
          <w:szCs w:val="24"/>
        </w:rPr>
        <w:t>A.M. Klein: The Poet as Landscape</w:t>
      </w:r>
      <w:r w:rsidRPr="00986F40">
        <w:rPr>
          <w:sz w:val="24"/>
          <w:szCs w:val="24"/>
        </w:rPr>
        <w:t xml:space="preserve"> [motion picture].</w:t>
      </w:r>
    </w:p>
    <w:p w:rsidR="00000000" w:rsidRPr="00986F40" w:rsidRDefault="00986F40" w:rsidP="00986F40">
      <w:pPr>
        <w:spacing w:line="360" w:lineRule="auto"/>
        <w:rPr>
          <w:i/>
          <w:iCs/>
          <w:sz w:val="24"/>
          <w:szCs w:val="24"/>
        </w:rPr>
      </w:pPr>
      <w:r w:rsidRPr="00986F40">
        <w:rPr>
          <w:sz w:val="24"/>
          <w:szCs w:val="24"/>
        </w:rPr>
        <w:t xml:space="preserve">Kattan, </w:t>
      </w:r>
      <w:r w:rsidRPr="00986F40">
        <w:rPr>
          <w:sz w:val="24"/>
          <w:szCs w:val="24"/>
        </w:rPr>
        <w:t>Na</w:t>
      </w:r>
      <w:r w:rsidRPr="00986F40">
        <w:rPr>
          <w:sz w:val="24"/>
          <w:szCs w:val="24"/>
        </w:rPr>
        <w:t xml:space="preserve">ïm. Trans. Edward Baxter. </w:t>
      </w:r>
      <w:r w:rsidRPr="00986F40">
        <w:rPr>
          <w:i/>
          <w:iCs/>
          <w:sz w:val="24"/>
          <w:szCs w:val="24"/>
        </w:rPr>
        <w:t>A.M. Klein: Poet and Prophet</w:t>
      </w:r>
      <w:r w:rsidRPr="00986F40">
        <w:rPr>
          <w:i/>
          <w:iCs/>
          <w:sz w:val="24"/>
          <w:szCs w:val="24"/>
        </w:rPr>
        <w:t>.</w:t>
      </w:r>
    </w:p>
    <w:p w:rsidR="00000000" w:rsidRPr="00986F40" w:rsidRDefault="00986F40" w:rsidP="00986F40">
      <w:pPr>
        <w:spacing w:line="360" w:lineRule="auto"/>
        <w:rPr>
          <w:sz w:val="24"/>
          <w:szCs w:val="24"/>
        </w:rPr>
      </w:pPr>
      <w:r w:rsidRPr="00986F40">
        <w:rPr>
          <w:sz w:val="24"/>
          <w:szCs w:val="24"/>
        </w:rPr>
        <w:t xml:space="preserve">Marshall, Tom, ed. </w:t>
      </w:r>
      <w:r w:rsidRPr="00986F40">
        <w:rPr>
          <w:i/>
          <w:sz w:val="24"/>
          <w:szCs w:val="24"/>
        </w:rPr>
        <w:t>A.M. Klein: Critical Views on Canadian Writers</w:t>
      </w:r>
      <w:r w:rsidRPr="00986F40">
        <w:rPr>
          <w:sz w:val="24"/>
          <w:szCs w:val="24"/>
        </w:rPr>
        <w:t xml:space="preserve">. </w:t>
      </w:r>
    </w:p>
    <w:p w:rsidR="00000000" w:rsidRPr="00986F40" w:rsidRDefault="00986F40" w:rsidP="00986F40">
      <w:pPr>
        <w:spacing w:line="360" w:lineRule="auto"/>
        <w:rPr>
          <w:sz w:val="24"/>
          <w:szCs w:val="24"/>
        </w:rPr>
      </w:pPr>
      <w:r w:rsidRPr="00986F40">
        <w:rPr>
          <w:sz w:val="24"/>
          <w:szCs w:val="24"/>
        </w:rPr>
        <w:t xml:space="preserve">Mayne, Seymour, ed. </w:t>
      </w:r>
      <w:r w:rsidRPr="00986F40">
        <w:rPr>
          <w:i/>
          <w:sz w:val="24"/>
          <w:szCs w:val="24"/>
        </w:rPr>
        <w:t>The A.M. Klein Symposium</w:t>
      </w:r>
      <w:r w:rsidRPr="00986F40">
        <w:rPr>
          <w:sz w:val="24"/>
          <w:szCs w:val="24"/>
        </w:rPr>
        <w:t xml:space="preserve">. </w:t>
      </w:r>
      <w:r w:rsidRPr="00986F40">
        <w:rPr>
          <w:sz w:val="24"/>
          <w:szCs w:val="24"/>
        </w:rPr>
        <w:br/>
        <w:t xml:space="preserve">Pollock, Zailig. </w:t>
      </w:r>
      <w:r w:rsidRPr="00986F40">
        <w:rPr>
          <w:i/>
          <w:sz w:val="24"/>
          <w:szCs w:val="24"/>
        </w:rPr>
        <w:t>A.M. Klein: The Story of the Poet</w:t>
      </w:r>
      <w:r w:rsidRPr="00986F40">
        <w:rPr>
          <w:sz w:val="24"/>
          <w:szCs w:val="24"/>
        </w:rPr>
        <w:t xml:space="preserve">. </w:t>
      </w:r>
    </w:p>
    <w:p w:rsidR="00000000" w:rsidRPr="00986F40" w:rsidRDefault="00986F40" w:rsidP="00986F40">
      <w:pPr>
        <w:spacing w:line="360" w:lineRule="auto"/>
        <w:ind w:left="360"/>
        <w:rPr>
          <w:sz w:val="24"/>
          <w:szCs w:val="24"/>
        </w:rPr>
      </w:pPr>
    </w:p>
    <w:p w:rsidR="00000000" w:rsidRPr="00986F40" w:rsidRDefault="00986F40" w:rsidP="00986F40">
      <w:pPr>
        <w:spacing w:line="360" w:lineRule="auto"/>
        <w:rPr>
          <w:b/>
          <w:bCs/>
          <w:sz w:val="24"/>
          <w:szCs w:val="24"/>
        </w:rPr>
      </w:pPr>
      <w:r w:rsidRPr="00986F40">
        <w:rPr>
          <w:b/>
          <w:bCs/>
          <w:sz w:val="24"/>
          <w:szCs w:val="24"/>
        </w:rPr>
        <w:t>Annotated Bibliography</w:t>
      </w:r>
    </w:p>
    <w:p w:rsidR="00000000" w:rsidRPr="00986F40" w:rsidRDefault="00986F40" w:rsidP="00986F40">
      <w:pPr>
        <w:spacing w:line="360" w:lineRule="auto"/>
        <w:rPr>
          <w:rStyle w:val="subfielddata"/>
          <w:sz w:val="24"/>
          <w:szCs w:val="24"/>
        </w:rPr>
      </w:pPr>
      <w:r w:rsidRPr="00986F40">
        <w:rPr>
          <w:rStyle w:val="subfielddata"/>
          <w:sz w:val="24"/>
          <w:szCs w:val="24"/>
        </w:rPr>
        <w:t xml:space="preserve">Pollock, Zailig, Usher Caplan, and Linda Rozmovits. </w:t>
      </w:r>
      <w:r w:rsidRPr="00986F40">
        <w:rPr>
          <w:rStyle w:val="subfielddata"/>
          <w:i/>
          <w:iCs/>
          <w:sz w:val="24"/>
          <w:szCs w:val="24"/>
        </w:rPr>
        <w:t>A.M. Klein</w:t>
      </w:r>
      <w:r w:rsidRPr="00986F40">
        <w:rPr>
          <w:rStyle w:val="subfielddata"/>
          <w:i/>
          <w:iCs/>
          <w:sz w:val="24"/>
          <w:szCs w:val="24"/>
        </w:rPr>
        <w:t>, An Annotated Bibliography</w:t>
      </w:r>
      <w:r w:rsidRPr="00986F40">
        <w:rPr>
          <w:rStyle w:val="subfielddata"/>
          <w:sz w:val="24"/>
          <w:szCs w:val="24"/>
        </w:rPr>
        <w:t>.</w:t>
      </w:r>
    </w:p>
    <w:p w:rsidR="00000000" w:rsidRPr="00986F40" w:rsidRDefault="00986F40" w:rsidP="00986F40">
      <w:pPr>
        <w:spacing w:line="360" w:lineRule="auto"/>
        <w:rPr>
          <w:sz w:val="24"/>
          <w:szCs w:val="24"/>
        </w:rPr>
      </w:pPr>
    </w:p>
    <w:p w:rsidR="00000000" w:rsidRPr="00986F40" w:rsidRDefault="00986F40" w:rsidP="00986F40">
      <w:pPr>
        <w:spacing w:line="360" w:lineRule="auto"/>
        <w:rPr>
          <w:sz w:val="24"/>
          <w:szCs w:val="24"/>
        </w:rPr>
      </w:pPr>
      <w:r w:rsidRPr="00986F40">
        <w:rPr>
          <w:b/>
          <w:bCs/>
          <w:sz w:val="24"/>
          <w:szCs w:val="24"/>
        </w:rPr>
        <w:t>Chronology of All Works</w:t>
      </w:r>
      <w:r w:rsidRPr="00986F40">
        <w:rPr>
          <w:sz w:val="24"/>
          <w:szCs w:val="24"/>
        </w:rPr>
        <w:br/>
      </w:r>
      <w:r w:rsidRPr="00986F40">
        <w:rPr>
          <w:sz w:val="24"/>
          <w:szCs w:val="24"/>
          <w:u w:val="single"/>
        </w:rPr>
        <w:lastRenderedPageBreak/>
        <w:t>Letters</w:t>
      </w:r>
      <w:r w:rsidRPr="00986F40">
        <w:rPr>
          <w:sz w:val="24"/>
          <w:szCs w:val="24"/>
          <w:u w:val="single"/>
        </w:rPr>
        <w:br/>
      </w:r>
      <w:r w:rsidRPr="00986F40">
        <w:rPr>
          <w:i/>
          <w:iCs/>
          <w:sz w:val="24"/>
          <w:szCs w:val="24"/>
        </w:rPr>
        <w:t xml:space="preserve">A.M. Klein: The </w:t>
      </w:r>
      <w:r w:rsidRPr="00986F40">
        <w:rPr>
          <w:i/>
          <w:sz w:val="24"/>
          <w:szCs w:val="24"/>
        </w:rPr>
        <w:t>Letters</w:t>
      </w:r>
      <w:r w:rsidRPr="00986F40">
        <w:rPr>
          <w:sz w:val="24"/>
          <w:szCs w:val="24"/>
        </w:rPr>
        <w:t>, edited by Elizabeth Popham and Harold Heft. Toronto: University of Toronto Press. (in progress)</w:t>
      </w:r>
    </w:p>
    <w:p w:rsidR="00000000" w:rsidRPr="00986F40" w:rsidRDefault="00986F40" w:rsidP="00986F40">
      <w:pPr>
        <w:spacing w:line="360" w:lineRule="auto"/>
        <w:rPr>
          <w:sz w:val="24"/>
          <w:szCs w:val="24"/>
        </w:rPr>
      </w:pPr>
    </w:p>
    <w:p w:rsidR="00000000" w:rsidRPr="00986F40" w:rsidRDefault="00986F40" w:rsidP="00986F40">
      <w:pPr>
        <w:spacing w:line="360" w:lineRule="auto"/>
        <w:rPr>
          <w:sz w:val="24"/>
          <w:szCs w:val="24"/>
        </w:rPr>
      </w:pPr>
      <w:r w:rsidRPr="00986F40">
        <w:rPr>
          <w:sz w:val="24"/>
          <w:szCs w:val="24"/>
          <w:u w:val="single"/>
        </w:rPr>
        <w:t>Notebooks</w:t>
      </w:r>
      <w:r w:rsidRPr="00986F40">
        <w:rPr>
          <w:sz w:val="24"/>
          <w:szCs w:val="24"/>
        </w:rPr>
        <w:br/>
      </w:r>
      <w:r w:rsidRPr="00986F40">
        <w:rPr>
          <w:i/>
          <w:sz w:val="24"/>
          <w:szCs w:val="24"/>
        </w:rPr>
        <w:t>Notebooks: Selections from the A.M. Klein Papers</w:t>
      </w:r>
      <w:r w:rsidRPr="00986F40">
        <w:rPr>
          <w:sz w:val="24"/>
          <w:szCs w:val="24"/>
        </w:rPr>
        <w:t>. Ed. by Zaili</w:t>
      </w:r>
      <w:r w:rsidRPr="00986F40">
        <w:rPr>
          <w:sz w:val="24"/>
          <w:szCs w:val="24"/>
        </w:rPr>
        <w:t xml:space="preserve">g Pollock and Usher Caplan, with an introd. by Zailig Pollock. Toronto: University of Toronto Press, 1994. </w:t>
      </w:r>
      <w:r w:rsidRPr="00986F40">
        <w:rPr>
          <w:sz w:val="24"/>
          <w:szCs w:val="24"/>
        </w:rPr>
        <w:br/>
      </w:r>
      <w:r w:rsidRPr="00986F40">
        <w:rPr>
          <w:sz w:val="24"/>
          <w:szCs w:val="24"/>
        </w:rPr>
        <w:br/>
      </w:r>
      <w:r w:rsidRPr="00986F40">
        <w:rPr>
          <w:sz w:val="24"/>
          <w:szCs w:val="24"/>
          <w:u w:val="single"/>
        </w:rPr>
        <w:t>Poetry</w:t>
      </w:r>
      <w:r w:rsidRPr="00986F40">
        <w:rPr>
          <w:sz w:val="24"/>
          <w:szCs w:val="24"/>
        </w:rPr>
        <w:br/>
      </w:r>
      <w:r w:rsidRPr="00986F40">
        <w:rPr>
          <w:i/>
          <w:sz w:val="24"/>
          <w:szCs w:val="24"/>
        </w:rPr>
        <w:t xml:space="preserve">Hath not a Jew </w:t>
      </w:r>
      <w:r w:rsidRPr="00986F40">
        <w:rPr>
          <w:iCs/>
          <w:sz w:val="24"/>
          <w:szCs w:val="24"/>
        </w:rPr>
        <w:t>(</w:t>
      </w:r>
      <w:r w:rsidRPr="00986F40">
        <w:rPr>
          <w:sz w:val="24"/>
          <w:szCs w:val="24"/>
        </w:rPr>
        <w:t xml:space="preserve">1940) </w:t>
      </w:r>
      <w:r w:rsidRPr="00986F40">
        <w:rPr>
          <w:sz w:val="24"/>
          <w:szCs w:val="24"/>
        </w:rPr>
        <w:br/>
      </w:r>
      <w:r w:rsidRPr="00986F40">
        <w:rPr>
          <w:i/>
          <w:sz w:val="24"/>
          <w:szCs w:val="24"/>
        </w:rPr>
        <w:t xml:space="preserve">Poems </w:t>
      </w:r>
      <w:r w:rsidRPr="00986F40">
        <w:rPr>
          <w:iCs/>
          <w:sz w:val="24"/>
          <w:szCs w:val="24"/>
        </w:rPr>
        <w:t>(</w:t>
      </w:r>
      <w:r w:rsidRPr="00986F40">
        <w:rPr>
          <w:sz w:val="24"/>
          <w:szCs w:val="24"/>
        </w:rPr>
        <w:t>1944)</w:t>
      </w:r>
      <w:r w:rsidRPr="00986F40">
        <w:rPr>
          <w:sz w:val="24"/>
          <w:szCs w:val="24"/>
        </w:rPr>
        <w:br/>
      </w:r>
      <w:r w:rsidRPr="00986F40">
        <w:rPr>
          <w:i/>
          <w:sz w:val="24"/>
          <w:szCs w:val="24"/>
        </w:rPr>
        <w:t xml:space="preserve">The Hitleriad </w:t>
      </w:r>
      <w:r w:rsidRPr="00986F40">
        <w:rPr>
          <w:iCs/>
          <w:sz w:val="24"/>
          <w:szCs w:val="24"/>
        </w:rPr>
        <w:t>(</w:t>
      </w:r>
      <w:r w:rsidRPr="00986F40">
        <w:rPr>
          <w:sz w:val="24"/>
          <w:szCs w:val="24"/>
        </w:rPr>
        <w:t>1944)</w:t>
      </w:r>
    </w:p>
    <w:p w:rsidR="00000000" w:rsidRPr="00986F40" w:rsidRDefault="00986F40" w:rsidP="00986F40">
      <w:pPr>
        <w:spacing w:line="360" w:lineRule="auto"/>
        <w:rPr>
          <w:sz w:val="24"/>
          <w:szCs w:val="24"/>
        </w:rPr>
      </w:pPr>
      <w:r w:rsidRPr="00986F40">
        <w:rPr>
          <w:i/>
          <w:sz w:val="24"/>
          <w:szCs w:val="24"/>
        </w:rPr>
        <w:t xml:space="preserve">Seven Poems </w:t>
      </w:r>
      <w:r w:rsidRPr="00986F40">
        <w:rPr>
          <w:iCs/>
          <w:sz w:val="24"/>
          <w:szCs w:val="24"/>
        </w:rPr>
        <w:t>(</w:t>
      </w:r>
      <w:r w:rsidRPr="00986F40">
        <w:rPr>
          <w:sz w:val="24"/>
          <w:szCs w:val="24"/>
        </w:rPr>
        <w:t>1947)</w:t>
      </w:r>
      <w:r w:rsidRPr="00986F40">
        <w:rPr>
          <w:sz w:val="24"/>
          <w:szCs w:val="24"/>
        </w:rPr>
        <w:br/>
      </w:r>
      <w:r w:rsidRPr="00986F40">
        <w:rPr>
          <w:i/>
          <w:sz w:val="24"/>
          <w:szCs w:val="24"/>
        </w:rPr>
        <w:t>The Rocking Chair: and Other Poems</w:t>
      </w:r>
      <w:r w:rsidRPr="00986F40">
        <w:rPr>
          <w:sz w:val="24"/>
          <w:szCs w:val="24"/>
        </w:rPr>
        <w:t xml:space="preserve"> (1948) </w:t>
      </w:r>
      <w:r w:rsidRPr="00986F40">
        <w:rPr>
          <w:sz w:val="24"/>
          <w:szCs w:val="24"/>
        </w:rPr>
        <w:br/>
      </w:r>
      <w:r w:rsidRPr="00986F40">
        <w:rPr>
          <w:i/>
          <w:sz w:val="24"/>
          <w:szCs w:val="24"/>
        </w:rPr>
        <w:t>The Collected Poems o</w:t>
      </w:r>
      <w:r w:rsidRPr="00986F40">
        <w:rPr>
          <w:i/>
          <w:sz w:val="24"/>
          <w:szCs w:val="24"/>
        </w:rPr>
        <w:t>f A. M. Klein</w:t>
      </w:r>
      <w:r w:rsidRPr="00986F40">
        <w:rPr>
          <w:sz w:val="24"/>
          <w:szCs w:val="24"/>
        </w:rPr>
        <w:t xml:space="preserve"> (1974) </w:t>
      </w:r>
    </w:p>
    <w:p w:rsidR="00000000" w:rsidRPr="00986F40" w:rsidRDefault="00986F40" w:rsidP="00986F40">
      <w:pPr>
        <w:pStyle w:val="BodyText"/>
        <w:spacing w:after="0" w:line="360" w:lineRule="auto"/>
        <w:rPr>
          <w:sz w:val="24"/>
          <w:szCs w:val="24"/>
        </w:rPr>
      </w:pPr>
      <w:r w:rsidRPr="00986F40">
        <w:rPr>
          <w:i/>
          <w:sz w:val="24"/>
          <w:szCs w:val="24"/>
        </w:rPr>
        <w:t>A.M. Klein: The Complete Poems</w:t>
      </w:r>
      <w:r w:rsidRPr="00986F40">
        <w:rPr>
          <w:sz w:val="24"/>
          <w:szCs w:val="24"/>
        </w:rPr>
        <w:t xml:space="preserve"> (1990)</w:t>
      </w:r>
    </w:p>
    <w:p w:rsidR="00000000" w:rsidRPr="00986F40" w:rsidRDefault="00986F40" w:rsidP="00986F40">
      <w:pPr>
        <w:spacing w:line="360" w:lineRule="auto"/>
        <w:rPr>
          <w:sz w:val="24"/>
          <w:szCs w:val="24"/>
          <w:u w:val="single"/>
        </w:rPr>
      </w:pPr>
      <w:r w:rsidRPr="00986F40">
        <w:rPr>
          <w:i/>
          <w:sz w:val="24"/>
          <w:szCs w:val="24"/>
        </w:rPr>
        <w:t>Doctor Dwarf and Other Poems for Children</w:t>
      </w:r>
      <w:r w:rsidRPr="00986F40">
        <w:rPr>
          <w:sz w:val="24"/>
          <w:szCs w:val="24"/>
        </w:rPr>
        <w:t xml:space="preserve"> (1990)</w:t>
      </w:r>
      <w:r w:rsidRPr="00986F40">
        <w:rPr>
          <w:sz w:val="24"/>
          <w:szCs w:val="24"/>
        </w:rPr>
        <w:br/>
      </w:r>
      <w:r w:rsidRPr="00986F40">
        <w:rPr>
          <w:sz w:val="24"/>
          <w:szCs w:val="24"/>
        </w:rPr>
        <w:br/>
      </w:r>
      <w:r w:rsidRPr="00986F40">
        <w:rPr>
          <w:sz w:val="24"/>
          <w:szCs w:val="24"/>
          <w:u w:val="single"/>
        </w:rPr>
        <w:t>Essays</w:t>
      </w:r>
      <w:r w:rsidRPr="00986F40">
        <w:rPr>
          <w:sz w:val="24"/>
          <w:szCs w:val="24"/>
        </w:rPr>
        <w:br/>
      </w:r>
      <w:r w:rsidRPr="00986F40">
        <w:rPr>
          <w:i/>
          <w:sz w:val="24"/>
          <w:szCs w:val="24"/>
        </w:rPr>
        <w:t>Beyond Sambation: Selected Essays and Editorials, 1928-1955</w:t>
      </w:r>
      <w:r w:rsidRPr="00986F40">
        <w:rPr>
          <w:sz w:val="24"/>
          <w:szCs w:val="24"/>
        </w:rPr>
        <w:t xml:space="preserve"> (1982) </w:t>
      </w:r>
      <w:r w:rsidRPr="00986F40">
        <w:rPr>
          <w:sz w:val="24"/>
          <w:szCs w:val="24"/>
        </w:rPr>
        <w:br/>
      </w:r>
      <w:r w:rsidRPr="00986F40">
        <w:rPr>
          <w:i/>
          <w:sz w:val="24"/>
          <w:szCs w:val="24"/>
        </w:rPr>
        <w:t>Literary Essays and Reviews</w:t>
      </w:r>
      <w:r w:rsidRPr="00986F40">
        <w:rPr>
          <w:sz w:val="24"/>
          <w:szCs w:val="24"/>
        </w:rPr>
        <w:t xml:space="preserve"> (1987) </w:t>
      </w:r>
      <w:r w:rsidRPr="00986F40">
        <w:rPr>
          <w:sz w:val="24"/>
          <w:szCs w:val="24"/>
        </w:rPr>
        <w:br/>
      </w:r>
      <w:r w:rsidRPr="00986F40">
        <w:rPr>
          <w:sz w:val="24"/>
          <w:szCs w:val="24"/>
        </w:rPr>
        <w:br/>
      </w:r>
      <w:r w:rsidRPr="00986F40">
        <w:rPr>
          <w:sz w:val="24"/>
          <w:szCs w:val="24"/>
          <w:u w:val="single"/>
        </w:rPr>
        <w:t>Novels</w:t>
      </w:r>
    </w:p>
    <w:p w:rsidR="00000000" w:rsidRPr="00986F40" w:rsidRDefault="00986F40" w:rsidP="00986F40">
      <w:pPr>
        <w:pStyle w:val="BodyText"/>
        <w:spacing w:after="0" w:line="360" w:lineRule="auto"/>
        <w:rPr>
          <w:sz w:val="24"/>
          <w:szCs w:val="24"/>
        </w:rPr>
      </w:pPr>
      <w:r w:rsidRPr="00986F40">
        <w:rPr>
          <w:i/>
          <w:sz w:val="24"/>
          <w:szCs w:val="24"/>
        </w:rPr>
        <w:t>The Second Scroll</w:t>
      </w:r>
      <w:r w:rsidRPr="00986F40">
        <w:rPr>
          <w:sz w:val="24"/>
          <w:szCs w:val="24"/>
        </w:rPr>
        <w:t xml:space="preserve"> (1954)</w:t>
      </w:r>
    </w:p>
    <w:p w:rsidR="00000000" w:rsidRPr="00986F40" w:rsidRDefault="00986F40" w:rsidP="00986F40">
      <w:pPr>
        <w:pStyle w:val="BodyText"/>
        <w:spacing w:after="0" w:line="360" w:lineRule="auto"/>
        <w:rPr>
          <w:sz w:val="24"/>
          <w:szCs w:val="24"/>
        </w:rPr>
      </w:pPr>
      <w:r w:rsidRPr="00986F40">
        <w:rPr>
          <w:sz w:val="24"/>
          <w:szCs w:val="24"/>
        </w:rPr>
        <w:br/>
      </w:r>
      <w:r w:rsidRPr="00986F40">
        <w:rPr>
          <w:sz w:val="24"/>
          <w:szCs w:val="24"/>
          <w:u w:val="single"/>
        </w:rPr>
        <w:t>S</w:t>
      </w:r>
      <w:r w:rsidRPr="00986F40">
        <w:rPr>
          <w:sz w:val="24"/>
          <w:szCs w:val="24"/>
          <w:u w:val="single"/>
        </w:rPr>
        <w:t>hort Stories</w:t>
      </w:r>
      <w:r w:rsidRPr="00986F40">
        <w:rPr>
          <w:sz w:val="24"/>
          <w:szCs w:val="24"/>
        </w:rPr>
        <w:br/>
      </w:r>
      <w:r w:rsidRPr="00986F40">
        <w:rPr>
          <w:i/>
          <w:sz w:val="24"/>
          <w:szCs w:val="24"/>
        </w:rPr>
        <w:t>The Short Stories of A.M. Klein</w:t>
      </w:r>
      <w:r w:rsidRPr="00986F40">
        <w:rPr>
          <w:sz w:val="24"/>
          <w:szCs w:val="24"/>
        </w:rPr>
        <w:t xml:space="preserve"> (1983)</w:t>
      </w:r>
    </w:p>
    <w:p w:rsidR="00000000" w:rsidRPr="00986F40" w:rsidRDefault="00986F40" w:rsidP="00986F40">
      <w:pPr>
        <w:pStyle w:val="BodyText"/>
        <w:spacing w:after="0" w:line="360" w:lineRule="auto"/>
        <w:rPr>
          <w:sz w:val="24"/>
          <w:szCs w:val="24"/>
        </w:rPr>
      </w:pPr>
    </w:p>
    <w:p w:rsidR="00000000" w:rsidRPr="00986F40" w:rsidRDefault="00986F40" w:rsidP="00986F40">
      <w:pPr>
        <w:spacing w:line="360" w:lineRule="auto"/>
        <w:rPr>
          <w:sz w:val="24"/>
          <w:szCs w:val="24"/>
          <w:u w:val="single"/>
        </w:rPr>
      </w:pPr>
      <w:r w:rsidRPr="00986F40">
        <w:rPr>
          <w:sz w:val="24"/>
          <w:szCs w:val="24"/>
          <w:u w:val="single"/>
        </w:rPr>
        <w:t>Drama</w:t>
      </w:r>
    </w:p>
    <w:p w:rsidR="00000000" w:rsidRPr="00986F40" w:rsidRDefault="00986F40" w:rsidP="00986F40">
      <w:pPr>
        <w:spacing w:line="360" w:lineRule="auto"/>
        <w:rPr>
          <w:sz w:val="24"/>
          <w:szCs w:val="24"/>
        </w:rPr>
      </w:pPr>
      <w:r w:rsidRPr="00986F40">
        <w:rPr>
          <w:rStyle w:val="Emphasis"/>
          <w:sz w:val="24"/>
          <w:szCs w:val="24"/>
        </w:rPr>
        <w:t>Hershel of Ostropol</w:t>
      </w:r>
      <w:r w:rsidRPr="00986F40">
        <w:rPr>
          <w:rStyle w:val="Emphasis"/>
          <w:i w:val="0"/>
          <w:iCs w:val="0"/>
          <w:sz w:val="24"/>
          <w:szCs w:val="24"/>
        </w:rPr>
        <w:t xml:space="preserve"> in </w:t>
      </w:r>
      <w:r w:rsidRPr="00986F40">
        <w:rPr>
          <w:rStyle w:val="Emphasis"/>
          <w:sz w:val="24"/>
          <w:szCs w:val="24"/>
        </w:rPr>
        <w:t>Canadian Jewish Chronicle</w:t>
      </w:r>
      <w:r w:rsidRPr="00986F40">
        <w:rPr>
          <w:sz w:val="24"/>
          <w:szCs w:val="24"/>
        </w:rPr>
        <w:t xml:space="preserve"> (1939)</w:t>
      </w:r>
    </w:p>
    <w:p w:rsidR="00000000" w:rsidRPr="00986F40" w:rsidRDefault="00986F40" w:rsidP="00986F40">
      <w:pPr>
        <w:spacing w:line="360" w:lineRule="auto"/>
        <w:rPr>
          <w:sz w:val="24"/>
          <w:szCs w:val="24"/>
        </w:rPr>
      </w:pPr>
    </w:p>
    <w:p w:rsidR="00000000" w:rsidRPr="00986F40" w:rsidRDefault="00986F40" w:rsidP="00986F40">
      <w:pPr>
        <w:spacing w:line="360" w:lineRule="auto"/>
        <w:rPr>
          <w:sz w:val="24"/>
          <w:szCs w:val="24"/>
          <w:u w:val="single"/>
        </w:rPr>
      </w:pPr>
      <w:r w:rsidRPr="00986F40">
        <w:rPr>
          <w:sz w:val="24"/>
          <w:szCs w:val="24"/>
          <w:u w:val="single"/>
        </w:rPr>
        <w:t>Translations</w:t>
      </w:r>
    </w:p>
    <w:p w:rsidR="00000000" w:rsidRPr="00986F40" w:rsidRDefault="00986F40" w:rsidP="00986F40">
      <w:pPr>
        <w:spacing w:line="360" w:lineRule="auto"/>
        <w:rPr>
          <w:sz w:val="24"/>
          <w:szCs w:val="24"/>
        </w:rPr>
      </w:pPr>
      <w:r w:rsidRPr="00986F40">
        <w:rPr>
          <w:sz w:val="24"/>
          <w:szCs w:val="24"/>
        </w:rPr>
        <w:t xml:space="preserve">Trans. Moishe Dickstein's </w:t>
      </w:r>
      <w:r w:rsidRPr="00986F40">
        <w:rPr>
          <w:rStyle w:val="Emphasis"/>
          <w:sz w:val="24"/>
          <w:szCs w:val="24"/>
        </w:rPr>
        <w:t xml:space="preserve">From Palestine to Israel </w:t>
      </w:r>
      <w:r w:rsidRPr="00986F40">
        <w:rPr>
          <w:rStyle w:val="Emphasis"/>
          <w:i w:val="0"/>
          <w:iCs w:val="0"/>
          <w:sz w:val="24"/>
          <w:szCs w:val="24"/>
        </w:rPr>
        <w:t>(</w:t>
      </w:r>
      <w:r w:rsidRPr="00986F40">
        <w:rPr>
          <w:sz w:val="24"/>
          <w:szCs w:val="24"/>
        </w:rPr>
        <w:t>1951)</w:t>
      </w:r>
      <w:r w:rsidRPr="00986F40">
        <w:rPr>
          <w:sz w:val="24"/>
          <w:szCs w:val="24"/>
        </w:rPr>
        <w:br/>
        <w:t xml:space="preserve">Trans. Israel Rabinovich’s </w:t>
      </w:r>
      <w:r w:rsidRPr="00986F40">
        <w:rPr>
          <w:rStyle w:val="Emphasis"/>
          <w:sz w:val="24"/>
          <w:szCs w:val="24"/>
        </w:rPr>
        <w:t xml:space="preserve">Of Jewish Music, Ancient and Modern </w:t>
      </w:r>
      <w:r w:rsidRPr="00986F40">
        <w:rPr>
          <w:rStyle w:val="Emphasis"/>
          <w:i w:val="0"/>
          <w:iCs w:val="0"/>
          <w:sz w:val="24"/>
          <w:szCs w:val="24"/>
        </w:rPr>
        <w:t>(</w:t>
      </w:r>
      <w:r w:rsidRPr="00986F40">
        <w:rPr>
          <w:sz w:val="24"/>
          <w:szCs w:val="24"/>
        </w:rPr>
        <w:t>1952)</w:t>
      </w:r>
      <w:r w:rsidRPr="00986F40">
        <w:rPr>
          <w:sz w:val="24"/>
          <w:szCs w:val="24"/>
        </w:rPr>
        <w:br/>
      </w:r>
    </w:p>
    <w:p w:rsidR="00000000" w:rsidRPr="00986F40" w:rsidRDefault="00986F40" w:rsidP="00986F40">
      <w:pPr>
        <w:spacing w:line="360" w:lineRule="auto"/>
        <w:rPr>
          <w:sz w:val="24"/>
          <w:szCs w:val="24"/>
          <w:u w:val="single"/>
        </w:rPr>
      </w:pPr>
      <w:r w:rsidRPr="00986F40">
        <w:rPr>
          <w:sz w:val="24"/>
          <w:szCs w:val="24"/>
          <w:u w:val="single"/>
        </w:rPr>
        <w:t>Adaptations</w:t>
      </w:r>
    </w:p>
    <w:p w:rsidR="00000000" w:rsidRPr="00986F40" w:rsidRDefault="00986F40" w:rsidP="00986F40">
      <w:pPr>
        <w:spacing w:line="360" w:lineRule="auto"/>
        <w:rPr>
          <w:sz w:val="24"/>
          <w:szCs w:val="24"/>
        </w:rPr>
      </w:pPr>
      <w:r w:rsidRPr="00986F40">
        <w:rPr>
          <w:rStyle w:val="Emphasis"/>
          <w:sz w:val="24"/>
          <w:szCs w:val="24"/>
        </w:rPr>
        <w:t>Conscience</w:t>
      </w:r>
      <w:r w:rsidRPr="00986F40">
        <w:rPr>
          <w:sz w:val="24"/>
          <w:szCs w:val="24"/>
        </w:rPr>
        <w:t xml:space="preserve"> (from Pedro Bloch’s play </w:t>
      </w:r>
      <w:r w:rsidRPr="00986F40">
        <w:rPr>
          <w:rStyle w:val="Emphasis"/>
          <w:sz w:val="24"/>
          <w:szCs w:val="24"/>
        </w:rPr>
        <w:t>The Hands of Euridice</w:t>
      </w:r>
      <w:r w:rsidRPr="00986F40">
        <w:rPr>
          <w:sz w:val="24"/>
          <w:szCs w:val="24"/>
        </w:rPr>
        <w:t>), Trans. Claude Vincent (1952)</w:t>
      </w:r>
    </w:p>
    <w:p w:rsidR="00000000" w:rsidRPr="00986F40" w:rsidRDefault="00986F40" w:rsidP="00986F40">
      <w:pPr>
        <w:spacing w:line="360" w:lineRule="auto"/>
        <w:rPr>
          <w:sz w:val="24"/>
          <w:szCs w:val="24"/>
        </w:rPr>
      </w:pPr>
    </w:p>
    <w:p w:rsidR="00000000" w:rsidRPr="00986F40" w:rsidRDefault="00986F40" w:rsidP="00986F40">
      <w:pPr>
        <w:spacing w:line="360" w:lineRule="auto"/>
        <w:rPr>
          <w:sz w:val="24"/>
          <w:szCs w:val="24"/>
        </w:rPr>
      </w:pPr>
      <w:r w:rsidRPr="00986F40">
        <w:rPr>
          <w:b/>
          <w:bCs/>
          <w:sz w:val="24"/>
          <w:szCs w:val="24"/>
        </w:rPr>
        <w:t>Paratextual Material</w:t>
      </w:r>
      <w:r w:rsidRPr="00986F40">
        <w:rPr>
          <w:sz w:val="24"/>
          <w:szCs w:val="24"/>
        </w:rPr>
        <w:br/>
      </w:r>
    </w:p>
    <w:p w:rsidR="00000000" w:rsidRPr="00986F40" w:rsidRDefault="00986F40" w:rsidP="00986F40">
      <w:pPr>
        <w:spacing w:line="360" w:lineRule="auto"/>
        <w:rPr>
          <w:sz w:val="24"/>
          <w:szCs w:val="24"/>
        </w:rPr>
      </w:pPr>
      <w:r>
        <w:rPr>
          <w:noProof/>
          <w:sz w:val="24"/>
          <w:szCs w:val="24"/>
        </w:rPr>
        <w:lastRenderedPageBreak/>
        <w:drawing>
          <wp:inline distT="0" distB="0" distL="0" distR="0">
            <wp:extent cx="2044700" cy="2565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4700" cy="2565400"/>
                    </a:xfrm>
                    <a:prstGeom prst="rect">
                      <a:avLst/>
                    </a:prstGeom>
                    <a:solidFill>
                      <a:srgbClr val="FFFFFF"/>
                    </a:solidFill>
                    <a:ln>
                      <a:noFill/>
                    </a:ln>
                  </pic:spPr>
                </pic:pic>
              </a:graphicData>
            </a:graphic>
          </wp:inline>
        </w:drawing>
      </w:r>
      <w:r w:rsidRPr="00986F40">
        <w:rPr>
          <w:sz w:val="24"/>
          <w:szCs w:val="24"/>
        </w:rPr>
        <w:br/>
        <w:t>A.M. Klein</w:t>
      </w:r>
    </w:p>
    <w:p w:rsidR="00000000" w:rsidRPr="00986F40" w:rsidRDefault="00986F40" w:rsidP="00986F40">
      <w:pPr>
        <w:spacing w:line="360" w:lineRule="auto"/>
        <w:rPr>
          <w:sz w:val="24"/>
          <w:szCs w:val="24"/>
        </w:rPr>
      </w:pPr>
      <w:r w:rsidRPr="00986F40">
        <w:rPr>
          <w:sz w:val="24"/>
          <w:szCs w:val="24"/>
        </w:rPr>
        <w:t xml:space="preserve">Source: </w:t>
      </w:r>
      <w:hyperlink r:id="rId6" w:history="1">
        <w:r w:rsidRPr="00986F40">
          <w:rPr>
            <w:rStyle w:val="Hyperlink"/>
            <w:sz w:val="24"/>
            <w:szCs w:val="24"/>
          </w:rPr>
          <w:t>http://www.collectionscanada.gc.ca/pam_archives/public_mikan/index.php?fuseaction=genitem.displayItem&amp;lang=eng&amp;rec_nbr=3217809&amp;rec_nbr_list=3217809</w:t>
        </w:r>
      </w:hyperlink>
      <w:r w:rsidRPr="00986F40">
        <w:rPr>
          <w:sz w:val="24"/>
          <w:szCs w:val="24"/>
        </w:rPr>
        <w:br/>
      </w:r>
    </w:p>
    <w:p w:rsidR="00000000" w:rsidRPr="00986F40" w:rsidRDefault="00986F40" w:rsidP="00986F40">
      <w:pPr>
        <w:spacing w:line="360" w:lineRule="auto"/>
        <w:rPr>
          <w:i/>
          <w:iCs/>
          <w:sz w:val="24"/>
          <w:szCs w:val="24"/>
        </w:rPr>
      </w:pPr>
      <w:r>
        <w:rPr>
          <w:noProof/>
          <w:sz w:val="24"/>
          <w:szCs w:val="24"/>
        </w:rPr>
        <w:drawing>
          <wp:inline distT="0" distB="0" distL="0" distR="0">
            <wp:extent cx="2044700" cy="2781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4700" cy="2781300"/>
                    </a:xfrm>
                    <a:prstGeom prst="rect">
                      <a:avLst/>
                    </a:prstGeom>
                    <a:solidFill>
                      <a:srgbClr val="FFFFFF"/>
                    </a:solidFill>
                    <a:ln>
                      <a:noFill/>
                    </a:ln>
                  </pic:spPr>
                </pic:pic>
              </a:graphicData>
            </a:graphic>
          </wp:inline>
        </w:drawing>
      </w:r>
      <w:r w:rsidRPr="00986F40">
        <w:rPr>
          <w:sz w:val="24"/>
          <w:szCs w:val="24"/>
          <w:lang w:val="fr-FR"/>
        </w:rPr>
        <w:br/>
      </w:r>
      <w:r w:rsidRPr="00986F40">
        <w:rPr>
          <w:sz w:val="24"/>
          <w:szCs w:val="24"/>
        </w:rPr>
        <w:t xml:space="preserve">A.M. Klein and </w:t>
      </w:r>
      <w:r w:rsidRPr="00986F40">
        <w:rPr>
          <w:i/>
          <w:iCs/>
          <w:sz w:val="24"/>
          <w:szCs w:val="24"/>
        </w:rPr>
        <w:t>The Second Scroll</w:t>
      </w:r>
    </w:p>
    <w:p w:rsidR="00000000" w:rsidRPr="00986F40" w:rsidRDefault="00986F40" w:rsidP="00986F40">
      <w:pPr>
        <w:spacing w:line="360" w:lineRule="auto"/>
        <w:rPr>
          <w:sz w:val="24"/>
          <w:szCs w:val="24"/>
          <w:lang w:val="fr-FR"/>
        </w:rPr>
      </w:pPr>
      <w:r w:rsidRPr="00986F40">
        <w:rPr>
          <w:sz w:val="24"/>
          <w:szCs w:val="24"/>
          <w:lang w:val="fr-FR"/>
        </w:rPr>
        <w:t xml:space="preserve">Source: </w:t>
      </w:r>
      <w:hyperlink r:id="rId8" w:history="1">
        <w:r w:rsidRPr="00986F40">
          <w:rPr>
            <w:rStyle w:val="Hyperlink"/>
            <w:sz w:val="24"/>
            <w:szCs w:val="24"/>
          </w:rPr>
          <w:t>http://www.cjhn.ca/permalink/211</w:t>
        </w:r>
      </w:hyperlink>
      <w:r w:rsidRPr="00986F40">
        <w:rPr>
          <w:sz w:val="24"/>
          <w:szCs w:val="24"/>
          <w:lang w:val="fr-FR"/>
        </w:rPr>
        <w:br/>
      </w:r>
    </w:p>
    <w:p w:rsidR="00000000" w:rsidRPr="00986F40" w:rsidRDefault="00986F40" w:rsidP="00986F40">
      <w:pPr>
        <w:spacing w:line="360" w:lineRule="auto"/>
        <w:rPr>
          <w:sz w:val="24"/>
          <w:szCs w:val="24"/>
        </w:rPr>
      </w:pPr>
      <w:r>
        <w:rPr>
          <w:noProof/>
          <w:sz w:val="24"/>
          <w:szCs w:val="24"/>
        </w:rPr>
        <w:drawing>
          <wp:inline distT="0" distB="0" distL="0" distR="0">
            <wp:extent cx="2044700" cy="2667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4700" cy="2667000"/>
                    </a:xfrm>
                    <a:prstGeom prst="rect">
                      <a:avLst/>
                    </a:prstGeom>
                    <a:solidFill>
                      <a:srgbClr val="FFFFFF"/>
                    </a:solidFill>
                    <a:ln>
                      <a:noFill/>
                    </a:ln>
                  </pic:spPr>
                </pic:pic>
              </a:graphicData>
            </a:graphic>
          </wp:inline>
        </w:drawing>
      </w:r>
    </w:p>
    <w:p w:rsidR="00000000" w:rsidRPr="00986F40" w:rsidRDefault="00986F40" w:rsidP="00986F40">
      <w:pPr>
        <w:spacing w:line="360" w:lineRule="auto"/>
        <w:rPr>
          <w:sz w:val="24"/>
          <w:szCs w:val="24"/>
        </w:rPr>
      </w:pPr>
      <w:r w:rsidRPr="00986F40">
        <w:rPr>
          <w:sz w:val="24"/>
          <w:szCs w:val="24"/>
        </w:rPr>
        <w:t>A.M. Klein</w:t>
      </w:r>
    </w:p>
    <w:p w:rsidR="00000000" w:rsidRPr="00986F40" w:rsidRDefault="00986F40" w:rsidP="00986F40">
      <w:pPr>
        <w:spacing w:line="360" w:lineRule="auto"/>
        <w:rPr>
          <w:b/>
          <w:bCs/>
          <w:sz w:val="24"/>
          <w:szCs w:val="24"/>
          <w:lang w:val="fr-FR"/>
        </w:rPr>
      </w:pPr>
      <w:r w:rsidRPr="00986F40">
        <w:rPr>
          <w:sz w:val="24"/>
          <w:szCs w:val="24"/>
          <w:lang w:val="fr-FR"/>
        </w:rPr>
        <w:t xml:space="preserve">Source: </w:t>
      </w:r>
      <w:hyperlink r:id="rId10" w:history="1">
        <w:r w:rsidRPr="00986F40">
          <w:rPr>
            <w:rStyle w:val="Hyperlink"/>
            <w:sz w:val="24"/>
            <w:szCs w:val="24"/>
          </w:rPr>
          <w:t>http://news.concordia.ca/faculties/011644.shtml</w:t>
        </w:r>
      </w:hyperlink>
    </w:p>
    <w:p w:rsidR="00000000" w:rsidRPr="00986F40" w:rsidRDefault="00986F40" w:rsidP="00986F40">
      <w:pPr>
        <w:spacing w:line="360" w:lineRule="auto"/>
        <w:rPr>
          <w:b/>
          <w:bCs/>
          <w:sz w:val="24"/>
          <w:szCs w:val="24"/>
          <w:lang w:val="fr-FR"/>
        </w:rPr>
      </w:pPr>
    </w:p>
    <w:p w:rsidR="00000000" w:rsidRPr="00986F40" w:rsidRDefault="00986F40" w:rsidP="00986F40">
      <w:pPr>
        <w:spacing w:line="360" w:lineRule="auto"/>
        <w:rPr>
          <w:sz w:val="24"/>
          <w:szCs w:val="24"/>
        </w:rPr>
      </w:pPr>
      <w:r>
        <w:rPr>
          <w:noProof/>
          <w:sz w:val="24"/>
          <w:szCs w:val="24"/>
        </w:rPr>
        <w:drawing>
          <wp:inline distT="0" distB="0" distL="0" distR="0">
            <wp:extent cx="20574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0" cy="2743200"/>
                    </a:xfrm>
                    <a:prstGeom prst="rect">
                      <a:avLst/>
                    </a:prstGeom>
                    <a:solidFill>
                      <a:srgbClr val="FFFFFF"/>
                    </a:solidFill>
                    <a:ln>
                      <a:noFill/>
                    </a:ln>
                  </pic:spPr>
                </pic:pic>
              </a:graphicData>
            </a:graphic>
          </wp:inline>
        </w:drawing>
      </w:r>
    </w:p>
    <w:p w:rsidR="00000000" w:rsidRPr="00986F40" w:rsidRDefault="00986F40" w:rsidP="00986F40">
      <w:pPr>
        <w:spacing w:line="360" w:lineRule="auto"/>
        <w:rPr>
          <w:sz w:val="24"/>
          <w:szCs w:val="24"/>
        </w:rPr>
      </w:pPr>
      <w:r w:rsidRPr="00986F40">
        <w:rPr>
          <w:sz w:val="24"/>
          <w:szCs w:val="24"/>
        </w:rPr>
        <w:t xml:space="preserve">First Edition of </w:t>
      </w:r>
      <w:r w:rsidRPr="00986F40">
        <w:rPr>
          <w:i/>
          <w:iCs/>
          <w:sz w:val="24"/>
          <w:szCs w:val="24"/>
        </w:rPr>
        <w:t>The Rocking Chair</w:t>
      </w:r>
      <w:r w:rsidRPr="00986F40">
        <w:rPr>
          <w:i/>
          <w:iCs/>
          <w:sz w:val="24"/>
          <w:szCs w:val="24"/>
        </w:rPr>
        <w:br/>
      </w:r>
      <w:hyperlink r:id="rId12" w:history="1">
        <w:r w:rsidRPr="00986F40">
          <w:rPr>
            <w:rStyle w:val="Hyperlink"/>
            <w:sz w:val="24"/>
            <w:szCs w:val="24"/>
          </w:rPr>
          <w:t>http://www.davidmasonbooks.com/oclists/elist33-32866.php</w:t>
        </w:r>
      </w:hyperlink>
    </w:p>
    <w:p w:rsidR="00000000" w:rsidRPr="00986F40" w:rsidRDefault="00986F40" w:rsidP="00986F40">
      <w:pPr>
        <w:spacing w:line="360" w:lineRule="auto"/>
        <w:rPr>
          <w:sz w:val="24"/>
          <w:szCs w:val="24"/>
        </w:rPr>
      </w:pPr>
    </w:p>
    <w:sectPr w:rsidR="00000000" w:rsidRPr="00986F40">
      <w:pgSz w:w="12240" w:h="15840"/>
      <w:pgMar w:top="1440" w:right="1440" w:bottom="1440" w:left="1440" w:header="720" w:footer="720" w:gutter="0"/>
      <w:cols w:space="720"/>
      <w:docGrid w:linePitch="36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F40"/>
    <w:rsid w:val="00986F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spacing w:line="100" w:lineRule="atLeast"/>
    </w:p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subfielddata">
    <w:name w:val="subfielddata"/>
    <w:basedOn w:val="DefaultParagraphFont0"/>
  </w:style>
  <w:style w:type="character" w:customStyle="1" w:styleId="BodyTextChar">
    <w:name w:val="Body Text Char"/>
    <w:basedOn w:val="DefaultParagraphFont0"/>
  </w:style>
  <w:style w:type="character" w:styleId="Emphasis">
    <w:name w:val="Emphasis"/>
    <w:basedOn w:val="DefaultParagraphFont0"/>
    <w:qFormat/>
    <w:rPr>
      <w:i/>
      <w:iCs/>
    </w:rPr>
  </w:style>
  <w:style w:type="character" w:styleId="Hyperlink">
    <w:name w:val="Hyperlink"/>
  </w:style>
  <w:style w:type="character" w:customStyle="1" w:styleId="BalloonTextChar">
    <w:name w:val="Balloon Text Char"/>
    <w:basedOn w:val="DefaultParagraphFont0"/>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Mangal"/>
    </w:rPr>
  </w:style>
  <w:style w:type="paragraph" w:styleId="BalloonText">
    <w:name w:val="Balloon Text"/>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spacing w:line="100" w:lineRule="atLeast"/>
    </w:p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subfielddata">
    <w:name w:val="subfielddata"/>
    <w:basedOn w:val="DefaultParagraphFont0"/>
  </w:style>
  <w:style w:type="character" w:customStyle="1" w:styleId="BodyTextChar">
    <w:name w:val="Body Text Char"/>
    <w:basedOn w:val="DefaultParagraphFont0"/>
  </w:style>
  <w:style w:type="character" w:styleId="Emphasis">
    <w:name w:val="Emphasis"/>
    <w:basedOn w:val="DefaultParagraphFont0"/>
    <w:qFormat/>
    <w:rPr>
      <w:i/>
      <w:iCs/>
    </w:rPr>
  </w:style>
  <w:style w:type="character" w:styleId="Hyperlink">
    <w:name w:val="Hyperlink"/>
  </w:style>
  <w:style w:type="character" w:customStyle="1" w:styleId="BalloonTextChar">
    <w:name w:val="Balloon Text Char"/>
    <w:basedOn w:val="DefaultParagraphFont0"/>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Mangal"/>
    </w:rPr>
  </w:style>
  <w:style w:type="paragraph" w:styleId="BalloonText">
    <w:name w:val="Balloon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hyperlink" Target="http://www.davidmasonbooks.com/oclists/elist33-32866.php"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collectionscanada.gc.ca/pam_archives/public_mikan/index.php?fuseaction=genitem.displayItem&amp;lang=eng&amp;rec_nbr=3217809&amp;rec_nbr_list=3217809" TargetMode="External"/><Relationship Id="rId7" Type="http://schemas.openxmlformats.org/officeDocument/2006/relationships/image" Target="media/image2.jpeg"/><Relationship Id="rId8" Type="http://schemas.openxmlformats.org/officeDocument/2006/relationships/hyperlink" Target="http://www.cjhn.ca/permalink/211" TargetMode="External"/><Relationship Id="rId9" Type="http://schemas.openxmlformats.org/officeDocument/2006/relationships/image" Target="media/image3.jpeg"/><Relationship Id="rId10" Type="http://schemas.openxmlformats.org/officeDocument/2006/relationships/hyperlink" Target="http://news.concordia.ca/faculties/011644.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858</Words>
  <Characters>4894</Characters>
  <Application>Microsoft Macintosh Word</Application>
  <DocSecurity>0</DocSecurity>
  <Lines>40</Lines>
  <Paragraphs>11</Paragraphs>
  <ScaleCrop>false</ScaleCrop>
  <Company>University of Victoria</Company>
  <LinksUpToDate>false</LinksUpToDate>
  <CharactersWithSpaces>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James Gifford</cp:lastModifiedBy>
  <cp:revision>2</cp:revision>
  <cp:lastPrinted>2014-02-01T00:52:00Z</cp:lastPrinted>
  <dcterms:created xsi:type="dcterms:W3CDTF">2014-02-01T00:53:00Z</dcterms:created>
  <dcterms:modified xsi:type="dcterms:W3CDTF">2014-02-01T00:53:00Z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UVic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