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A3797" w14:textId="74AC9F51" w:rsidR="004C5886" w:rsidRDefault="00F54952" w:rsidP="00F54952">
      <w:pPr>
        <w:rPr>
          <w:rFonts w:asciiTheme="majorHAnsi" w:hAnsiTheme="majorHAnsi"/>
          <w:b/>
        </w:rPr>
      </w:pPr>
      <w:r w:rsidRPr="00F54952">
        <w:rPr>
          <w:rFonts w:asciiTheme="majorHAnsi" w:hAnsiTheme="majorHAnsi"/>
          <w:b/>
        </w:rPr>
        <w:t>Witold Lutosławski</w:t>
      </w:r>
    </w:p>
    <w:p w14:paraId="3434FFF9" w14:textId="77777777" w:rsidR="001D2A3F" w:rsidRDefault="001D2A3F" w:rsidP="00F54952">
      <w:pPr>
        <w:rPr>
          <w:rFonts w:asciiTheme="majorHAnsi" w:hAnsiTheme="majorHAnsi"/>
          <w:b/>
        </w:rPr>
      </w:pPr>
    </w:p>
    <w:p w14:paraId="704CB9BD" w14:textId="4A7E7009" w:rsidR="001D2A3F" w:rsidRDefault="001D2A3F" w:rsidP="00F54952">
      <w:pPr>
        <w:rPr>
          <w:rFonts w:asciiTheme="majorHAnsi" w:hAnsiTheme="majorHAnsi"/>
          <w:b/>
        </w:rPr>
      </w:pPr>
      <w:r>
        <w:rPr>
          <w:rFonts w:ascii="Helvetica" w:hAnsi="Helvetica" w:cs="Helvetica"/>
          <w:lang w:eastAsia="ja-JP"/>
        </w:rPr>
        <w:t>Nicholas Reyland</w:t>
      </w:r>
      <w:bookmarkStart w:id="0" w:name="_GoBack"/>
      <w:bookmarkEnd w:id="0"/>
    </w:p>
    <w:p w14:paraId="1FB53955" w14:textId="77777777" w:rsidR="004C5886" w:rsidRDefault="004C5886" w:rsidP="00F54952">
      <w:pPr>
        <w:rPr>
          <w:rFonts w:asciiTheme="majorHAnsi" w:hAnsiTheme="majorHAnsi"/>
          <w:b/>
        </w:rPr>
      </w:pPr>
    </w:p>
    <w:p w14:paraId="588CF23E" w14:textId="07F366A3" w:rsidR="00472F4E" w:rsidRDefault="00F54952" w:rsidP="00F54952">
      <w:pPr>
        <w:rPr>
          <w:rFonts w:asciiTheme="majorHAnsi" w:hAnsiTheme="majorHAnsi" w:cs="Arial"/>
          <w:color w:val="262626"/>
        </w:rPr>
      </w:pPr>
      <w:r w:rsidRPr="00F54952">
        <w:rPr>
          <w:rFonts w:asciiTheme="majorHAnsi" w:hAnsiTheme="majorHAnsi"/>
        </w:rPr>
        <w:t>Polish composer</w:t>
      </w:r>
      <w:r w:rsidR="00472F4E">
        <w:rPr>
          <w:rFonts w:asciiTheme="majorHAnsi" w:hAnsiTheme="majorHAnsi"/>
        </w:rPr>
        <w:t>.</w:t>
      </w:r>
      <w:r w:rsidRPr="00F54952">
        <w:rPr>
          <w:rFonts w:asciiTheme="majorHAnsi" w:hAnsiTheme="majorHAnsi"/>
        </w:rPr>
        <w:t xml:space="preserve"> </w:t>
      </w:r>
      <w:proofErr w:type="gramStart"/>
      <w:r w:rsidRPr="00F54952">
        <w:rPr>
          <w:rFonts w:asciiTheme="majorHAnsi" w:hAnsiTheme="majorHAnsi" w:cs="Arial"/>
          <w:i/>
          <w:iCs/>
          <w:color w:val="262626"/>
        </w:rPr>
        <w:t>b</w:t>
      </w:r>
      <w:proofErr w:type="gramEnd"/>
      <w:r w:rsidRPr="00F54952">
        <w:rPr>
          <w:rFonts w:asciiTheme="majorHAnsi" w:hAnsiTheme="majorHAnsi" w:cs="Arial"/>
          <w:color w:val="262626"/>
        </w:rPr>
        <w:t xml:space="preserve"> Warsaw, 25 Jan 1913; </w:t>
      </w:r>
      <w:r w:rsidRPr="00F54952">
        <w:rPr>
          <w:rFonts w:asciiTheme="majorHAnsi" w:hAnsiTheme="majorHAnsi" w:cs="Arial"/>
          <w:i/>
          <w:iCs/>
          <w:color w:val="262626"/>
        </w:rPr>
        <w:t>d</w:t>
      </w:r>
      <w:r w:rsidRPr="00F54952">
        <w:rPr>
          <w:rFonts w:asciiTheme="majorHAnsi" w:hAnsiTheme="majorHAnsi" w:cs="Arial"/>
          <w:color w:val="262626"/>
        </w:rPr>
        <w:t xml:space="preserve"> Warsaw, 9 Feb 1994. </w:t>
      </w:r>
    </w:p>
    <w:p w14:paraId="60222853" w14:textId="77777777" w:rsidR="00472F4E" w:rsidRDefault="00472F4E" w:rsidP="00F54952">
      <w:pPr>
        <w:rPr>
          <w:rFonts w:asciiTheme="majorHAnsi" w:hAnsiTheme="majorHAnsi" w:cs="Arial"/>
          <w:color w:val="262626"/>
        </w:rPr>
      </w:pPr>
    </w:p>
    <w:p w14:paraId="007F8906" w14:textId="2123811C" w:rsidR="00F54952" w:rsidRPr="00F54952" w:rsidRDefault="005C4FA5" w:rsidP="00F54952">
      <w:pPr>
        <w:rPr>
          <w:rFonts w:asciiTheme="majorHAnsi" w:hAnsiTheme="majorHAnsi"/>
          <w:b/>
        </w:rPr>
      </w:pPr>
      <w:r>
        <w:rPr>
          <w:rFonts w:asciiTheme="majorHAnsi" w:hAnsiTheme="majorHAnsi" w:cs="Arial"/>
          <w:color w:val="262626"/>
        </w:rPr>
        <w:t xml:space="preserve">The </w:t>
      </w:r>
      <w:r w:rsidR="00894FA5">
        <w:rPr>
          <w:rFonts w:asciiTheme="majorHAnsi" w:hAnsiTheme="majorHAnsi" w:cs="Arial"/>
          <w:color w:val="262626"/>
        </w:rPr>
        <w:t>music and life</w:t>
      </w:r>
      <w:r>
        <w:rPr>
          <w:rFonts w:asciiTheme="majorHAnsi" w:hAnsiTheme="majorHAnsi" w:cs="Arial"/>
          <w:color w:val="262626"/>
        </w:rPr>
        <w:t xml:space="preserve"> of </w:t>
      </w:r>
      <w:r w:rsidR="00894FA5">
        <w:rPr>
          <w:rFonts w:asciiTheme="majorHAnsi" w:hAnsiTheme="majorHAnsi" w:cs="Arial"/>
          <w:color w:val="262626"/>
        </w:rPr>
        <w:t xml:space="preserve">Polish composer </w:t>
      </w:r>
      <w:r>
        <w:rPr>
          <w:rFonts w:asciiTheme="majorHAnsi" w:hAnsiTheme="majorHAnsi" w:cs="Arial"/>
          <w:color w:val="262626"/>
        </w:rPr>
        <w:t xml:space="preserve">Witold </w:t>
      </w:r>
      <w:r w:rsidRPr="00F54952">
        <w:rPr>
          <w:rFonts w:asciiTheme="majorHAnsi" w:hAnsiTheme="majorHAnsi"/>
        </w:rPr>
        <w:t>Lutosławski</w:t>
      </w:r>
      <w:r>
        <w:rPr>
          <w:rFonts w:asciiTheme="majorHAnsi" w:hAnsiTheme="majorHAnsi"/>
        </w:rPr>
        <w:t xml:space="preserve"> </w:t>
      </w:r>
      <w:r w:rsidR="00894FA5">
        <w:rPr>
          <w:rFonts w:asciiTheme="majorHAnsi" w:hAnsiTheme="majorHAnsi"/>
        </w:rPr>
        <w:t xml:space="preserve">(1913-1994) </w:t>
      </w:r>
      <w:r>
        <w:rPr>
          <w:rFonts w:asciiTheme="majorHAnsi" w:hAnsiTheme="majorHAnsi"/>
        </w:rPr>
        <w:t xml:space="preserve">pivoted around key events in </w:t>
      </w:r>
      <w:r w:rsidR="00894FA5">
        <w:rPr>
          <w:rFonts w:asciiTheme="majorHAnsi" w:hAnsiTheme="majorHAnsi"/>
        </w:rPr>
        <w:t>his country’s tumultuous</w:t>
      </w:r>
      <w:r>
        <w:rPr>
          <w:rFonts w:asciiTheme="majorHAnsi" w:hAnsiTheme="majorHAnsi"/>
        </w:rPr>
        <w:t xml:space="preserve"> twentieth-century history. The so-called </w:t>
      </w:r>
      <w:r w:rsidR="00167311">
        <w:rPr>
          <w:rFonts w:asciiTheme="majorHAnsi" w:hAnsiTheme="majorHAnsi"/>
        </w:rPr>
        <w:t xml:space="preserve">cultural </w:t>
      </w:r>
      <w:r w:rsidR="007E4D87">
        <w:rPr>
          <w:rFonts w:asciiTheme="majorHAnsi" w:hAnsiTheme="majorHAnsi"/>
        </w:rPr>
        <w:t>‘t</w:t>
      </w:r>
      <w:r>
        <w:rPr>
          <w:rFonts w:asciiTheme="majorHAnsi" w:hAnsiTheme="majorHAnsi"/>
        </w:rPr>
        <w:t xml:space="preserve">haw’ at the end of Stalinism in the mid 1950s permitted </w:t>
      </w:r>
      <w:r w:rsidR="00D95618">
        <w:rPr>
          <w:rFonts w:asciiTheme="majorHAnsi" w:hAnsiTheme="majorHAnsi"/>
        </w:rPr>
        <w:t>Poland’s</w:t>
      </w:r>
      <w:r>
        <w:rPr>
          <w:rFonts w:asciiTheme="majorHAnsi" w:hAnsiTheme="majorHAnsi"/>
        </w:rPr>
        <w:t xml:space="preserve"> composers to begin experiment</w:t>
      </w:r>
      <w:r w:rsidR="007737FF">
        <w:rPr>
          <w:rFonts w:asciiTheme="majorHAnsi" w:hAnsiTheme="majorHAnsi"/>
        </w:rPr>
        <w:t>s</w:t>
      </w:r>
      <w:r>
        <w:rPr>
          <w:rFonts w:asciiTheme="majorHAnsi" w:hAnsiTheme="majorHAnsi"/>
        </w:rPr>
        <w:t xml:space="preserve"> </w:t>
      </w:r>
      <w:r w:rsidR="007E4D87">
        <w:rPr>
          <w:rFonts w:asciiTheme="majorHAnsi" w:hAnsiTheme="majorHAnsi"/>
        </w:rPr>
        <w:t>in</w:t>
      </w:r>
      <w:r>
        <w:rPr>
          <w:rFonts w:asciiTheme="majorHAnsi" w:hAnsiTheme="majorHAnsi"/>
        </w:rPr>
        <w:t xml:space="preserve"> </w:t>
      </w:r>
      <w:r w:rsidR="00167311">
        <w:rPr>
          <w:rFonts w:asciiTheme="majorHAnsi" w:hAnsiTheme="majorHAnsi"/>
        </w:rPr>
        <w:t>a rang</w:t>
      </w:r>
      <w:r w:rsidR="00472F4E">
        <w:rPr>
          <w:rFonts w:asciiTheme="majorHAnsi" w:hAnsiTheme="majorHAnsi"/>
        </w:rPr>
        <w:t>e</w:t>
      </w:r>
      <w:r w:rsidR="00167311">
        <w:rPr>
          <w:rFonts w:asciiTheme="majorHAnsi" w:hAnsiTheme="majorHAnsi"/>
        </w:rPr>
        <w:t xml:space="preserve"> of </w:t>
      </w:r>
      <w:r w:rsidR="00472F4E">
        <w:rPr>
          <w:rFonts w:asciiTheme="majorHAnsi" w:hAnsiTheme="majorHAnsi"/>
        </w:rPr>
        <w:t>modern</w:t>
      </w:r>
      <w:r w:rsidR="00894FA5">
        <w:rPr>
          <w:rFonts w:asciiTheme="majorHAnsi" w:hAnsiTheme="majorHAnsi"/>
        </w:rPr>
        <w:t>ist</w:t>
      </w:r>
      <w:r>
        <w:rPr>
          <w:rFonts w:asciiTheme="majorHAnsi" w:hAnsiTheme="majorHAnsi"/>
        </w:rPr>
        <w:t xml:space="preserve"> styles. </w:t>
      </w:r>
      <w:r w:rsidRPr="00F54952">
        <w:rPr>
          <w:rFonts w:asciiTheme="majorHAnsi" w:hAnsiTheme="majorHAnsi"/>
        </w:rPr>
        <w:t>Lutosławski</w:t>
      </w:r>
      <w:r>
        <w:rPr>
          <w:rFonts w:asciiTheme="majorHAnsi" w:hAnsiTheme="majorHAnsi"/>
        </w:rPr>
        <w:t xml:space="preserve"> forged a </w:t>
      </w:r>
      <w:r w:rsidR="00472F4E">
        <w:rPr>
          <w:rFonts w:asciiTheme="majorHAnsi" w:hAnsiTheme="majorHAnsi"/>
        </w:rPr>
        <w:t>unique</w:t>
      </w:r>
      <w:r w:rsidR="00167311">
        <w:rPr>
          <w:rFonts w:asciiTheme="majorHAnsi" w:hAnsiTheme="majorHAnsi"/>
        </w:rPr>
        <w:t xml:space="preserve"> </w:t>
      </w:r>
      <w:r>
        <w:rPr>
          <w:rFonts w:asciiTheme="majorHAnsi" w:hAnsiTheme="majorHAnsi"/>
        </w:rPr>
        <w:t xml:space="preserve">voice </w:t>
      </w:r>
      <w:r w:rsidR="00FF11E8">
        <w:rPr>
          <w:rFonts w:asciiTheme="majorHAnsi" w:hAnsiTheme="majorHAnsi"/>
        </w:rPr>
        <w:t xml:space="preserve">by </w:t>
      </w:r>
      <w:r>
        <w:rPr>
          <w:rFonts w:asciiTheme="majorHAnsi" w:hAnsiTheme="majorHAnsi"/>
        </w:rPr>
        <w:t xml:space="preserve">exploring tensions between the </w:t>
      </w:r>
      <w:r w:rsidR="00D95618">
        <w:rPr>
          <w:rFonts w:asciiTheme="majorHAnsi" w:hAnsiTheme="majorHAnsi"/>
        </w:rPr>
        <w:t xml:space="preserve">classicist </w:t>
      </w:r>
      <w:r>
        <w:rPr>
          <w:rFonts w:asciiTheme="majorHAnsi" w:hAnsiTheme="majorHAnsi"/>
        </w:rPr>
        <w:t>sensibilit</w:t>
      </w:r>
      <w:r w:rsidR="00FF11E8">
        <w:rPr>
          <w:rFonts w:asciiTheme="majorHAnsi" w:hAnsiTheme="majorHAnsi"/>
        </w:rPr>
        <w:t>y</w:t>
      </w:r>
      <w:r>
        <w:rPr>
          <w:rFonts w:asciiTheme="majorHAnsi" w:hAnsiTheme="majorHAnsi"/>
        </w:rPr>
        <w:t xml:space="preserve"> underpinning his neoclassical pre-thaw compositions (a style that had brought him </w:t>
      </w:r>
      <w:r w:rsidR="00167311">
        <w:rPr>
          <w:rFonts w:asciiTheme="majorHAnsi" w:hAnsiTheme="majorHAnsi"/>
        </w:rPr>
        <w:t>in</w:t>
      </w:r>
      <w:r>
        <w:rPr>
          <w:rFonts w:asciiTheme="majorHAnsi" w:hAnsiTheme="majorHAnsi"/>
        </w:rPr>
        <w:t xml:space="preserve">to a position of preeminence in Poland) and </w:t>
      </w:r>
      <w:r w:rsidR="00167311">
        <w:rPr>
          <w:rFonts w:asciiTheme="majorHAnsi" w:hAnsiTheme="majorHAnsi"/>
        </w:rPr>
        <w:t xml:space="preserve">more </w:t>
      </w:r>
      <w:r>
        <w:rPr>
          <w:rFonts w:asciiTheme="majorHAnsi" w:hAnsiTheme="majorHAnsi"/>
        </w:rPr>
        <w:t>radical</w:t>
      </w:r>
      <w:r w:rsidR="00D95618">
        <w:rPr>
          <w:rFonts w:asciiTheme="majorHAnsi" w:hAnsiTheme="majorHAnsi"/>
        </w:rPr>
        <w:t xml:space="preserve">, avant-garde </w:t>
      </w:r>
      <w:r>
        <w:rPr>
          <w:rFonts w:asciiTheme="majorHAnsi" w:hAnsiTheme="majorHAnsi"/>
        </w:rPr>
        <w:t xml:space="preserve">alternatives. </w:t>
      </w:r>
      <w:r w:rsidR="00472F4E">
        <w:rPr>
          <w:rFonts w:asciiTheme="majorHAnsi" w:hAnsiTheme="majorHAnsi"/>
        </w:rPr>
        <w:t>So</w:t>
      </w:r>
      <w:r w:rsidR="00167311">
        <w:rPr>
          <w:rFonts w:asciiTheme="majorHAnsi" w:hAnsiTheme="majorHAnsi"/>
        </w:rPr>
        <w:t xml:space="preserve"> while he created</w:t>
      </w:r>
      <w:r>
        <w:rPr>
          <w:rFonts w:asciiTheme="majorHAnsi" w:hAnsiTheme="majorHAnsi"/>
        </w:rPr>
        <w:t xml:space="preserve"> individual</w:t>
      </w:r>
      <w:r w:rsidR="00D95618">
        <w:rPr>
          <w:rFonts w:asciiTheme="majorHAnsi" w:hAnsiTheme="majorHAnsi"/>
        </w:rPr>
        <w:t>istic</w:t>
      </w:r>
      <w:r w:rsidR="00167311">
        <w:rPr>
          <w:rFonts w:asciiTheme="majorHAnsi" w:hAnsiTheme="majorHAnsi"/>
        </w:rPr>
        <w:t xml:space="preserve"> and</w:t>
      </w:r>
      <w:r w:rsidR="00D95618">
        <w:rPr>
          <w:rFonts w:asciiTheme="majorHAnsi" w:hAnsiTheme="majorHAnsi"/>
        </w:rPr>
        <w:t>,</w:t>
      </w:r>
      <w:r w:rsidR="00167311">
        <w:rPr>
          <w:rFonts w:asciiTheme="majorHAnsi" w:hAnsiTheme="majorHAnsi"/>
        </w:rPr>
        <w:t xml:space="preserve"> often</w:t>
      </w:r>
      <w:r w:rsidR="00D95618">
        <w:rPr>
          <w:rFonts w:asciiTheme="majorHAnsi" w:hAnsiTheme="majorHAnsi"/>
        </w:rPr>
        <w:t>,</w:t>
      </w:r>
      <w:r w:rsidR="00167311">
        <w:rPr>
          <w:rFonts w:asciiTheme="majorHAnsi" w:hAnsiTheme="majorHAnsi"/>
        </w:rPr>
        <w:t xml:space="preserve"> </w:t>
      </w:r>
      <w:r w:rsidR="00FF11E8">
        <w:rPr>
          <w:rFonts w:asciiTheme="majorHAnsi" w:hAnsiTheme="majorHAnsi"/>
        </w:rPr>
        <w:t xml:space="preserve">beautiful </w:t>
      </w:r>
      <w:r>
        <w:rPr>
          <w:rFonts w:asciiTheme="majorHAnsi" w:hAnsiTheme="majorHAnsi"/>
        </w:rPr>
        <w:t xml:space="preserve">solutions to post-tonal </w:t>
      </w:r>
      <w:r w:rsidR="00D95618">
        <w:rPr>
          <w:rFonts w:asciiTheme="majorHAnsi" w:hAnsiTheme="majorHAnsi"/>
        </w:rPr>
        <w:t xml:space="preserve">compositional </w:t>
      </w:r>
      <w:r>
        <w:rPr>
          <w:rFonts w:asciiTheme="majorHAnsi" w:hAnsiTheme="majorHAnsi"/>
        </w:rPr>
        <w:t>problems of pitch organization, rhythm, texture</w:t>
      </w:r>
      <w:r w:rsidR="00167311">
        <w:rPr>
          <w:rFonts w:asciiTheme="majorHAnsi" w:hAnsiTheme="majorHAnsi"/>
        </w:rPr>
        <w:t>, orchestration</w:t>
      </w:r>
      <w:r>
        <w:rPr>
          <w:rFonts w:asciiTheme="majorHAnsi" w:hAnsiTheme="majorHAnsi"/>
        </w:rPr>
        <w:t xml:space="preserve"> and long-range musical structuring</w:t>
      </w:r>
      <w:r w:rsidR="00167311">
        <w:rPr>
          <w:rFonts w:asciiTheme="majorHAnsi" w:hAnsiTheme="majorHAnsi"/>
        </w:rPr>
        <w:t xml:space="preserve">, his greater contribution was </w:t>
      </w:r>
      <w:r w:rsidR="00FF11E8">
        <w:rPr>
          <w:rFonts w:asciiTheme="majorHAnsi" w:hAnsiTheme="majorHAnsi"/>
        </w:rPr>
        <w:t xml:space="preserve">marshaling his technique </w:t>
      </w:r>
      <w:r w:rsidR="00D95618">
        <w:rPr>
          <w:rFonts w:asciiTheme="majorHAnsi" w:hAnsiTheme="majorHAnsi"/>
        </w:rPr>
        <w:t xml:space="preserve">to </w:t>
      </w:r>
      <w:r w:rsidR="00167311">
        <w:rPr>
          <w:rFonts w:asciiTheme="majorHAnsi" w:hAnsiTheme="majorHAnsi"/>
        </w:rPr>
        <w:t>compos</w:t>
      </w:r>
      <w:r w:rsidR="00D95618">
        <w:rPr>
          <w:rFonts w:asciiTheme="majorHAnsi" w:hAnsiTheme="majorHAnsi"/>
        </w:rPr>
        <w:t>e</w:t>
      </w:r>
      <w:r w:rsidR="00167311">
        <w:rPr>
          <w:rFonts w:asciiTheme="majorHAnsi" w:hAnsiTheme="majorHAnsi"/>
        </w:rPr>
        <w:t xml:space="preserve"> </w:t>
      </w:r>
      <w:r w:rsidR="00D95618">
        <w:rPr>
          <w:rFonts w:asciiTheme="majorHAnsi" w:hAnsiTheme="majorHAnsi"/>
        </w:rPr>
        <w:t>powerfully affecting</w:t>
      </w:r>
      <w:r w:rsidR="00167311">
        <w:rPr>
          <w:rFonts w:asciiTheme="majorHAnsi" w:hAnsiTheme="majorHAnsi"/>
        </w:rPr>
        <w:t xml:space="preserve"> musical narratives </w:t>
      </w:r>
      <w:r w:rsidR="00D95618">
        <w:rPr>
          <w:rFonts w:asciiTheme="majorHAnsi" w:hAnsiTheme="majorHAnsi"/>
        </w:rPr>
        <w:t xml:space="preserve">responding, albeit obliquely, to the events and cultural atmospheres of his life and times. </w:t>
      </w:r>
      <w:r w:rsidR="00167311">
        <w:rPr>
          <w:rFonts w:asciiTheme="majorHAnsi" w:hAnsiTheme="majorHAnsi"/>
        </w:rPr>
        <w:t xml:space="preserve">In </w:t>
      </w:r>
      <w:r w:rsidR="00FF11E8">
        <w:rPr>
          <w:rFonts w:asciiTheme="majorHAnsi" w:hAnsiTheme="majorHAnsi"/>
        </w:rPr>
        <w:t>major works</w:t>
      </w:r>
      <w:r w:rsidR="00167311">
        <w:rPr>
          <w:rFonts w:asciiTheme="majorHAnsi" w:hAnsiTheme="majorHAnsi"/>
        </w:rPr>
        <w:t xml:space="preserve"> including his </w:t>
      </w:r>
      <w:r w:rsidR="00D95618">
        <w:rPr>
          <w:rFonts w:asciiTheme="majorHAnsi" w:hAnsiTheme="majorHAnsi"/>
          <w:i/>
        </w:rPr>
        <w:t xml:space="preserve">Trois poems d’Henri </w:t>
      </w:r>
      <w:r w:rsidR="00D95618" w:rsidRPr="00D95618">
        <w:rPr>
          <w:rFonts w:asciiTheme="majorHAnsi" w:hAnsiTheme="majorHAnsi"/>
          <w:i/>
        </w:rPr>
        <w:t>Michaux</w:t>
      </w:r>
      <w:r w:rsidR="00D95618">
        <w:rPr>
          <w:rFonts w:asciiTheme="majorHAnsi" w:hAnsiTheme="majorHAnsi"/>
        </w:rPr>
        <w:t xml:space="preserve">, String Quartet, </w:t>
      </w:r>
      <w:r w:rsidR="00167311" w:rsidRPr="00D95618">
        <w:rPr>
          <w:rFonts w:asciiTheme="majorHAnsi" w:hAnsiTheme="majorHAnsi"/>
          <w:i/>
        </w:rPr>
        <w:t xml:space="preserve">Livre </w:t>
      </w:r>
      <w:r w:rsidR="00167311">
        <w:rPr>
          <w:rFonts w:asciiTheme="majorHAnsi" w:hAnsiTheme="majorHAnsi"/>
          <w:i/>
        </w:rPr>
        <w:t>pour orchestre</w:t>
      </w:r>
      <w:r w:rsidR="00167311">
        <w:rPr>
          <w:rFonts w:asciiTheme="majorHAnsi" w:hAnsiTheme="majorHAnsi"/>
        </w:rPr>
        <w:t xml:space="preserve">, Cello Concerto, </w:t>
      </w:r>
      <w:r w:rsidR="00167311">
        <w:rPr>
          <w:rFonts w:asciiTheme="majorHAnsi" w:hAnsiTheme="majorHAnsi"/>
          <w:i/>
        </w:rPr>
        <w:t>Mi-parti</w:t>
      </w:r>
      <w:r w:rsidR="00167311">
        <w:rPr>
          <w:rFonts w:asciiTheme="majorHAnsi" w:hAnsiTheme="majorHAnsi"/>
        </w:rPr>
        <w:t xml:space="preserve">, </w:t>
      </w:r>
      <w:r w:rsidR="005A5D6D">
        <w:rPr>
          <w:rFonts w:asciiTheme="majorHAnsi" w:hAnsiTheme="majorHAnsi"/>
        </w:rPr>
        <w:t xml:space="preserve">Piano Concerto, </w:t>
      </w:r>
      <w:r w:rsidR="00167311">
        <w:rPr>
          <w:rFonts w:asciiTheme="majorHAnsi" w:hAnsiTheme="majorHAnsi"/>
          <w:i/>
        </w:rPr>
        <w:t>Chain 2</w:t>
      </w:r>
      <w:r w:rsidR="00167311">
        <w:rPr>
          <w:rFonts w:asciiTheme="majorHAnsi" w:hAnsiTheme="majorHAnsi"/>
        </w:rPr>
        <w:t xml:space="preserve"> and Symphony No. 4</w:t>
      </w:r>
      <w:r w:rsidR="00472F4E">
        <w:rPr>
          <w:rFonts w:asciiTheme="majorHAnsi" w:hAnsiTheme="majorHAnsi"/>
        </w:rPr>
        <w:t xml:space="preserve"> – compositions </w:t>
      </w:r>
      <w:r w:rsidR="00D95618">
        <w:rPr>
          <w:rFonts w:asciiTheme="majorHAnsi" w:hAnsiTheme="majorHAnsi"/>
        </w:rPr>
        <w:t>that</w:t>
      </w:r>
      <w:r w:rsidR="00472F4E">
        <w:rPr>
          <w:rFonts w:asciiTheme="majorHAnsi" w:hAnsiTheme="majorHAnsi"/>
        </w:rPr>
        <w:t xml:space="preserve"> brought him international recognition as one of the </w:t>
      </w:r>
      <w:r w:rsidR="00D95618">
        <w:rPr>
          <w:rFonts w:asciiTheme="majorHAnsi" w:hAnsiTheme="majorHAnsi"/>
        </w:rPr>
        <w:t xml:space="preserve">mid-to-late </w:t>
      </w:r>
      <w:r w:rsidR="00472F4E">
        <w:rPr>
          <w:rFonts w:asciiTheme="majorHAnsi" w:hAnsiTheme="majorHAnsi"/>
        </w:rPr>
        <w:t xml:space="preserve">twentieth century’s </w:t>
      </w:r>
      <w:r w:rsidR="00D95618">
        <w:rPr>
          <w:rFonts w:asciiTheme="majorHAnsi" w:hAnsiTheme="majorHAnsi"/>
        </w:rPr>
        <w:t>finest</w:t>
      </w:r>
      <w:r w:rsidR="00472F4E">
        <w:rPr>
          <w:rFonts w:asciiTheme="majorHAnsi" w:hAnsiTheme="majorHAnsi"/>
        </w:rPr>
        <w:t xml:space="preserve"> composers – </w:t>
      </w:r>
      <w:r w:rsidR="00167311" w:rsidRPr="00F54952">
        <w:rPr>
          <w:rFonts w:asciiTheme="majorHAnsi" w:hAnsiTheme="majorHAnsi"/>
        </w:rPr>
        <w:t>Lutosławski</w:t>
      </w:r>
      <w:r w:rsidR="00167311">
        <w:rPr>
          <w:rFonts w:asciiTheme="majorHAnsi" w:hAnsiTheme="majorHAnsi"/>
        </w:rPr>
        <w:t xml:space="preserve"> created (to speak drily) modernist musical narratives exploring the problems of plot and representation in an </w:t>
      </w:r>
      <w:r w:rsidR="00472F4E">
        <w:rPr>
          <w:rFonts w:asciiTheme="majorHAnsi" w:hAnsiTheme="majorHAnsi"/>
        </w:rPr>
        <w:t>innovative</w:t>
      </w:r>
      <w:r w:rsidR="00167311">
        <w:rPr>
          <w:rFonts w:asciiTheme="majorHAnsi" w:hAnsiTheme="majorHAnsi"/>
        </w:rPr>
        <w:t xml:space="preserve"> language, or (to speak more evocatively) structures of feeling and form </w:t>
      </w:r>
      <w:r w:rsidR="00472F4E">
        <w:rPr>
          <w:rFonts w:asciiTheme="majorHAnsi" w:hAnsiTheme="majorHAnsi"/>
        </w:rPr>
        <w:t xml:space="preserve">that </w:t>
      </w:r>
      <w:r w:rsidR="00167311">
        <w:rPr>
          <w:rFonts w:asciiTheme="majorHAnsi" w:hAnsiTheme="majorHAnsi"/>
        </w:rPr>
        <w:t>transcend the mundane specific</w:t>
      </w:r>
      <w:r w:rsidR="00472F4E">
        <w:rPr>
          <w:rFonts w:asciiTheme="majorHAnsi" w:hAnsiTheme="majorHAnsi"/>
        </w:rPr>
        <w:t xml:space="preserve">ity </w:t>
      </w:r>
      <w:r w:rsidR="00167311">
        <w:rPr>
          <w:rFonts w:asciiTheme="majorHAnsi" w:hAnsiTheme="majorHAnsi"/>
        </w:rPr>
        <w:t xml:space="preserve">of programme music </w:t>
      </w:r>
      <w:r w:rsidR="00FF11E8">
        <w:rPr>
          <w:rFonts w:asciiTheme="majorHAnsi" w:hAnsiTheme="majorHAnsi"/>
        </w:rPr>
        <w:t>to</w:t>
      </w:r>
      <w:r w:rsidR="00167311">
        <w:rPr>
          <w:rFonts w:asciiTheme="majorHAnsi" w:hAnsiTheme="majorHAnsi"/>
        </w:rPr>
        <w:t xml:space="preserve"> offer visceral</w:t>
      </w:r>
      <w:r w:rsidR="00FF11E8">
        <w:rPr>
          <w:rFonts w:asciiTheme="majorHAnsi" w:hAnsiTheme="majorHAnsi"/>
        </w:rPr>
        <w:t>,</w:t>
      </w:r>
      <w:r w:rsidR="00167311">
        <w:rPr>
          <w:rFonts w:asciiTheme="majorHAnsi" w:hAnsiTheme="majorHAnsi"/>
        </w:rPr>
        <w:t xml:space="preserve"> </w:t>
      </w:r>
      <w:r w:rsidR="00D95618">
        <w:rPr>
          <w:rFonts w:asciiTheme="majorHAnsi" w:hAnsiTheme="majorHAnsi"/>
        </w:rPr>
        <w:t>spellbinding</w:t>
      </w:r>
      <w:r w:rsidR="00167311">
        <w:rPr>
          <w:rFonts w:asciiTheme="majorHAnsi" w:hAnsiTheme="majorHAnsi"/>
        </w:rPr>
        <w:t xml:space="preserve"> </w:t>
      </w:r>
      <w:r w:rsidR="00FF11E8">
        <w:rPr>
          <w:rFonts w:asciiTheme="majorHAnsi" w:hAnsiTheme="majorHAnsi"/>
        </w:rPr>
        <w:t xml:space="preserve">and </w:t>
      </w:r>
      <w:r w:rsidR="00D95618">
        <w:rPr>
          <w:rFonts w:asciiTheme="majorHAnsi" w:hAnsiTheme="majorHAnsi"/>
        </w:rPr>
        <w:t>moving</w:t>
      </w:r>
      <w:r w:rsidR="00FF11E8">
        <w:rPr>
          <w:rFonts w:asciiTheme="majorHAnsi" w:hAnsiTheme="majorHAnsi"/>
        </w:rPr>
        <w:t xml:space="preserve"> </w:t>
      </w:r>
      <w:r w:rsidR="00D95618">
        <w:rPr>
          <w:rFonts w:asciiTheme="majorHAnsi" w:hAnsiTheme="majorHAnsi"/>
        </w:rPr>
        <w:t xml:space="preserve">testimony on the late-modern human </w:t>
      </w:r>
      <w:r w:rsidR="005A5D6D">
        <w:rPr>
          <w:rFonts w:asciiTheme="majorHAnsi" w:hAnsiTheme="majorHAnsi"/>
        </w:rPr>
        <w:t>experience, and</w:t>
      </w:r>
      <w:r w:rsidR="00D95618">
        <w:rPr>
          <w:rFonts w:asciiTheme="majorHAnsi" w:hAnsiTheme="majorHAnsi"/>
        </w:rPr>
        <w:t xml:space="preserve"> from a distincti</w:t>
      </w:r>
      <w:r w:rsidR="007737FF">
        <w:rPr>
          <w:rFonts w:asciiTheme="majorHAnsi" w:hAnsiTheme="majorHAnsi"/>
        </w:rPr>
        <w:t>ve</w:t>
      </w:r>
      <w:r w:rsidR="00D95618">
        <w:rPr>
          <w:rFonts w:asciiTheme="majorHAnsi" w:hAnsiTheme="majorHAnsi"/>
        </w:rPr>
        <w:t xml:space="preserve"> Polish perspective</w:t>
      </w:r>
      <w:r w:rsidR="00472F4E">
        <w:rPr>
          <w:rFonts w:asciiTheme="majorHAnsi" w:hAnsiTheme="majorHAnsi"/>
        </w:rPr>
        <w:t>.</w:t>
      </w:r>
    </w:p>
    <w:p w14:paraId="37B86A92" w14:textId="77777777" w:rsidR="00F54952" w:rsidRDefault="00F54952">
      <w:pPr>
        <w:pBdr>
          <w:bottom w:val="single" w:sz="6" w:space="1" w:color="auto"/>
        </w:pBdr>
        <w:rPr>
          <w:rFonts w:asciiTheme="majorHAnsi" w:hAnsiTheme="majorHAnsi"/>
        </w:rPr>
      </w:pPr>
    </w:p>
    <w:p w14:paraId="0A60D94F" w14:textId="77777777" w:rsidR="00472F4E" w:rsidRDefault="00472F4E">
      <w:pPr>
        <w:rPr>
          <w:rFonts w:asciiTheme="majorHAnsi" w:hAnsiTheme="majorHAnsi"/>
        </w:rPr>
      </w:pPr>
    </w:p>
    <w:p w14:paraId="05FDE9CA" w14:textId="3A16D793" w:rsidR="00095FB0" w:rsidRPr="00F54952" w:rsidRDefault="006509D7">
      <w:pPr>
        <w:rPr>
          <w:rFonts w:asciiTheme="majorHAnsi" w:hAnsiTheme="majorHAnsi"/>
        </w:rPr>
      </w:pPr>
      <w:r w:rsidRPr="00F54952">
        <w:rPr>
          <w:rFonts w:asciiTheme="majorHAnsi" w:hAnsiTheme="majorHAnsi"/>
        </w:rPr>
        <w:t xml:space="preserve">From the </w:t>
      </w:r>
      <w:r w:rsidR="00295D8E" w:rsidRPr="00F54952">
        <w:rPr>
          <w:rFonts w:asciiTheme="majorHAnsi" w:hAnsiTheme="majorHAnsi"/>
        </w:rPr>
        <w:t xml:space="preserve">outbreak </w:t>
      </w:r>
      <w:r w:rsidRPr="00F54952">
        <w:rPr>
          <w:rFonts w:asciiTheme="majorHAnsi" w:hAnsiTheme="majorHAnsi"/>
        </w:rPr>
        <w:t xml:space="preserve">of </w:t>
      </w:r>
      <w:r w:rsidR="00295D8E" w:rsidRPr="00F54952">
        <w:rPr>
          <w:rFonts w:asciiTheme="majorHAnsi" w:hAnsiTheme="majorHAnsi"/>
        </w:rPr>
        <w:t xml:space="preserve">World War II </w:t>
      </w:r>
      <w:r w:rsidRPr="00F54952">
        <w:rPr>
          <w:rFonts w:asciiTheme="majorHAnsi" w:hAnsiTheme="majorHAnsi"/>
        </w:rPr>
        <w:t xml:space="preserve">until </w:t>
      </w:r>
      <w:r w:rsidR="00344750" w:rsidRPr="00F54952">
        <w:rPr>
          <w:rFonts w:asciiTheme="majorHAnsi" w:hAnsiTheme="majorHAnsi"/>
        </w:rPr>
        <w:t xml:space="preserve">Stalin’s death in 1953, </w:t>
      </w:r>
      <w:r w:rsidR="009B7597" w:rsidRPr="00F54952">
        <w:rPr>
          <w:rFonts w:asciiTheme="majorHAnsi" w:hAnsiTheme="majorHAnsi"/>
        </w:rPr>
        <w:t>Poland</w:t>
      </w:r>
      <w:r w:rsidR="00344750" w:rsidRPr="00F54952">
        <w:rPr>
          <w:rFonts w:asciiTheme="majorHAnsi" w:hAnsiTheme="majorHAnsi"/>
        </w:rPr>
        <w:t xml:space="preserve"> </w:t>
      </w:r>
      <w:r w:rsidR="009B7597" w:rsidRPr="00F54952">
        <w:rPr>
          <w:rFonts w:asciiTheme="majorHAnsi" w:hAnsiTheme="majorHAnsi"/>
        </w:rPr>
        <w:t xml:space="preserve">existed </w:t>
      </w:r>
      <w:r w:rsidR="00295D8E" w:rsidRPr="00F54952">
        <w:rPr>
          <w:rFonts w:asciiTheme="majorHAnsi" w:hAnsiTheme="majorHAnsi"/>
        </w:rPr>
        <w:t xml:space="preserve">(when its territory existed at all) </w:t>
      </w:r>
      <w:r w:rsidR="009B7597" w:rsidRPr="00F54952">
        <w:rPr>
          <w:rFonts w:asciiTheme="majorHAnsi" w:hAnsiTheme="majorHAnsi"/>
        </w:rPr>
        <w:t>in a</w:t>
      </w:r>
      <w:r w:rsidR="00295D8E" w:rsidRPr="00F54952">
        <w:rPr>
          <w:rFonts w:asciiTheme="majorHAnsi" w:hAnsiTheme="majorHAnsi"/>
        </w:rPr>
        <w:t xml:space="preserve"> kind of </w:t>
      </w:r>
      <w:r w:rsidR="009B7597" w:rsidRPr="00F54952">
        <w:rPr>
          <w:rFonts w:asciiTheme="majorHAnsi" w:hAnsiTheme="majorHAnsi"/>
        </w:rPr>
        <w:t xml:space="preserve">art music bubble. </w:t>
      </w:r>
      <w:r w:rsidR="002D69CD" w:rsidRPr="00F54952">
        <w:rPr>
          <w:rFonts w:asciiTheme="majorHAnsi" w:hAnsiTheme="majorHAnsi"/>
        </w:rPr>
        <w:t>Composers, i</w:t>
      </w:r>
      <w:r w:rsidR="00295D8E" w:rsidRPr="00F54952">
        <w:rPr>
          <w:rFonts w:asciiTheme="majorHAnsi" w:hAnsiTheme="majorHAnsi"/>
        </w:rPr>
        <w:t>f they were able to work, mainly operated</w:t>
      </w:r>
      <w:r w:rsidR="00C71E26" w:rsidRPr="00F54952">
        <w:rPr>
          <w:rFonts w:asciiTheme="majorHAnsi" w:hAnsiTheme="majorHAnsi"/>
        </w:rPr>
        <w:t xml:space="preserve"> </w:t>
      </w:r>
      <w:r w:rsidR="00344750" w:rsidRPr="00F54952">
        <w:rPr>
          <w:rFonts w:asciiTheme="majorHAnsi" w:hAnsiTheme="majorHAnsi"/>
        </w:rPr>
        <w:t xml:space="preserve">within </w:t>
      </w:r>
      <w:r w:rsidR="00AB57B4" w:rsidRPr="00F54952">
        <w:rPr>
          <w:rFonts w:asciiTheme="majorHAnsi" w:hAnsiTheme="majorHAnsi"/>
        </w:rPr>
        <w:t>a</w:t>
      </w:r>
      <w:r w:rsidR="00344750" w:rsidRPr="00F54952">
        <w:rPr>
          <w:rFonts w:asciiTheme="majorHAnsi" w:hAnsiTheme="majorHAnsi"/>
        </w:rPr>
        <w:t xml:space="preserve"> </w:t>
      </w:r>
      <w:r w:rsidR="002D69CD" w:rsidRPr="00F54952">
        <w:rPr>
          <w:rFonts w:asciiTheme="majorHAnsi" w:hAnsiTheme="majorHAnsi"/>
        </w:rPr>
        <w:t>pre-war, neo</w:t>
      </w:r>
      <w:r w:rsidR="00344750" w:rsidRPr="00F54952">
        <w:rPr>
          <w:rFonts w:asciiTheme="majorHAnsi" w:hAnsiTheme="majorHAnsi"/>
        </w:rPr>
        <w:t>classic</w:t>
      </w:r>
      <w:r w:rsidR="00295D8E" w:rsidRPr="00F54952">
        <w:rPr>
          <w:rFonts w:asciiTheme="majorHAnsi" w:hAnsiTheme="majorHAnsi"/>
        </w:rPr>
        <w:t>al</w:t>
      </w:r>
      <w:r w:rsidR="00344750" w:rsidRPr="00F54952">
        <w:rPr>
          <w:rFonts w:asciiTheme="majorHAnsi" w:hAnsiTheme="majorHAnsi"/>
        </w:rPr>
        <w:t xml:space="preserve"> framework </w:t>
      </w:r>
      <w:r w:rsidR="00295D8E" w:rsidRPr="00F54952">
        <w:rPr>
          <w:rFonts w:asciiTheme="majorHAnsi" w:hAnsiTheme="majorHAnsi"/>
        </w:rPr>
        <w:t>that</w:t>
      </w:r>
      <w:r w:rsidR="00344750" w:rsidRPr="00F54952">
        <w:rPr>
          <w:rFonts w:asciiTheme="majorHAnsi" w:hAnsiTheme="majorHAnsi"/>
        </w:rPr>
        <w:t xml:space="preserve"> </w:t>
      </w:r>
      <w:r w:rsidR="00295D8E" w:rsidRPr="00F54952">
        <w:rPr>
          <w:rFonts w:asciiTheme="majorHAnsi" w:hAnsiTheme="majorHAnsi"/>
        </w:rPr>
        <w:t xml:space="preserve">later </w:t>
      </w:r>
      <w:r w:rsidR="00344750" w:rsidRPr="00F54952">
        <w:rPr>
          <w:rFonts w:asciiTheme="majorHAnsi" w:hAnsiTheme="majorHAnsi"/>
        </w:rPr>
        <w:t>prov</w:t>
      </w:r>
      <w:r w:rsidRPr="00F54952">
        <w:rPr>
          <w:rFonts w:asciiTheme="majorHAnsi" w:hAnsiTheme="majorHAnsi"/>
        </w:rPr>
        <w:t>ed</w:t>
      </w:r>
      <w:r w:rsidR="00344750" w:rsidRPr="00F54952">
        <w:rPr>
          <w:rFonts w:asciiTheme="majorHAnsi" w:hAnsiTheme="majorHAnsi"/>
        </w:rPr>
        <w:t xml:space="preserve"> adaptable to </w:t>
      </w:r>
      <w:r w:rsidR="00646E3C" w:rsidRPr="00F54952">
        <w:rPr>
          <w:rFonts w:asciiTheme="majorHAnsi" w:hAnsiTheme="majorHAnsi"/>
        </w:rPr>
        <w:t xml:space="preserve">Stalinist </w:t>
      </w:r>
      <w:r w:rsidR="000F5221" w:rsidRPr="00F54952">
        <w:rPr>
          <w:rFonts w:asciiTheme="majorHAnsi" w:hAnsiTheme="majorHAnsi"/>
        </w:rPr>
        <w:t>socialist realism</w:t>
      </w:r>
      <w:r w:rsidR="00295D8E" w:rsidRPr="00F54952">
        <w:rPr>
          <w:rFonts w:asciiTheme="majorHAnsi" w:hAnsiTheme="majorHAnsi"/>
        </w:rPr>
        <w:t xml:space="preserve">. </w:t>
      </w:r>
      <w:r w:rsidR="009B7597" w:rsidRPr="00F54952">
        <w:rPr>
          <w:rFonts w:asciiTheme="majorHAnsi" w:hAnsiTheme="majorHAnsi"/>
        </w:rPr>
        <w:t>Consequently, t</w:t>
      </w:r>
      <w:r w:rsidR="00344750" w:rsidRPr="00F54952">
        <w:rPr>
          <w:rFonts w:asciiTheme="majorHAnsi" w:hAnsiTheme="majorHAnsi"/>
        </w:rPr>
        <w:t xml:space="preserve">he cultural thaw </w:t>
      </w:r>
      <w:r w:rsidR="00295D8E" w:rsidRPr="00F54952">
        <w:rPr>
          <w:rFonts w:asciiTheme="majorHAnsi" w:hAnsiTheme="majorHAnsi"/>
        </w:rPr>
        <w:t>following Stalin</w:t>
      </w:r>
      <w:r w:rsidR="00095FB0" w:rsidRPr="00F54952">
        <w:rPr>
          <w:rFonts w:asciiTheme="majorHAnsi" w:hAnsiTheme="majorHAnsi"/>
        </w:rPr>
        <w:t xml:space="preserve">’s </w:t>
      </w:r>
      <w:r w:rsidR="00295D8E" w:rsidRPr="00F54952">
        <w:rPr>
          <w:rFonts w:asciiTheme="majorHAnsi" w:hAnsiTheme="majorHAnsi"/>
        </w:rPr>
        <w:t>demise</w:t>
      </w:r>
      <w:r w:rsidR="00095FB0" w:rsidRPr="00F54952">
        <w:rPr>
          <w:rFonts w:asciiTheme="majorHAnsi" w:hAnsiTheme="majorHAnsi"/>
        </w:rPr>
        <w:t xml:space="preserve"> </w:t>
      </w:r>
      <w:r w:rsidR="009B7597" w:rsidRPr="00F54952">
        <w:rPr>
          <w:rFonts w:asciiTheme="majorHAnsi" w:hAnsiTheme="majorHAnsi"/>
        </w:rPr>
        <w:t>delivered</w:t>
      </w:r>
      <w:r w:rsidR="00095FB0" w:rsidRPr="00F54952">
        <w:rPr>
          <w:rFonts w:asciiTheme="majorHAnsi" w:hAnsiTheme="majorHAnsi"/>
        </w:rPr>
        <w:t xml:space="preserve"> </w:t>
      </w:r>
      <w:r w:rsidRPr="00F54952">
        <w:rPr>
          <w:rFonts w:asciiTheme="majorHAnsi" w:hAnsiTheme="majorHAnsi"/>
        </w:rPr>
        <w:t xml:space="preserve">musical </w:t>
      </w:r>
      <w:r w:rsidR="00095FB0" w:rsidRPr="00F54952">
        <w:rPr>
          <w:rFonts w:asciiTheme="majorHAnsi" w:hAnsiTheme="majorHAnsi"/>
        </w:rPr>
        <w:t>shocks of the new</w:t>
      </w:r>
      <w:r w:rsidRPr="00F54952">
        <w:rPr>
          <w:rFonts w:asciiTheme="majorHAnsi" w:hAnsiTheme="majorHAnsi"/>
        </w:rPr>
        <w:t xml:space="preserve"> and </w:t>
      </w:r>
      <w:r w:rsidR="00095FB0" w:rsidRPr="00F54952">
        <w:rPr>
          <w:rFonts w:asciiTheme="majorHAnsi" w:hAnsiTheme="majorHAnsi"/>
        </w:rPr>
        <w:t xml:space="preserve">not so new. </w:t>
      </w:r>
      <w:r w:rsidR="00646E3C" w:rsidRPr="00F54952">
        <w:rPr>
          <w:rFonts w:asciiTheme="majorHAnsi" w:hAnsiTheme="majorHAnsi"/>
        </w:rPr>
        <w:t>T</w:t>
      </w:r>
      <w:r w:rsidR="009B7597" w:rsidRPr="00F54952">
        <w:rPr>
          <w:rFonts w:asciiTheme="majorHAnsi" w:hAnsiTheme="majorHAnsi"/>
        </w:rPr>
        <w:t xml:space="preserve">hrough </w:t>
      </w:r>
      <w:r w:rsidRPr="00F54952">
        <w:rPr>
          <w:rFonts w:asciiTheme="majorHAnsi" w:hAnsiTheme="majorHAnsi"/>
        </w:rPr>
        <w:t>channels</w:t>
      </w:r>
      <w:r w:rsidR="009B7597" w:rsidRPr="00F54952">
        <w:rPr>
          <w:rFonts w:asciiTheme="majorHAnsi" w:hAnsiTheme="majorHAnsi"/>
        </w:rPr>
        <w:t xml:space="preserve"> </w:t>
      </w:r>
      <w:r w:rsidR="00646E3C" w:rsidRPr="00F54952">
        <w:rPr>
          <w:rFonts w:asciiTheme="majorHAnsi" w:hAnsiTheme="majorHAnsi"/>
        </w:rPr>
        <w:t>including</w:t>
      </w:r>
      <w:r w:rsidR="009B7597" w:rsidRPr="00F54952">
        <w:rPr>
          <w:rFonts w:asciiTheme="majorHAnsi" w:hAnsiTheme="majorHAnsi"/>
        </w:rPr>
        <w:t xml:space="preserve"> the </w:t>
      </w:r>
      <w:r w:rsidR="002D69CD" w:rsidRPr="00F54952">
        <w:rPr>
          <w:rFonts w:asciiTheme="majorHAnsi" w:hAnsiTheme="majorHAnsi"/>
        </w:rPr>
        <w:t>vital</w:t>
      </w:r>
      <w:r w:rsidR="001F37FA" w:rsidRPr="00F54952">
        <w:rPr>
          <w:rFonts w:asciiTheme="majorHAnsi" w:hAnsiTheme="majorHAnsi"/>
        </w:rPr>
        <w:t xml:space="preserve"> </w:t>
      </w:r>
      <w:r w:rsidR="009B7597" w:rsidRPr="00F54952">
        <w:rPr>
          <w:rFonts w:asciiTheme="majorHAnsi" w:hAnsiTheme="majorHAnsi"/>
        </w:rPr>
        <w:t xml:space="preserve">Warsaw Autumn festival, </w:t>
      </w:r>
      <w:r w:rsidR="002D69CD" w:rsidRPr="00F54952">
        <w:rPr>
          <w:rFonts w:asciiTheme="majorHAnsi" w:hAnsiTheme="majorHAnsi"/>
        </w:rPr>
        <w:t>Poles</w:t>
      </w:r>
      <w:r w:rsidR="00095FB0" w:rsidRPr="00F54952">
        <w:rPr>
          <w:rFonts w:asciiTheme="majorHAnsi" w:hAnsiTheme="majorHAnsi"/>
        </w:rPr>
        <w:t xml:space="preserve"> discover</w:t>
      </w:r>
      <w:r w:rsidR="009B7597" w:rsidRPr="00F54952">
        <w:rPr>
          <w:rFonts w:asciiTheme="majorHAnsi" w:hAnsiTheme="majorHAnsi"/>
        </w:rPr>
        <w:t xml:space="preserve">ed </w:t>
      </w:r>
      <w:r w:rsidRPr="00F54952">
        <w:rPr>
          <w:rFonts w:asciiTheme="majorHAnsi" w:hAnsiTheme="majorHAnsi"/>
        </w:rPr>
        <w:t xml:space="preserve">developments </w:t>
      </w:r>
      <w:r w:rsidR="00095FB0" w:rsidRPr="00F54952">
        <w:rPr>
          <w:rFonts w:asciiTheme="majorHAnsi" w:hAnsiTheme="majorHAnsi"/>
        </w:rPr>
        <w:t xml:space="preserve">of musical high modernism emanating from </w:t>
      </w:r>
      <w:r w:rsidR="005A5D6D">
        <w:rPr>
          <w:rFonts w:asciiTheme="majorHAnsi" w:hAnsiTheme="majorHAnsi"/>
        </w:rPr>
        <w:t xml:space="preserve">centres </w:t>
      </w:r>
      <w:r w:rsidR="007E4D87">
        <w:rPr>
          <w:rFonts w:asciiTheme="majorHAnsi" w:hAnsiTheme="majorHAnsi"/>
        </w:rPr>
        <w:t>like</w:t>
      </w:r>
      <w:r w:rsidR="005A5D6D">
        <w:rPr>
          <w:rFonts w:asciiTheme="majorHAnsi" w:hAnsiTheme="majorHAnsi"/>
        </w:rPr>
        <w:t xml:space="preserve"> </w:t>
      </w:r>
      <w:r w:rsidR="00095FB0" w:rsidRPr="00F54952">
        <w:rPr>
          <w:rFonts w:asciiTheme="majorHAnsi" w:hAnsiTheme="majorHAnsi"/>
        </w:rPr>
        <w:t>Paris, New York</w:t>
      </w:r>
      <w:r w:rsidR="005A5D6D">
        <w:rPr>
          <w:rFonts w:asciiTheme="majorHAnsi" w:hAnsiTheme="majorHAnsi"/>
        </w:rPr>
        <w:t xml:space="preserve"> and </w:t>
      </w:r>
      <w:r w:rsidR="00095FB0" w:rsidRPr="00F54952">
        <w:rPr>
          <w:rFonts w:asciiTheme="majorHAnsi" w:hAnsiTheme="majorHAnsi"/>
        </w:rPr>
        <w:t>Darmstadt</w:t>
      </w:r>
      <w:r w:rsidR="006767C6" w:rsidRPr="00F54952">
        <w:rPr>
          <w:rFonts w:asciiTheme="majorHAnsi" w:hAnsiTheme="majorHAnsi"/>
        </w:rPr>
        <w:t xml:space="preserve">; they </w:t>
      </w:r>
      <w:r w:rsidR="00095FB0" w:rsidRPr="00F54952">
        <w:rPr>
          <w:rFonts w:asciiTheme="majorHAnsi" w:hAnsiTheme="majorHAnsi"/>
        </w:rPr>
        <w:t>also beg</w:t>
      </w:r>
      <w:r w:rsidR="009B7597" w:rsidRPr="00F54952">
        <w:rPr>
          <w:rFonts w:asciiTheme="majorHAnsi" w:hAnsiTheme="majorHAnsi"/>
        </w:rPr>
        <w:t>a</w:t>
      </w:r>
      <w:r w:rsidR="00095FB0" w:rsidRPr="00F54952">
        <w:rPr>
          <w:rFonts w:asciiTheme="majorHAnsi" w:hAnsiTheme="majorHAnsi"/>
        </w:rPr>
        <w:t xml:space="preserve">n </w:t>
      </w:r>
      <w:r w:rsidR="009B7597" w:rsidRPr="00F54952">
        <w:rPr>
          <w:rFonts w:asciiTheme="majorHAnsi" w:hAnsiTheme="majorHAnsi"/>
        </w:rPr>
        <w:t xml:space="preserve">more </w:t>
      </w:r>
      <w:r w:rsidR="00095FB0" w:rsidRPr="00F54952">
        <w:rPr>
          <w:rFonts w:asciiTheme="majorHAnsi" w:hAnsiTheme="majorHAnsi"/>
        </w:rPr>
        <w:t>fully to explore earl</w:t>
      </w:r>
      <w:r w:rsidR="004C774F" w:rsidRPr="00F54952">
        <w:rPr>
          <w:rFonts w:asciiTheme="majorHAnsi" w:hAnsiTheme="majorHAnsi"/>
        </w:rPr>
        <w:t>ier</w:t>
      </w:r>
      <w:r w:rsidR="00095FB0" w:rsidRPr="00F54952">
        <w:rPr>
          <w:rFonts w:asciiTheme="majorHAnsi" w:hAnsiTheme="majorHAnsi"/>
        </w:rPr>
        <w:t xml:space="preserve"> modernism</w:t>
      </w:r>
      <w:r w:rsidR="0020726D" w:rsidRPr="00F54952">
        <w:rPr>
          <w:rFonts w:asciiTheme="majorHAnsi" w:hAnsiTheme="majorHAnsi"/>
        </w:rPr>
        <w:t xml:space="preserve"> and </w:t>
      </w:r>
      <w:r w:rsidR="004C774F" w:rsidRPr="00F54952">
        <w:rPr>
          <w:rFonts w:asciiTheme="majorHAnsi" w:hAnsiTheme="majorHAnsi"/>
        </w:rPr>
        <w:t>other</w:t>
      </w:r>
      <w:r w:rsidR="0020726D" w:rsidRPr="00F54952">
        <w:rPr>
          <w:rFonts w:asciiTheme="majorHAnsi" w:hAnsiTheme="majorHAnsi"/>
        </w:rPr>
        <w:t xml:space="preserve"> </w:t>
      </w:r>
      <w:r w:rsidR="00095FB0" w:rsidRPr="00F54952">
        <w:rPr>
          <w:rFonts w:asciiTheme="majorHAnsi" w:hAnsiTheme="majorHAnsi"/>
        </w:rPr>
        <w:t>classicism</w:t>
      </w:r>
      <w:r w:rsidR="004C774F" w:rsidRPr="00F54952">
        <w:rPr>
          <w:rFonts w:asciiTheme="majorHAnsi" w:hAnsiTheme="majorHAnsi"/>
        </w:rPr>
        <w:t>s</w:t>
      </w:r>
      <w:r w:rsidR="009B7597" w:rsidRPr="00F54952">
        <w:rPr>
          <w:rFonts w:asciiTheme="majorHAnsi" w:hAnsiTheme="majorHAnsi"/>
        </w:rPr>
        <w:t xml:space="preserve"> </w:t>
      </w:r>
      <w:r w:rsidR="00646E3C" w:rsidRPr="00F54952">
        <w:rPr>
          <w:rFonts w:asciiTheme="majorHAnsi" w:hAnsiTheme="majorHAnsi"/>
        </w:rPr>
        <w:t xml:space="preserve">emerging from the </w:t>
      </w:r>
      <w:r w:rsidR="00295D8E" w:rsidRPr="00F54952">
        <w:rPr>
          <w:rFonts w:asciiTheme="majorHAnsi" w:hAnsiTheme="majorHAnsi"/>
        </w:rPr>
        <w:t>W</w:t>
      </w:r>
      <w:r w:rsidR="009B7597" w:rsidRPr="00F54952">
        <w:rPr>
          <w:rFonts w:asciiTheme="majorHAnsi" w:hAnsiTheme="majorHAnsi"/>
        </w:rPr>
        <w:t>est</w:t>
      </w:r>
      <w:r w:rsidR="00646E3C" w:rsidRPr="00F54952">
        <w:rPr>
          <w:rFonts w:asciiTheme="majorHAnsi" w:hAnsiTheme="majorHAnsi"/>
        </w:rPr>
        <w:t xml:space="preserve"> and further east</w:t>
      </w:r>
      <w:r w:rsidR="00295D8E" w:rsidRPr="00F54952">
        <w:rPr>
          <w:rFonts w:asciiTheme="majorHAnsi" w:hAnsiTheme="majorHAnsi"/>
        </w:rPr>
        <w:t>.</w:t>
      </w:r>
      <w:r w:rsidR="00095FB0" w:rsidRPr="00F54952">
        <w:rPr>
          <w:rFonts w:asciiTheme="majorHAnsi" w:hAnsiTheme="majorHAnsi"/>
        </w:rPr>
        <w:t xml:space="preserve"> </w:t>
      </w:r>
      <w:r w:rsidR="00AB57B4" w:rsidRPr="00F54952">
        <w:rPr>
          <w:rFonts w:asciiTheme="majorHAnsi" w:hAnsiTheme="majorHAnsi"/>
        </w:rPr>
        <w:t>Encountering</w:t>
      </w:r>
      <w:r w:rsidR="004C774F" w:rsidRPr="00F54952">
        <w:rPr>
          <w:rFonts w:asciiTheme="majorHAnsi" w:hAnsiTheme="majorHAnsi"/>
        </w:rPr>
        <w:t xml:space="preserve"> </w:t>
      </w:r>
      <w:r w:rsidR="0020726D" w:rsidRPr="00F54952">
        <w:rPr>
          <w:rFonts w:asciiTheme="majorHAnsi" w:hAnsiTheme="majorHAnsi"/>
        </w:rPr>
        <w:t xml:space="preserve">‘new’ </w:t>
      </w:r>
      <w:r w:rsidR="005A5D6D">
        <w:rPr>
          <w:rFonts w:asciiTheme="majorHAnsi" w:hAnsiTheme="majorHAnsi"/>
        </w:rPr>
        <w:t>voices</w:t>
      </w:r>
      <w:r w:rsidR="00AB57B4" w:rsidRPr="00F54952">
        <w:rPr>
          <w:rFonts w:asciiTheme="majorHAnsi" w:hAnsiTheme="majorHAnsi"/>
        </w:rPr>
        <w:t xml:space="preserve"> ranging</w:t>
      </w:r>
      <w:r w:rsidR="004C774F" w:rsidRPr="00F54952">
        <w:rPr>
          <w:rFonts w:asciiTheme="majorHAnsi" w:hAnsiTheme="majorHAnsi"/>
        </w:rPr>
        <w:t xml:space="preserve"> f</w:t>
      </w:r>
      <w:r w:rsidR="00295D8E" w:rsidRPr="00F54952">
        <w:rPr>
          <w:rFonts w:asciiTheme="majorHAnsi" w:hAnsiTheme="majorHAnsi"/>
        </w:rPr>
        <w:t>rom</w:t>
      </w:r>
      <w:r w:rsidRPr="00F54952">
        <w:rPr>
          <w:rFonts w:asciiTheme="majorHAnsi" w:hAnsiTheme="majorHAnsi"/>
        </w:rPr>
        <w:t xml:space="preserve"> </w:t>
      </w:r>
      <w:r w:rsidR="00AB57B4" w:rsidRPr="00F54952">
        <w:rPr>
          <w:rFonts w:asciiTheme="majorHAnsi" w:hAnsiTheme="majorHAnsi"/>
        </w:rPr>
        <w:t>Berio</w:t>
      </w:r>
      <w:r w:rsidR="001F37FA" w:rsidRPr="00F54952">
        <w:rPr>
          <w:rFonts w:asciiTheme="majorHAnsi" w:hAnsiTheme="majorHAnsi"/>
        </w:rPr>
        <w:t xml:space="preserve"> </w:t>
      </w:r>
      <w:r w:rsidR="00295D8E" w:rsidRPr="00F54952">
        <w:rPr>
          <w:rFonts w:asciiTheme="majorHAnsi" w:hAnsiTheme="majorHAnsi"/>
        </w:rPr>
        <w:t>to</w:t>
      </w:r>
      <w:r w:rsidR="00095FB0" w:rsidRPr="00F54952">
        <w:rPr>
          <w:rFonts w:asciiTheme="majorHAnsi" w:hAnsiTheme="majorHAnsi"/>
        </w:rPr>
        <w:t xml:space="preserve"> </w:t>
      </w:r>
      <w:r w:rsidR="009B7597" w:rsidRPr="00F54952">
        <w:rPr>
          <w:rFonts w:asciiTheme="majorHAnsi" w:hAnsiTheme="majorHAnsi"/>
        </w:rPr>
        <w:t>Britten</w:t>
      </w:r>
      <w:r w:rsidR="001F37FA" w:rsidRPr="00F54952">
        <w:rPr>
          <w:rFonts w:asciiTheme="majorHAnsi" w:hAnsiTheme="majorHAnsi"/>
        </w:rPr>
        <w:t>,</w:t>
      </w:r>
      <w:r w:rsidRPr="00F54952">
        <w:rPr>
          <w:rFonts w:asciiTheme="majorHAnsi" w:hAnsiTheme="majorHAnsi"/>
        </w:rPr>
        <w:t xml:space="preserve"> </w:t>
      </w:r>
      <w:r w:rsidR="0020726D" w:rsidRPr="00F54952">
        <w:rPr>
          <w:rFonts w:asciiTheme="majorHAnsi" w:hAnsiTheme="majorHAnsi"/>
        </w:rPr>
        <w:t>Stravinsky</w:t>
      </w:r>
      <w:r w:rsidR="001F37FA" w:rsidRPr="00F54952">
        <w:rPr>
          <w:rFonts w:asciiTheme="majorHAnsi" w:hAnsiTheme="majorHAnsi"/>
        </w:rPr>
        <w:t xml:space="preserve"> </w:t>
      </w:r>
      <w:r w:rsidR="00295D8E" w:rsidRPr="00F54952">
        <w:rPr>
          <w:rFonts w:asciiTheme="majorHAnsi" w:hAnsiTheme="majorHAnsi"/>
        </w:rPr>
        <w:t>to</w:t>
      </w:r>
      <w:r w:rsidR="001F37FA" w:rsidRPr="00F54952">
        <w:rPr>
          <w:rFonts w:asciiTheme="majorHAnsi" w:hAnsiTheme="majorHAnsi"/>
        </w:rPr>
        <w:t xml:space="preserve"> Stockhausen, </w:t>
      </w:r>
      <w:r w:rsidR="00095FB0" w:rsidRPr="00F54952">
        <w:rPr>
          <w:rFonts w:asciiTheme="majorHAnsi" w:hAnsiTheme="majorHAnsi"/>
        </w:rPr>
        <w:t>Polish composers re</w:t>
      </w:r>
      <w:r w:rsidR="00C71E26" w:rsidRPr="00F54952">
        <w:rPr>
          <w:rFonts w:asciiTheme="majorHAnsi" w:hAnsiTheme="majorHAnsi"/>
        </w:rPr>
        <w:t>dr</w:t>
      </w:r>
      <w:r w:rsidR="00843668" w:rsidRPr="00F54952">
        <w:rPr>
          <w:rFonts w:asciiTheme="majorHAnsi" w:hAnsiTheme="majorHAnsi"/>
        </w:rPr>
        <w:t>e</w:t>
      </w:r>
      <w:r w:rsidR="00C71E26" w:rsidRPr="00F54952">
        <w:rPr>
          <w:rFonts w:asciiTheme="majorHAnsi" w:hAnsiTheme="majorHAnsi"/>
        </w:rPr>
        <w:t>w</w:t>
      </w:r>
      <w:r w:rsidR="00095FB0" w:rsidRPr="00F54952">
        <w:rPr>
          <w:rFonts w:asciiTheme="majorHAnsi" w:hAnsiTheme="majorHAnsi"/>
        </w:rPr>
        <w:t xml:space="preserve"> music</w:t>
      </w:r>
      <w:r w:rsidR="001F37FA" w:rsidRPr="00F54952">
        <w:rPr>
          <w:rFonts w:asciiTheme="majorHAnsi" w:hAnsiTheme="majorHAnsi"/>
        </w:rPr>
        <w:t>’s</w:t>
      </w:r>
      <w:r w:rsidR="00095FB0" w:rsidRPr="00F54952">
        <w:rPr>
          <w:rFonts w:asciiTheme="majorHAnsi" w:hAnsiTheme="majorHAnsi"/>
        </w:rPr>
        <w:t xml:space="preserve"> </w:t>
      </w:r>
      <w:r w:rsidR="00295D8E" w:rsidRPr="00F54952">
        <w:rPr>
          <w:rFonts w:asciiTheme="majorHAnsi" w:hAnsiTheme="majorHAnsi"/>
        </w:rPr>
        <w:t>map</w:t>
      </w:r>
      <w:r w:rsidR="00C96802" w:rsidRPr="00F54952">
        <w:rPr>
          <w:rFonts w:asciiTheme="majorHAnsi" w:hAnsiTheme="majorHAnsi"/>
        </w:rPr>
        <w:t>,</w:t>
      </w:r>
      <w:r w:rsidR="00095FB0" w:rsidRPr="00F54952">
        <w:rPr>
          <w:rFonts w:asciiTheme="majorHAnsi" w:hAnsiTheme="majorHAnsi"/>
        </w:rPr>
        <w:t xml:space="preserve"> </w:t>
      </w:r>
      <w:r w:rsidR="009B7597" w:rsidRPr="00F54952">
        <w:rPr>
          <w:rFonts w:asciiTheme="majorHAnsi" w:hAnsiTheme="majorHAnsi"/>
        </w:rPr>
        <w:t>s</w:t>
      </w:r>
      <w:r w:rsidR="00C96802" w:rsidRPr="00F54952">
        <w:rPr>
          <w:rFonts w:asciiTheme="majorHAnsi" w:hAnsiTheme="majorHAnsi"/>
        </w:rPr>
        <w:t xml:space="preserve">eeking </w:t>
      </w:r>
      <w:r w:rsidR="00DC1151">
        <w:rPr>
          <w:rFonts w:asciiTheme="majorHAnsi" w:hAnsiTheme="majorHAnsi"/>
        </w:rPr>
        <w:t>their</w:t>
      </w:r>
      <w:r w:rsidRPr="00F54952">
        <w:rPr>
          <w:rFonts w:asciiTheme="majorHAnsi" w:hAnsiTheme="majorHAnsi"/>
        </w:rPr>
        <w:t xml:space="preserve"> </w:t>
      </w:r>
      <w:r w:rsidR="009B7597" w:rsidRPr="00F54952">
        <w:rPr>
          <w:rFonts w:asciiTheme="majorHAnsi" w:hAnsiTheme="majorHAnsi"/>
        </w:rPr>
        <w:t xml:space="preserve">place </w:t>
      </w:r>
      <w:r w:rsidR="00843668" w:rsidRPr="00F54952">
        <w:rPr>
          <w:rFonts w:asciiTheme="majorHAnsi" w:hAnsiTheme="majorHAnsi"/>
        </w:rPr>
        <w:t>within</w:t>
      </w:r>
      <w:r w:rsidR="009B7597" w:rsidRPr="00F54952">
        <w:rPr>
          <w:rFonts w:asciiTheme="majorHAnsi" w:hAnsiTheme="majorHAnsi"/>
        </w:rPr>
        <w:t xml:space="preserve"> </w:t>
      </w:r>
      <w:r w:rsidR="00295D8E" w:rsidRPr="00F54952">
        <w:rPr>
          <w:rFonts w:asciiTheme="majorHAnsi" w:hAnsiTheme="majorHAnsi"/>
        </w:rPr>
        <w:t>its</w:t>
      </w:r>
      <w:r w:rsidR="006767C6" w:rsidRPr="00F54952">
        <w:rPr>
          <w:rFonts w:asciiTheme="majorHAnsi" w:hAnsiTheme="majorHAnsi"/>
        </w:rPr>
        <w:t xml:space="preserve"> </w:t>
      </w:r>
      <w:r w:rsidR="00295D8E" w:rsidRPr="00F54952">
        <w:rPr>
          <w:rFonts w:asciiTheme="majorHAnsi" w:hAnsiTheme="majorHAnsi"/>
        </w:rPr>
        <w:t>territories</w:t>
      </w:r>
      <w:r w:rsidR="009B7597" w:rsidRPr="00F54952">
        <w:rPr>
          <w:rFonts w:asciiTheme="majorHAnsi" w:hAnsiTheme="majorHAnsi"/>
        </w:rPr>
        <w:t xml:space="preserve">. </w:t>
      </w:r>
    </w:p>
    <w:p w14:paraId="78FE905E" w14:textId="77777777" w:rsidR="009B7597" w:rsidRPr="00F54952" w:rsidRDefault="009B7597">
      <w:pPr>
        <w:rPr>
          <w:rFonts w:asciiTheme="majorHAnsi" w:hAnsiTheme="majorHAnsi"/>
        </w:rPr>
      </w:pPr>
    </w:p>
    <w:p w14:paraId="58F569DF" w14:textId="4EF69FB3" w:rsidR="00D17CDC" w:rsidRPr="00F54952" w:rsidRDefault="00C71E26">
      <w:pPr>
        <w:rPr>
          <w:rFonts w:asciiTheme="majorHAnsi" w:hAnsiTheme="majorHAnsi"/>
        </w:rPr>
      </w:pPr>
      <w:r w:rsidRPr="00F54952">
        <w:rPr>
          <w:rFonts w:asciiTheme="majorHAnsi" w:hAnsiTheme="majorHAnsi"/>
        </w:rPr>
        <w:t>Poland’s</w:t>
      </w:r>
      <w:r w:rsidR="009B7597" w:rsidRPr="00F54952">
        <w:rPr>
          <w:rFonts w:asciiTheme="majorHAnsi" w:hAnsiTheme="majorHAnsi"/>
        </w:rPr>
        <w:t xml:space="preserve"> most </w:t>
      </w:r>
      <w:r w:rsidR="00863D9F" w:rsidRPr="00F54952">
        <w:rPr>
          <w:rFonts w:asciiTheme="majorHAnsi" w:hAnsiTheme="majorHAnsi"/>
        </w:rPr>
        <w:t>accomplished</w:t>
      </w:r>
      <w:r w:rsidR="009B7597" w:rsidRPr="00F54952">
        <w:rPr>
          <w:rFonts w:asciiTheme="majorHAnsi" w:hAnsiTheme="majorHAnsi"/>
        </w:rPr>
        <w:t xml:space="preserve"> </w:t>
      </w:r>
      <w:r w:rsidRPr="00F54952">
        <w:rPr>
          <w:rFonts w:asciiTheme="majorHAnsi" w:hAnsiTheme="majorHAnsi"/>
        </w:rPr>
        <w:t xml:space="preserve">musical </w:t>
      </w:r>
      <w:r w:rsidR="009B7597" w:rsidRPr="00F54952">
        <w:rPr>
          <w:rFonts w:asciiTheme="majorHAnsi" w:hAnsiTheme="majorHAnsi"/>
        </w:rPr>
        <w:t>cartographer was Witold Lutos</w:t>
      </w:r>
      <w:r w:rsidR="00B70AF3" w:rsidRPr="00F54952">
        <w:rPr>
          <w:rFonts w:asciiTheme="majorHAnsi" w:hAnsiTheme="majorHAnsi"/>
        </w:rPr>
        <w:t>ł</w:t>
      </w:r>
      <w:r w:rsidR="009B7597" w:rsidRPr="00F54952">
        <w:rPr>
          <w:rFonts w:asciiTheme="majorHAnsi" w:hAnsiTheme="majorHAnsi"/>
        </w:rPr>
        <w:t>awski</w:t>
      </w:r>
      <w:r w:rsidR="00C96802" w:rsidRPr="00F54952">
        <w:rPr>
          <w:rFonts w:asciiTheme="majorHAnsi" w:hAnsiTheme="majorHAnsi"/>
        </w:rPr>
        <w:t>.</w:t>
      </w:r>
      <w:r w:rsidR="009B7597" w:rsidRPr="00F54952">
        <w:rPr>
          <w:rFonts w:asciiTheme="majorHAnsi" w:hAnsiTheme="majorHAnsi"/>
        </w:rPr>
        <w:t xml:space="preserve"> </w:t>
      </w:r>
      <w:r w:rsidR="00C96802" w:rsidRPr="00F54952">
        <w:rPr>
          <w:rFonts w:asciiTheme="majorHAnsi" w:hAnsiTheme="majorHAnsi"/>
        </w:rPr>
        <w:t>His</w:t>
      </w:r>
      <w:r w:rsidR="009B7597" w:rsidRPr="00F54952">
        <w:rPr>
          <w:rFonts w:asciiTheme="majorHAnsi" w:hAnsiTheme="majorHAnsi"/>
        </w:rPr>
        <w:t xml:space="preserve"> finest works </w:t>
      </w:r>
      <w:r w:rsidR="00C96802" w:rsidRPr="00F54952">
        <w:rPr>
          <w:rFonts w:asciiTheme="majorHAnsi" w:hAnsiTheme="majorHAnsi"/>
        </w:rPr>
        <w:t>from</w:t>
      </w:r>
      <w:r w:rsidR="009B7597" w:rsidRPr="00F54952">
        <w:rPr>
          <w:rFonts w:asciiTheme="majorHAnsi" w:hAnsiTheme="majorHAnsi"/>
        </w:rPr>
        <w:t xml:space="preserve"> the </w:t>
      </w:r>
      <w:r w:rsidR="00295D8E" w:rsidRPr="00F54952">
        <w:rPr>
          <w:rFonts w:asciiTheme="majorHAnsi" w:hAnsiTheme="majorHAnsi"/>
        </w:rPr>
        <w:t>mi</w:t>
      </w:r>
      <w:r w:rsidR="001F37FA" w:rsidRPr="00F54952">
        <w:rPr>
          <w:rFonts w:asciiTheme="majorHAnsi" w:hAnsiTheme="majorHAnsi"/>
        </w:rPr>
        <w:t xml:space="preserve">d </w:t>
      </w:r>
      <w:r w:rsidR="009B7597" w:rsidRPr="00F54952">
        <w:rPr>
          <w:rFonts w:asciiTheme="majorHAnsi" w:hAnsiTheme="majorHAnsi"/>
        </w:rPr>
        <w:t>19</w:t>
      </w:r>
      <w:r w:rsidR="002075C3" w:rsidRPr="00F54952">
        <w:rPr>
          <w:rFonts w:asciiTheme="majorHAnsi" w:hAnsiTheme="majorHAnsi"/>
        </w:rPr>
        <w:t>6</w:t>
      </w:r>
      <w:r w:rsidR="001F37FA" w:rsidRPr="00F54952">
        <w:rPr>
          <w:rFonts w:asciiTheme="majorHAnsi" w:hAnsiTheme="majorHAnsi"/>
        </w:rPr>
        <w:t>0s</w:t>
      </w:r>
      <w:r w:rsidR="009B7597" w:rsidRPr="00F54952">
        <w:rPr>
          <w:rFonts w:asciiTheme="majorHAnsi" w:hAnsiTheme="majorHAnsi"/>
        </w:rPr>
        <w:t xml:space="preserve"> </w:t>
      </w:r>
      <w:r w:rsidR="00295D8E" w:rsidRPr="00F54952">
        <w:rPr>
          <w:rFonts w:asciiTheme="majorHAnsi" w:hAnsiTheme="majorHAnsi"/>
        </w:rPr>
        <w:t>until</w:t>
      </w:r>
      <w:r w:rsidR="009B7597" w:rsidRPr="00F54952">
        <w:rPr>
          <w:rFonts w:asciiTheme="majorHAnsi" w:hAnsiTheme="majorHAnsi"/>
        </w:rPr>
        <w:t xml:space="preserve"> his death in 1994 </w:t>
      </w:r>
      <w:r w:rsidR="002D69CD" w:rsidRPr="00F54952">
        <w:rPr>
          <w:rFonts w:asciiTheme="majorHAnsi" w:hAnsiTheme="majorHAnsi"/>
        </w:rPr>
        <w:t>mark</w:t>
      </w:r>
      <w:r w:rsidR="009B7597" w:rsidRPr="00F54952">
        <w:rPr>
          <w:rFonts w:asciiTheme="majorHAnsi" w:hAnsiTheme="majorHAnsi"/>
        </w:rPr>
        <w:t xml:space="preserve"> the most nuanced response to Poland’s modernist musical moment</w:t>
      </w:r>
      <w:r w:rsidR="001A661E" w:rsidRPr="00F54952">
        <w:rPr>
          <w:rFonts w:asciiTheme="majorHAnsi" w:hAnsiTheme="majorHAnsi"/>
        </w:rPr>
        <w:t>.</w:t>
      </w:r>
      <w:r w:rsidR="00C96802" w:rsidRPr="00F54952">
        <w:rPr>
          <w:rFonts w:asciiTheme="majorHAnsi" w:hAnsiTheme="majorHAnsi"/>
        </w:rPr>
        <w:t xml:space="preserve"> </w:t>
      </w:r>
      <w:r w:rsidR="004C774F" w:rsidRPr="00F54952">
        <w:rPr>
          <w:rFonts w:asciiTheme="majorHAnsi" w:hAnsiTheme="majorHAnsi"/>
        </w:rPr>
        <w:t>Aged</w:t>
      </w:r>
      <w:r w:rsidR="00863D9F" w:rsidRPr="00F54952">
        <w:rPr>
          <w:rFonts w:asciiTheme="majorHAnsi" w:hAnsiTheme="majorHAnsi"/>
        </w:rPr>
        <w:t xml:space="preserve"> 40 by the </w:t>
      </w:r>
      <w:r w:rsidRPr="00F54952">
        <w:rPr>
          <w:rFonts w:asciiTheme="majorHAnsi" w:hAnsiTheme="majorHAnsi"/>
        </w:rPr>
        <w:t>end</w:t>
      </w:r>
      <w:r w:rsidR="00863D9F" w:rsidRPr="00F54952">
        <w:rPr>
          <w:rFonts w:asciiTheme="majorHAnsi" w:hAnsiTheme="majorHAnsi"/>
        </w:rPr>
        <w:t xml:space="preserve"> of Stalin’s </w:t>
      </w:r>
      <w:r w:rsidRPr="00F54952">
        <w:rPr>
          <w:rFonts w:asciiTheme="majorHAnsi" w:hAnsiTheme="majorHAnsi"/>
        </w:rPr>
        <w:t>reign</w:t>
      </w:r>
      <w:r w:rsidR="00863D9F" w:rsidRPr="00F54952">
        <w:rPr>
          <w:rFonts w:asciiTheme="majorHAnsi" w:hAnsiTheme="majorHAnsi"/>
        </w:rPr>
        <w:t xml:space="preserve">, and a composer whose </w:t>
      </w:r>
      <w:r w:rsidR="000F5221" w:rsidRPr="00F54952">
        <w:rPr>
          <w:rFonts w:asciiTheme="majorHAnsi" w:hAnsiTheme="majorHAnsi"/>
        </w:rPr>
        <w:t xml:space="preserve">technical </w:t>
      </w:r>
      <w:r w:rsidR="001A661E" w:rsidRPr="00F54952">
        <w:rPr>
          <w:rFonts w:asciiTheme="majorHAnsi" w:hAnsiTheme="majorHAnsi"/>
        </w:rPr>
        <w:t xml:space="preserve">mastery had </w:t>
      </w:r>
      <w:r w:rsidR="002075C3" w:rsidRPr="00F54952">
        <w:rPr>
          <w:rFonts w:asciiTheme="majorHAnsi" w:hAnsiTheme="majorHAnsi"/>
        </w:rPr>
        <w:t xml:space="preserve">already </w:t>
      </w:r>
      <w:r w:rsidR="001A661E" w:rsidRPr="00F54952">
        <w:rPr>
          <w:rFonts w:asciiTheme="majorHAnsi" w:hAnsiTheme="majorHAnsi"/>
        </w:rPr>
        <w:t>been</w:t>
      </w:r>
      <w:r w:rsidR="00863D9F" w:rsidRPr="00F54952">
        <w:rPr>
          <w:rFonts w:asciiTheme="majorHAnsi" w:hAnsiTheme="majorHAnsi"/>
        </w:rPr>
        <w:t xml:space="preserve"> displayed in </w:t>
      </w:r>
      <w:r w:rsidR="001A661E" w:rsidRPr="00F54952">
        <w:rPr>
          <w:rFonts w:asciiTheme="majorHAnsi" w:hAnsiTheme="majorHAnsi"/>
        </w:rPr>
        <w:t xml:space="preserve">the </w:t>
      </w:r>
      <w:r w:rsidR="0020726D" w:rsidRPr="00F54952">
        <w:rPr>
          <w:rFonts w:asciiTheme="majorHAnsi" w:hAnsiTheme="majorHAnsi"/>
        </w:rPr>
        <w:t>Technicolor</w:t>
      </w:r>
      <w:r w:rsidR="001A661E" w:rsidRPr="00F54952">
        <w:rPr>
          <w:rFonts w:asciiTheme="majorHAnsi" w:hAnsiTheme="majorHAnsi"/>
        </w:rPr>
        <w:t xml:space="preserve"> </w:t>
      </w:r>
      <w:r w:rsidR="00646E3C" w:rsidRPr="00F54952">
        <w:rPr>
          <w:rFonts w:asciiTheme="majorHAnsi" w:hAnsiTheme="majorHAnsi"/>
        </w:rPr>
        <w:t>symphoni</w:t>
      </w:r>
      <w:r w:rsidR="001F37FA" w:rsidRPr="00F54952">
        <w:rPr>
          <w:rFonts w:asciiTheme="majorHAnsi" w:hAnsiTheme="majorHAnsi"/>
        </w:rPr>
        <w:t>sm of his</w:t>
      </w:r>
      <w:r w:rsidR="00646E3C" w:rsidRPr="00F54952">
        <w:rPr>
          <w:rFonts w:asciiTheme="majorHAnsi" w:hAnsiTheme="majorHAnsi"/>
        </w:rPr>
        <w:t xml:space="preserve"> </w:t>
      </w:r>
      <w:r w:rsidR="005A5D6D">
        <w:rPr>
          <w:rFonts w:asciiTheme="majorHAnsi" w:hAnsiTheme="majorHAnsi"/>
        </w:rPr>
        <w:t xml:space="preserve">magnificent </w:t>
      </w:r>
      <w:r w:rsidR="001A661E" w:rsidRPr="00F54952">
        <w:rPr>
          <w:rFonts w:asciiTheme="majorHAnsi" w:hAnsiTheme="majorHAnsi"/>
          <w:i/>
        </w:rPr>
        <w:t>Concerto for Orchestra</w:t>
      </w:r>
      <w:r w:rsidR="001A661E" w:rsidRPr="00F54952">
        <w:rPr>
          <w:rFonts w:asciiTheme="majorHAnsi" w:hAnsiTheme="majorHAnsi"/>
        </w:rPr>
        <w:t xml:space="preserve"> (1950-54), </w:t>
      </w:r>
      <w:r w:rsidR="00E94D50" w:rsidRPr="00F54952">
        <w:rPr>
          <w:rFonts w:asciiTheme="majorHAnsi" w:hAnsiTheme="majorHAnsi"/>
        </w:rPr>
        <w:t xml:space="preserve">Lutosławski’s first </w:t>
      </w:r>
      <w:r w:rsidR="00295D8E" w:rsidRPr="00F54952">
        <w:rPr>
          <w:rFonts w:asciiTheme="majorHAnsi" w:hAnsiTheme="majorHAnsi"/>
        </w:rPr>
        <w:t>modernist</w:t>
      </w:r>
      <w:r w:rsidR="00E94D50" w:rsidRPr="00F54952">
        <w:rPr>
          <w:rFonts w:asciiTheme="majorHAnsi" w:hAnsiTheme="majorHAnsi"/>
        </w:rPr>
        <w:t xml:space="preserve"> achievement was to </w:t>
      </w:r>
      <w:r w:rsidR="0020726D" w:rsidRPr="00F54952">
        <w:rPr>
          <w:rFonts w:asciiTheme="majorHAnsi" w:hAnsiTheme="majorHAnsi"/>
        </w:rPr>
        <w:t>synthesize</w:t>
      </w:r>
      <w:r w:rsidR="00E94D50" w:rsidRPr="00F54952">
        <w:rPr>
          <w:rFonts w:asciiTheme="majorHAnsi" w:hAnsiTheme="majorHAnsi"/>
        </w:rPr>
        <w:t xml:space="preserve"> </w:t>
      </w:r>
      <w:r w:rsidR="0020726D" w:rsidRPr="00F54952">
        <w:rPr>
          <w:rFonts w:asciiTheme="majorHAnsi" w:hAnsiTheme="majorHAnsi"/>
        </w:rPr>
        <w:t>a unique</w:t>
      </w:r>
      <w:r w:rsidR="00E94D50" w:rsidRPr="00F54952">
        <w:rPr>
          <w:rFonts w:asciiTheme="majorHAnsi" w:hAnsiTheme="majorHAnsi"/>
        </w:rPr>
        <w:t xml:space="preserve"> voice. </w:t>
      </w:r>
      <w:r w:rsidR="00646E3C" w:rsidRPr="00F54952">
        <w:rPr>
          <w:rFonts w:asciiTheme="majorHAnsi" w:hAnsiTheme="majorHAnsi"/>
        </w:rPr>
        <w:t>S</w:t>
      </w:r>
      <w:r w:rsidR="00E94D50" w:rsidRPr="00F54952">
        <w:rPr>
          <w:rFonts w:asciiTheme="majorHAnsi" w:hAnsiTheme="majorHAnsi"/>
        </w:rPr>
        <w:t xml:space="preserve">teering clear of </w:t>
      </w:r>
      <w:r w:rsidR="00295D8E" w:rsidRPr="00F54952">
        <w:rPr>
          <w:rFonts w:asciiTheme="majorHAnsi" w:hAnsiTheme="majorHAnsi"/>
        </w:rPr>
        <w:t>fads</w:t>
      </w:r>
      <w:r w:rsidR="00E94D50" w:rsidRPr="00F54952">
        <w:rPr>
          <w:rFonts w:asciiTheme="majorHAnsi" w:hAnsiTheme="majorHAnsi"/>
        </w:rPr>
        <w:t xml:space="preserve"> </w:t>
      </w:r>
      <w:r w:rsidR="00646E3C" w:rsidRPr="00F54952">
        <w:rPr>
          <w:rFonts w:asciiTheme="majorHAnsi" w:hAnsiTheme="majorHAnsi"/>
        </w:rPr>
        <w:t xml:space="preserve">and fashions </w:t>
      </w:r>
      <w:r w:rsidR="00E94D50" w:rsidRPr="00F54952">
        <w:rPr>
          <w:rFonts w:asciiTheme="majorHAnsi" w:hAnsiTheme="majorHAnsi"/>
        </w:rPr>
        <w:t xml:space="preserve">from total serialism to </w:t>
      </w:r>
      <w:r w:rsidR="004C774F" w:rsidRPr="00F54952">
        <w:rPr>
          <w:rFonts w:asciiTheme="majorHAnsi" w:hAnsiTheme="majorHAnsi"/>
        </w:rPr>
        <w:t>sonorism (</w:t>
      </w:r>
      <w:r w:rsidR="00E94D50" w:rsidRPr="00F54952">
        <w:rPr>
          <w:rFonts w:asciiTheme="majorHAnsi" w:hAnsiTheme="majorHAnsi"/>
        </w:rPr>
        <w:t xml:space="preserve">Poland’s own </w:t>
      </w:r>
      <w:r w:rsidR="00971EC5" w:rsidRPr="00F54952">
        <w:rPr>
          <w:rFonts w:asciiTheme="majorHAnsi" w:hAnsiTheme="majorHAnsi"/>
        </w:rPr>
        <w:t xml:space="preserve">high </w:t>
      </w:r>
      <w:r w:rsidR="00E94D50" w:rsidRPr="00F54952">
        <w:rPr>
          <w:rFonts w:asciiTheme="majorHAnsi" w:hAnsiTheme="majorHAnsi"/>
        </w:rPr>
        <w:t>modernis</w:t>
      </w:r>
      <w:r w:rsidR="00646E3C" w:rsidRPr="00F54952">
        <w:rPr>
          <w:rFonts w:asciiTheme="majorHAnsi" w:hAnsiTheme="majorHAnsi"/>
        </w:rPr>
        <w:t>t calling card</w:t>
      </w:r>
      <w:r w:rsidRPr="00F54952">
        <w:rPr>
          <w:rFonts w:asciiTheme="majorHAnsi" w:hAnsiTheme="majorHAnsi"/>
        </w:rPr>
        <w:t>)</w:t>
      </w:r>
      <w:r w:rsidR="00E94D50" w:rsidRPr="00F54952">
        <w:rPr>
          <w:rFonts w:asciiTheme="majorHAnsi" w:hAnsiTheme="majorHAnsi"/>
        </w:rPr>
        <w:t xml:space="preserve"> </w:t>
      </w:r>
      <w:r w:rsidRPr="00F54952">
        <w:rPr>
          <w:rFonts w:asciiTheme="majorHAnsi" w:hAnsiTheme="majorHAnsi"/>
        </w:rPr>
        <w:lastRenderedPageBreak/>
        <w:t xml:space="preserve">– </w:t>
      </w:r>
      <w:r w:rsidR="00295D8E" w:rsidRPr="00F54952">
        <w:rPr>
          <w:rFonts w:asciiTheme="majorHAnsi" w:hAnsiTheme="majorHAnsi"/>
        </w:rPr>
        <w:t xml:space="preserve">with a </w:t>
      </w:r>
      <w:r w:rsidR="00E94D50" w:rsidRPr="00F54952">
        <w:rPr>
          <w:rFonts w:asciiTheme="majorHAnsi" w:hAnsiTheme="majorHAnsi"/>
        </w:rPr>
        <w:t xml:space="preserve">life </w:t>
      </w:r>
      <w:r w:rsidR="00295D8E" w:rsidRPr="00F54952">
        <w:rPr>
          <w:rFonts w:asciiTheme="majorHAnsi" w:hAnsiTheme="majorHAnsi"/>
        </w:rPr>
        <w:t xml:space="preserve">scarred </w:t>
      </w:r>
      <w:r w:rsidR="00E94D50" w:rsidRPr="00F54952">
        <w:rPr>
          <w:rFonts w:asciiTheme="majorHAnsi" w:hAnsiTheme="majorHAnsi"/>
        </w:rPr>
        <w:t xml:space="preserve">by </w:t>
      </w:r>
      <w:r w:rsidR="00786487" w:rsidRPr="00F54952">
        <w:rPr>
          <w:rFonts w:asciiTheme="majorHAnsi" w:hAnsiTheme="majorHAnsi"/>
        </w:rPr>
        <w:t>Bolsheviks</w:t>
      </w:r>
      <w:r w:rsidR="00E94D50" w:rsidRPr="00F54952">
        <w:rPr>
          <w:rFonts w:asciiTheme="majorHAnsi" w:hAnsiTheme="majorHAnsi"/>
        </w:rPr>
        <w:t>, Nazis and Stalinists, Lutos</w:t>
      </w:r>
      <w:r w:rsidR="00295D8E" w:rsidRPr="00F54952">
        <w:rPr>
          <w:rFonts w:asciiTheme="majorHAnsi" w:hAnsiTheme="majorHAnsi"/>
        </w:rPr>
        <w:t>ł</w:t>
      </w:r>
      <w:r w:rsidR="00E94D50" w:rsidRPr="00F54952">
        <w:rPr>
          <w:rFonts w:asciiTheme="majorHAnsi" w:hAnsiTheme="majorHAnsi"/>
        </w:rPr>
        <w:t xml:space="preserve">awski loathed </w:t>
      </w:r>
      <w:r w:rsidR="00201797" w:rsidRPr="00F54952">
        <w:rPr>
          <w:rFonts w:asciiTheme="majorHAnsi" w:hAnsiTheme="majorHAnsi"/>
        </w:rPr>
        <w:t xml:space="preserve">cultural </w:t>
      </w:r>
      <w:r w:rsidR="00E94D50" w:rsidRPr="00F54952">
        <w:rPr>
          <w:rFonts w:asciiTheme="majorHAnsi" w:hAnsiTheme="majorHAnsi"/>
        </w:rPr>
        <w:t>hegemon</w:t>
      </w:r>
      <w:r w:rsidR="00295D8E" w:rsidRPr="00F54952">
        <w:rPr>
          <w:rFonts w:asciiTheme="majorHAnsi" w:hAnsiTheme="majorHAnsi"/>
        </w:rPr>
        <w:t>y in a</w:t>
      </w:r>
      <w:r w:rsidR="002D69CD" w:rsidRPr="00F54952">
        <w:rPr>
          <w:rFonts w:asciiTheme="majorHAnsi" w:hAnsiTheme="majorHAnsi"/>
        </w:rPr>
        <w:t>ny form</w:t>
      </w:r>
      <w:r w:rsidRPr="00F54952">
        <w:rPr>
          <w:rFonts w:asciiTheme="majorHAnsi" w:hAnsiTheme="majorHAnsi"/>
        </w:rPr>
        <w:t xml:space="preserve"> –</w:t>
      </w:r>
      <w:r w:rsidR="001A661E" w:rsidRPr="00F54952">
        <w:rPr>
          <w:rFonts w:asciiTheme="majorHAnsi" w:hAnsiTheme="majorHAnsi"/>
        </w:rPr>
        <w:t xml:space="preserve"> </w:t>
      </w:r>
      <w:r w:rsidR="00E94D50" w:rsidRPr="00F54952">
        <w:rPr>
          <w:rFonts w:asciiTheme="majorHAnsi" w:hAnsiTheme="majorHAnsi"/>
        </w:rPr>
        <w:t>he cherry-picked solutions to</w:t>
      </w:r>
      <w:r w:rsidRPr="00F54952">
        <w:rPr>
          <w:rFonts w:asciiTheme="majorHAnsi" w:hAnsiTheme="majorHAnsi"/>
        </w:rPr>
        <w:t xml:space="preserve"> </w:t>
      </w:r>
      <w:r w:rsidR="00E94D50" w:rsidRPr="00F54952">
        <w:rPr>
          <w:rFonts w:asciiTheme="majorHAnsi" w:hAnsiTheme="majorHAnsi"/>
        </w:rPr>
        <w:t xml:space="preserve">technical </w:t>
      </w:r>
      <w:r w:rsidR="002D69CD" w:rsidRPr="00F54952">
        <w:rPr>
          <w:rFonts w:asciiTheme="majorHAnsi" w:hAnsiTheme="majorHAnsi"/>
        </w:rPr>
        <w:t>problems</w:t>
      </w:r>
      <w:r w:rsidR="001A661E" w:rsidRPr="00F54952">
        <w:rPr>
          <w:rFonts w:asciiTheme="majorHAnsi" w:hAnsiTheme="majorHAnsi"/>
        </w:rPr>
        <w:t>:</w:t>
      </w:r>
      <w:r w:rsidR="00E94D50" w:rsidRPr="00F54952">
        <w:rPr>
          <w:rFonts w:asciiTheme="majorHAnsi" w:hAnsiTheme="majorHAnsi"/>
        </w:rPr>
        <w:t xml:space="preserve"> </w:t>
      </w:r>
      <w:r w:rsidR="001A661E" w:rsidRPr="00F54952">
        <w:rPr>
          <w:rFonts w:asciiTheme="majorHAnsi" w:hAnsiTheme="majorHAnsi"/>
        </w:rPr>
        <w:t>a</w:t>
      </w:r>
      <w:r w:rsidR="00E94D50" w:rsidRPr="00F54952">
        <w:rPr>
          <w:rFonts w:asciiTheme="majorHAnsi" w:hAnsiTheme="majorHAnsi"/>
        </w:rPr>
        <w:t xml:space="preserve"> touch of </w:t>
      </w:r>
      <w:r w:rsidR="0020726D" w:rsidRPr="00F54952">
        <w:rPr>
          <w:rFonts w:asciiTheme="majorHAnsi" w:hAnsiTheme="majorHAnsi"/>
        </w:rPr>
        <w:t>aleatory</w:t>
      </w:r>
      <w:r w:rsidR="00E94D50" w:rsidRPr="00F54952">
        <w:rPr>
          <w:rFonts w:asciiTheme="majorHAnsi" w:hAnsiTheme="majorHAnsi"/>
        </w:rPr>
        <w:t xml:space="preserve"> here (chance procedures add</w:t>
      </w:r>
      <w:r w:rsidRPr="00F54952">
        <w:rPr>
          <w:rFonts w:asciiTheme="majorHAnsi" w:hAnsiTheme="majorHAnsi"/>
        </w:rPr>
        <w:t xml:space="preserve"> avant-garde</w:t>
      </w:r>
      <w:r w:rsidR="00E94D50" w:rsidRPr="00F54952">
        <w:rPr>
          <w:rFonts w:asciiTheme="majorHAnsi" w:hAnsiTheme="majorHAnsi"/>
        </w:rPr>
        <w:t xml:space="preserve"> fizz to his rhythms and textures</w:t>
      </w:r>
      <w:r w:rsidR="001A661E" w:rsidRPr="00F54952">
        <w:rPr>
          <w:rFonts w:asciiTheme="majorHAnsi" w:hAnsiTheme="majorHAnsi"/>
        </w:rPr>
        <w:t xml:space="preserve"> from </w:t>
      </w:r>
      <w:r w:rsidR="001A661E" w:rsidRPr="00F54952">
        <w:rPr>
          <w:rFonts w:asciiTheme="majorHAnsi" w:hAnsiTheme="majorHAnsi"/>
          <w:i/>
        </w:rPr>
        <w:t>Jeux vénitiens</w:t>
      </w:r>
      <w:r w:rsidR="001A661E" w:rsidRPr="00F54952">
        <w:rPr>
          <w:rFonts w:asciiTheme="majorHAnsi" w:hAnsiTheme="majorHAnsi"/>
        </w:rPr>
        <w:t xml:space="preserve"> </w:t>
      </w:r>
      <w:r w:rsidR="00646E3C" w:rsidRPr="00F54952">
        <w:rPr>
          <w:rFonts w:asciiTheme="majorHAnsi" w:hAnsiTheme="majorHAnsi"/>
        </w:rPr>
        <w:t>[</w:t>
      </w:r>
      <w:r w:rsidR="001A661E" w:rsidRPr="00F54952">
        <w:rPr>
          <w:rFonts w:asciiTheme="majorHAnsi" w:hAnsiTheme="majorHAnsi"/>
        </w:rPr>
        <w:t>1960-61</w:t>
      </w:r>
      <w:r w:rsidR="00646E3C" w:rsidRPr="00F54952">
        <w:rPr>
          <w:rFonts w:asciiTheme="majorHAnsi" w:hAnsiTheme="majorHAnsi"/>
        </w:rPr>
        <w:t>] onward</w:t>
      </w:r>
      <w:r w:rsidR="00E94D50" w:rsidRPr="00F54952">
        <w:rPr>
          <w:rFonts w:asciiTheme="majorHAnsi" w:hAnsiTheme="majorHAnsi"/>
        </w:rPr>
        <w:t xml:space="preserve">), a </w:t>
      </w:r>
      <w:r w:rsidR="004C774F" w:rsidRPr="00F54952">
        <w:rPr>
          <w:rFonts w:asciiTheme="majorHAnsi" w:hAnsiTheme="majorHAnsi"/>
        </w:rPr>
        <w:t>tenet</w:t>
      </w:r>
      <w:r w:rsidR="00E94D50" w:rsidRPr="00F54952">
        <w:rPr>
          <w:rFonts w:asciiTheme="majorHAnsi" w:hAnsiTheme="majorHAnsi"/>
        </w:rPr>
        <w:t xml:space="preserve"> of </w:t>
      </w:r>
      <w:r w:rsidR="001A661E" w:rsidRPr="00F54952">
        <w:rPr>
          <w:rFonts w:asciiTheme="majorHAnsi" w:hAnsiTheme="majorHAnsi"/>
        </w:rPr>
        <w:t>serialism</w:t>
      </w:r>
      <w:r w:rsidR="00E94D50" w:rsidRPr="00F54952">
        <w:rPr>
          <w:rFonts w:asciiTheme="majorHAnsi" w:hAnsiTheme="majorHAnsi"/>
        </w:rPr>
        <w:t xml:space="preserve"> there (the </w:t>
      </w:r>
      <w:r w:rsidR="00295D8E" w:rsidRPr="00F54952">
        <w:rPr>
          <w:rFonts w:asciiTheme="majorHAnsi" w:hAnsiTheme="majorHAnsi"/>
        </w:rPr>
        <w:t xml:space="preserve">local </w:t>
      </w:r>
      <w:r w:rsidR="00E94D50" w:rsidRPr="00F54952">
        <w:rPr>
          <w:rFonts w:asciiTheme="majorHAnsi" w:hAnsiTheme="majorHAnsi"/>
        </w:rPr>
        <w:t xml:space="preserve">microstructures of his </w:t>
      </w:r>
      <w:r w:rsidR="00646E3C" w:rsidRPr="00F54952">
        <w:rPr>
          <w:rFonts w:asciiTheme="majorHAnsi" w:hAnsiTheme="majorHAnsi"/>
        </w:rPr>
        <w:t>pitch organisation</w:t>
      </w:r>
      <w:r w:rsidR="001A661E" w:rsidRPr="00F54952">
        <w:rPr>
          <w:rFonts w:asciiTheme="majorHAnsi" w:hAnsiTheme="majorHAnsi"/>
        </w:rPr>
        <w:t xml:space="preserve"> and other parameters</w:t>
      </w:r>
      <w:r w:rsidR="00646E3C" w:rsidRPr="00F54952">
        <w:rPr>
          <w:rFonts w:asciiTheme="majorHAnsi" w:hAnsiTheme="majorHAnsi"/>
        </w:rPr>
        <w:t xml:space="preserve"> </w:t>
      </w:r>
      <w:r w:rsidRPr="00F54952">
        <w:rPr>
          <w:rFonts w:asciiTheme="majorHAnsi" w:hAnsiTheme="majorHAnsi"/>
        </w:rPr>
        <w:t>are</w:t>
      </w:r>
      <w:r w:rsidR="00646E3C" w:rsidRPr="00F54952">
        <w:rPr>
          <w:rFonts w:asciiTheme="majorHAnsi" w:hAnsiTheme="majorHAnsi"/>
        </w:rPr>
        <w:t xml:space="preserve"> often fastidious</w:t>
      </w:r>
      <w:r w:rsidRPr="00F54952">
        <w:rPr>
          <w:rFonts w:asciiTheme="majorHAnsi" w:hAnsiTheme="majorHAnsi"/>
        </w:rPr>
        <w:t>ly controlled</w:t>
      </w:r>
      <w:r w:rsidR="00646E3C" w:rsidRPr="00F54952">
        <w:rPr>
          <w:rFonts w:asciiTheme="majorHAnsi" w:hAnsiTheme="majorHAnsi"/>
        </w:rPr>
        <w:t xml:space="preserve">, </w:t>
      </w:r>
      <w:r w:rsidR="005A5D6D">
        <w:rPr>
          <w:rFonts w:asciiTheme="majorHAnsi" w:hAnsiTheme="majorHAnsi"/>
        </w:rPr>
        <w:t>although</w:t>
      </w:r>
      <w:r w:rsidR="00646E3C" w:rsidRPr="00F54952">
        <w:rPr>
          <w:rFonts w:asciiTheme="majorHAnsi" w:hAnsiTheme="majorHAnsi"/>
        </w:rPr>
        <w:t xml:space="preserve"> </w:t>
      </w:r>
      <w:r w:rsidRPr="00F54952">
        <w:rPr>
          <w:rFonts w:asciiTheme="majorHAnsi" w:hAnsiTheme="majorHAnsi"/>
        </w:rPr>
        <w:t xml:space="preserve">this is </w:t>
      </w:r>
      <w:r w:rsidR="00646E3C" w:rsidRPr="00F54952">
        <w:rPr>
          <w:rFonts w:asciiTheme="majorHAnsi" w:hAnsiTheme="majorHAnsi"/>
        </w:rPr>
        <w:t xml:space="preserve">never </w:t>
      </w:r>
      <w:r w:rsidR="00295D8E" w:rsidRPr="00F54952">
        <w:rPr>
          <w:rFonts w:asciiTheme="majorHAnsi" w:hAnsiTheme="majorHAnsi"/>
        </w:rPr>
        <w:t>a key</w:t>
      </w:r>
      <w:r w:rsidR="00646E3C" w:rsidRPr="00F54952">
        <w:rPr>
          <w:rFonts w:asciiTheme="majorHAnsi" w:hAnsiTheme="majorHAnsi"/>
        </w:rPr>
        <w:t xml:space="preserve"> point of his music</w:t>
      </w:r>
      <w:r w:rsidR="00E94D50" w:rsidRPr="00F54952">
        <w:rPr>
          <w:rFonts w:asciiTheme="majorHAnsi" w:hAnsiTheme="majorHAnsi"/>
        </w:rPr>
        <w:t xml:space="preserve">). Equally, however, </w:t>
      </w:r>
      <w:r w:rsidR="00295D8E" w:rsidRPr="00F54952">
        <w:rPr>
          <w:rFonts w:asciiTheme="majorHAnsi" w:hAnsiTheme="majorHAnsi"/>
        </w:rPr>
        <w:t>Lutosławski</w:t>
      </w:r>
      <w:r w:rsidR="00E94D50" w:rsidRPr="00F54952">
        <w:rPr>
          <w:rFonts w:asciiTheme="majorHAnsi" w:hAnsiTheme="majorHAnsi"/>
        </w:rPr>
        <w:t xml:space="preserve"> rejected </w:t>
      </w:r>
      <w:r w:rsidR="005A5D6D">
        <w:rPr>
          <w:rFonts w:asciiTheme="majorHAnsi" w:hAnsiTheme="majorHAnsi"/>
        </w:rPr>
        <w:t>certain</w:t>
      </w:r>
      <w:r w:rsidR="00EC7CC3" w:rsidRPr="00F54952">
        <w:rPr>
          <w:rFonts w:asciiTheme="majorHAnsi" w:hAnsiTheme="majorHAnsi"/>
        </w:rPr>
        <w:t xml:space="preserve"> </w:t>
      </w:r>
      <w:r w:rsidR="001A661E" w:rsidRPr="00F54952">
        <w:rPr>
          <w:rFonts w:asciiTheme="majorHAnsi" w:hAnsiTheme="majorHAnsi"/>
        </w:rPr>
        <w:t xml:space="preserve">stylistic traits </w:t>
      </w:r>
      <w:r w:rsidR="005A5D6D">
        <w:rPr>
          <w:rFonts w:asciiTheme="majorHAnsi" w:hAnsiTheme="majorHAnsi"/>
        </w:rPr>
        <w:t xml:space="preserve">of </w:t>
      </w:r>
      <w:r w:rsidR="00863D9F" w:rsidRPr="00F54952">
        <w:rPr>
          <w:rFonts w:asciiTheme="majorHAnsi" w:hAnsiTheme="majorHAnsi"/>
        </w:rPr>
        <w:t xml:space="preserve">musical </w:t>
      </w:r>
      <w:r w:rsidR="002D69CD" w:rsidRPr="00F54952">
        <w:rPr>
          <w:rFonts w:asciiTheme="majorHAnsi" w:hAnsiTheme="majorHAnsi"/>
        </w:rPr>
        <w:t xml:space="preserve">high </w:t>
      </w:r>
      <w:r w:rsidR="005A5D6D">
        <w:rPr>
          <w:rFonts w:asciiTheme="majorHAnsi" w:hAnsiTheme="majorHAnsi"/>
        </w:rPr>
        <w:t>moderni</w:t>
      </w:r>
      <w:r w:rsidR="00E94D50" w:rsidRPr="00F54952">
        <w:rPr>
          <w:rFonts w:asciiTheme="majorHAnsi" w:hAnsiTheme="majorHAnsi"/>
        </w:rPr>
        <w:t>m</w:t>
      </w:r>
      <w:r w:rsidR="00863D9F" w:rsidRPr="00F54952">
        <w:rPr>
          <w:rFonts w:asciiTheme="majorHAnsi" w:hAnsiTheme="majorHAnsi"/>
        </w:rPr>
        <w:t xml:space="preserve">. </w:t>
      </w:r>
      <w:r w:rsidR="0022594A" w:rsidRPr="00F54952">
        <w:rPr>
          <w:rFonts w:asciiTheme="majorHAnsi" w:hAnsiTheme="majorHAnsi"/>
        </w:rPr>
        <w:t>I</w:t>
      </w:r>
      <w:r w:rsidR="00E94D50" w:rsidRPr="00F54952">
        <w:rPr>
          <w:rFonts w:asciiTheme="majorHAnsi" w:hAnsiTheme="majorHAnsi"/>
        </w:rPr>
        <w:t xml:space="preserve">n place of the </w:t>
      </w:r>
      <w:r w:rsidR="004C774F" w:rsidRPr="00F54952">
        <w:rPr>
          <w:rFonts w:asciiTheme="majorHAnsi" w:hAnsiTheme="majorHAnsi"/>
        </w:rPr>
        <w:t xml:space="preserve">harmonic </w:t>
      </w:r>
      <w:r w:rsidR="00E94D50" w:rsidRPr="00F54952">
        <w:rPr>
          <w:rFonts w:asciiTheme="majorHAnsi" w:hAnsiTheme="majorHAnsi"/>
        </w:rPr>
        <w:t xml:space="preserve">greyness he </w:t>
      </w:r>
      <w:r w:rsidR="004C774F" w:rsidRPr="00F54952">
        <w:rPr>
          <w:rFonts w:asciiTheme="majorHAnsi" w:hAnsiTheme="majorHAnsi"/>
        </w:rPr>
        <w:t>experienced</w:t>
      </w:r>
      <w:r w:rsidR="00E94D50" w:rsidRPr="00F54952">
        <w:rPr>
          <w:rFonts w:asciiTheme="majorHAnsi" w:hAnsiTheme="majorHAnsi"/>
        </w:rPr>
        <w:t xml:space="preserve"> in </w:t>
      </w:r>
      <w:r w:rsidR="00DC1151">
        <w:rPr>
          <w:rFonts w:asciiTheme="majorHAnsi" w:hAnsiTheme="majorHAnsi"/>
        </w:rPr>
        <w:t xml:space="preserve">some </w:t>
      </w:r>
      <w:r w:rsidR="00E94D50" w:rsidRPr="00F54952">
        <w:rPr>
          <w:rFonts w:asciiTheme="majorHAnsi" w:hAnsiTheme="majorHAnsi"/>
        </w:rPr>
        <w:t>serial music, he went back to Debussy and Ravel to focus on interval and orchestral colour</w:t>
      </w:r>
      <w:r w:rsidR="00295D8E" w:rsidRPr="00F54952">
        <w:rPr>
          <w:rFonts w:asciiTheme="majorHAnsi" w:hAnsiTheme="majorHAnsi"/>
        </w:rPr>
        <w:t xml:space="preserve">, </w:t>
      </w:r>
      <w:r w:rsidR="004C774F" w:rsidRPr="00F54952">
        <w:rPr>
          <w:rFonts w:asciiTheme="majorHAnsi" w:hAnsiTheme="majorHAnsi"/>
        </w:rPr>
        <w:t>creating</w:t>
      </w:r>
      <w:r w:rsidR="00295D8E" w:rsidRPr="00F54952">
        <w:rPr>
          <w:rFonts w:asciiTheme="majorHAnsi" w:hAnsiTheme="majorHAnsi"/>
        </w:rPr>
        <w:t xml:space="preserve"> a </w:t>
      </w:r>
      <w:r w:rsidR="008928FB" w:rsidRPr="00F54952">
        <w:rPr>
          <w:rFonts w:asciiTheme="majorHAnsi" w:hAnsiTheme="majorHAnsi"/>
        </w:rPr>
        <w:t xml:space="preserve">post-tonal </w:t>
      </w:r>
      <w:r w:rsidR="00295D8E" w:rsidRPr="00F54952">
        <w:rPr>
          <w:rFonts w:asciiTheme="majorHAnsi" w:hAnsiTheme="majorHAnsi"/>
        </w:rPr>
        <w:t xml:space="preserve">language </w:t>
      </w:r>
      <w:r w:rsidR="00DC1151">
        <w:rPr>
          <w:rFonts w:asciiTheme="majorHAnsi" w:hAnsiTheme="majorHAnsi"/>
        </w:rPr>
        <w:t>in which to</w:t>
      </w:r>
      <w:r w:rsidR="000F5221" w:rsidRPr="00F54952">
        <w:rPr>
          <w:rFonts w:asciiTheme="majorHAnsi" w:hAnsiTheme="majorHAnsi"/>
        </w:rPr>
        <w:t xml:space="preserve"> compos</w:t>
      </w:r>
      <w:r w:rsidR="00DC1151">
        <w:rPr>
          <w:rFonts w:asciiTheme="majorHAnsi" w:hAnsiTheme="majorHAnsi"/>
        </w:rPr>
        <w:t>e</w:t>
      </w:r>
      <w:r w:rsidR="000F5221" w:rsidRPr="00F54952">
        <w:rPr>
          <w:rFonts w:asciiTheme="majorHAnsi" w:hAnsiTheme="majorHAnsi"/>
        </w:rPr>
        <w:t xml:space="preserve"> </w:t>
      </w:r>
      <w:r w:rsidR="00E94D50" w:rsidRPr="00F54952">
        <w:rPr>
          <w:rFonts w:asciiTheme="majorHAnsi" w:hAnsiTheme="majorHAnsi"/>
        </w:rPr>
        <w:t xml:space="preserve">themes </w:t>
      </w:r>
      <w:r w:rsidR="001A661E" w:rsidRPr="00F54952">
        <w:rPr>
          <w:rFonts w:asciiTheme="majorHAnsi" w:hAnsiTheme="majorHAnsi"/>
        </w:rPr>
        <w:t>distinctive enough</w:t>
      </w:r>
      <w:r w:rsidR="0022594A" w:rsidRPr="00F54952">
        <w:rPr>
          <w:rFonts w:asciiTheme="majorHAnsi" w:hAnsiTheme="majorHAnsi"/>
        </w:rPr>
        <w:t xml:space="preserve"> to</w:t>
      </w:r>
      <w:r w:rsidR="001A661E" w:rsidRPr="00F54952">
        <w:rPr>
          <w:rFonts w:asciiTheme="majorHAnsi" w:hAnsiTheme="majorHAnsi"/>
        </w:rPr>
        <w:t xml:space="preserve"> </w:t>
      </w:r>
      <w:r w:rsidR="0020726D" w:rsidRPr="00F54952">
        <w:rPr>
          <w:rFonts w:asciiTheme="majorHAnsi" w:hAnsiTheme="majorHAnsi"/>
        </w:rPr>
        <w:t>act as agents</w:t>
      </w:r>
      <w:r w:rsidR="00E94D50" w:rsidRPr="00F54952">
        <w:rPr>
          <w:rFonts w:asciiTheme="majorHAnsi" w:hAnsiTheme="majorHAnsi"/>
        </w:rPr>
        <w:t xml:space="preserve"> in </w:t>
      </w:r>
      <w:r w:rsidR="0022594A" w:rsidRPr="00F54952">
        <w:rPr>
          <w:rFonts w:asciiTheme="majorHAnsi" w:hAnsiTheme="majorHAnsi"/>
        </w:rPr>
        <w:t xml:space="preserve">perceptible </w:t>
      </w:r>
      <w:r w:rsidR="004C774F" w:rsidRPr="00F54952">
        <w:rPr>
          <w:rFonts w:asciiTheme="majorHAnsi" w:hAnsiTheme="majorHAnsi"/>
        </w:rPr>
        <w:t xml:space="preserve">long-range </w:t>
      </w:r>
      <w:r w:rsidR="00E94D50" w:rsidRPr="00F54952">
        <w:rPr>
          <w:rFonts w:asciiTheme="majorHAnsi" w:hAnsiTheme="majorHAnsi"/>
        </w:rPr>
        <w:t>structures</w:t>
      </w:r>
      <w:r w:rsidR="00863D9F" w:rsidRPr="00F54952">
        <w:rPr>
          <w:rFonts w:asciiTheme="majorHAnsi" w:hAnsiTheme="majorHAnsi"/>
        </w:rPr>
        <w:t xml:space="preserve">; </w:t>
      </w:r>
      <w:r w:rsidR="000F5221" w:rsidRPr="00F54952">
        <w:rPr>
          <w:rFonts w:asciiTheme="majorHAnsi" w:hAnsiTheme="majorHAnsi"/>
        </w:rPr>
        <w:t xml:space="preserve">thus </w:t>
      </w:r>
      <w:r w:rsidR="00863D9F" w:rsidRPr="00F54952">
        <w:rPr>
          <w:rFonts w:asciiTheme="majorHAnsi" w:hAnsiTheme="majorHAnsi"/>
        </w:rPr>
        <w:t xml:space="preserve">rejecting moment </w:t>
      </w:r>
      <w:r w:rsidR="0033186F" w:rsidRPr="00F54952">
        <w:rPr>
          <w:rFonts w:asciiTheme="majorHAnsi" w:hAnsiTheme="majorHAnsi"/>
        </w:rPr>
        <w:t xml:space="preserve">or open </w:t>
      </w:r>
      <w:r w:rsidR="00863D9F" w:rsidRPr="00F54952">
        <w:rPr>
          <w:rFonts w:asciiTheme="majorHAnsi" w:hAnsiTheme="majorHAnsi"/>
        </w:rPr>
        <w:t xml:space="preserve">forms, </w:t>
      </w:r>
      <w:r w:rsidR="005A5D6D">
        <w:rPr>
          <w:rFonts w:asciiTheme="majorHAnsi" w:hAnsiTheme="majorHAnsi"/>
        </w:rPr>
        <w:t xml:space="preserve">but not the potential of </w:t>
      </w:r>
      <w:r w:rsidR="00DC1151">
        <w:rPr>
          <w:rFonts w:asciiTheme="majorHAnsi" w:hAnsiTheme="majorHAnsi"/>
        </w:rPr>
        <w:t xml:space="preserve">musical </w:t>
      </w:r>
      <w:r w:rsidR="005A5D6D">
        <w:rPr>
          <w:rFonts w:asciiTheme="majorHAnsi" w:hAnsiTheme="majorHAnsi"/>
        </w:rPr>
        <w:t xml:space="preserve">plot to innovate and confront expectations, </w:t>
      </w:r>
      <w:r w:rsidR="00863D9F" w:rsidRPr="00F54952">
        <w:rPr>
          <w:rFonts w:asciiTheme="majorHAnsi" w:hAnsiTheme="majorHAnsi"/>
        </w:rPr>
        <w:t xml:space="preserve">he continued his pre-thaw interest in </w:t>
      </w:r>
      <w:r w:rsidR="0022594A" w:rsidRPr="00F54952">
        <w:rPr>
          <w:rFonts w:asciiTheme="majorHAnsi" w:hAnsiTheme="majorHAnsi"/>
        </w:rPr>
        <w:t xml:space="preserve">the </w:t>
      </w:r>
      <w:r w:rsidR="00F23DA2" w:rsidRPr="00F54952">
        <w:rPr>
          <w:rFonts w:asciiTheme="majorHAnsi" w:hAnsiTheme="majorHAnsi"/>
        </w:rPr>
        <w:t xml:space="preserve">psychological richness of </w:t>
      </w:r>
      <w:r w:rsidR="00863D9F" w:rsidRPr="00F54952">
        <w:rPr>
          <w:rFonts w:asciiTheme="majorHAnsi" w:hAnsiTheme="majorHAnsi"/>
        </w:rPr>
        <w:t>Beethoven</w:t>
      </w:r>
      <w:r w:rsidR="005A5D6D">
        <w:rPr>
          <w:rFonts w:asciiTheme="majorHAnsi" w:hAnsiTheme="majorHAnsi"/>
        </w:rPr>
        <w:t xml:space="preserve"> and Chopin’s</w:t>
      </w:r>
      <w:r w:rsidR="0020726D" w:rsidRPr="00F54952">
        <w:rPr>
          <w:rFonts w:asciiTheme="majorHAnsi" w:hAnsiTheme="majorHAnsi"/>
        </w:rPr>
        <w:t xml:space="preserve"> </w:t>
      </w:r>
      <w:r w:rsidR="00F23DA2" w:rsidRPr="00F54952">
        <w:rPr>
          <w:rFonts w:asciiTheme="majorHAnsi" w:hAnsiTheme="majorHAnsi"/>
        </w:rPr>
        <w:t>approaches</w:t>
      </w:r>
      <w:r w:rsidR="00786487" w:rsidRPr="00F54952">
        <w:rPr>
          <w:rFonts w:asciiTheme="majorHAnsi" w:hAnsiTheme="majorHAnsi"/>
        </w:rPr>
        <w:t xml:space="preserve"> to structure</w:t>
      </w:r>
      <w:r w:rsidR="00863D9F" w:rsidRPr="00F54952">
        <w:rPr>
          <w:rFonts w:asciiTheme="majorHAnsi" w:hAnsiTheme="majorHAnsi"/>
        </w:rPr>
        <w:t xml:space="preserve">. Other Poles attempted </w:t>
      </w:r>
      <w:r w:rsidR="001A661E" w:rsidRPr="00F54952">
        <w:rPr>
          <w:rFonts w:asciiTheme="majorHAnsi" w:hAnsiTheme="majorHAnsi"/>
        </w:rPr>
        <w:t xml:space="preserve">similarly </w:t>
      </w:r>
      <w:r w:rsidR="00863D9F" w:rsidRPr="00F54952">
        <w:rPr>
          <w:rFonts w:asciiTheme="majorHAnsi" w:hAnsiTheme="majorHAnsi"/>
        </w:rPr>
        <w:t xml:space="preserve">protean </w:t>
      </w:r>
      <w:r w:rsidR="002D69CD" w:rsidRPr="00F54952">
        <w:rPr>
          <w:rFonts w:asciiTheme="majorHAnsi" w:hAnsiTheme="majorHAnsi"/>
        </w:rPr>
        <w:t xml:space="preserve">stylistic </w:t>
      </w:r>
      <w:r w:rsidR="00863D9F" w:rsidRPr="00F54952">
        <w:rPr>
          <w:rFonts w:asciiTheme="majorHAnsi" w:hAnsiTheme="majorHAnsi"/>
        </w:rPr>
        <w:t>blends</w:t>
      </w:r>
      <w:r w:rsidR="0022594A" w:rsidRPr="00F54952">
        <w:rPr>
          <w:rFonts w:asciiTheme="majorHAnsi" w:hAnsiTheme="majorHAnsi"/>
        </w:rPr>
        <w:t>,</w:t>
      </w:r>
      <w:r w:rsidR="00863D9F" w:rsidRPr="00F54952">
        <w:rPr>
          <w:rFonts w:asciiTheme="majorHAnsi" w:hAnsiTheme="majorHAnsi"/>
        </w:rPr>
        <w:t xml:space="preserve"> </w:t>
      </w:r>
      <w:r w:rsidR="002D69CD" w:rsidRPr="00F54952">
        <w:rPr>
          <w:rFonts w:asciiTheme="majorHAnsi" w:hAnsiTheme="majorHAnsi"/>
        </w:rPr>
        <w:t>but</w:t>
      </w:r>
      <w:r w:rsidR="00863D9F" w:rsidRPr="00F54952">
        <w:rPr>
          <w:rFonts w:asciiTheme="majorHAnsi" w:hAnsiTheme="majorHAnsi"/>
        </w:rPr>
        <w:t xml:space="preserve"> failed. How did Lutosławski pull it off</w:t>
      </w:r>
      <w:r w:rsidR="001A661E" w:rsidRPr="00F54952">
        <w:rPr>
          <w:rFonts w:asciiTheme="majorHAnsi" w:hAnsiTheme="majorHAnsi"/>
        </w:rPr>
        <w:t xml:space="preserve">, beyond </w:t>
      </w:r>
      <w:r w:rsidR="00F23DA2" w:rsidRPr="00F54952">
        <w:rPr>
          <w:rFonts w:asciiTheme="majorHAnsi" w:hAnsiTheme="majorHAnsi"/>
        </w:rPr>
        <w:t xml:space="preserve">his </w:t>
      </w:r>
      <w:r w:rsidR="0020726D" w:rsidRPr="00F54952">
        <w:rPr>
          <w:rFonts w:asciiTheme="majorHAnsi" w:hAnsiTheme="majorHAnsi"/>
        </w:rPr>
        <w:t xml:space="preserve">superior </w:t>
      </w:r>
      <w:r w:rsidR="005A5D6D">
        <w:rPr>
          <w:rFonts w:asciiTheme="majorHAnsi" w:hAnsiTheme="majorHAnsi"/>
        </w:rPr>
        <w:t xml:space="preserve">core </w:t>
      </w:r>
      <w:r w:rsidR="001A661E" w:rsidRPr="00F54952">
        <w:rPr>
          <w:rFonts w:asciiTheme="majorHAnsi" w:hAnsiTheme="majorHAnsi"/>
        </w:rPr>
        <w:t>compositional technique</w:t>
      </w:r>
      <w:r w:rsidR="00863D9F" w:rsidRPr="00F54952">
        <w:rPr>
          <w:rFonts w:asciiTheme="majorHAnsi" w:hAnsiTheme="majorHAnsi"/>
        </w:rPr>
        <w:t>?</w:t>
      </w:r>
    </w:p>
    <w:p w14:paraId="32DABC7B" w14:textId="77777777" w:rsidR="00A36BAD" w:rsidRPr="00F54952" w:rsidRDefault="00A36BAD">
      <w:pPr>
        <w:rPr>
          <w:rFonts w:asciiTheme="majorHAnsi" w:hAnsiTheme="majorHAnsi"/>
        </w:rPr>
      </w:pPr>
    </w:p>
    <w:p w14:paraId="4D2F8731" w14:textId="251BCAC5" w:rsidR="00863D9F" w:rsidRPr="00F54952" w:rsidRDefault="00A36BAD" w:rsidP="004C774F">
      <w:pPr>
        <w:pStyle w:val="ListBullet"/>
        <w:numPr>
          <w:ilvl w:val="0"/>
          <w:numId w:val="0"/>
        </w:numPr>
        <w:rPr>
          <w:rFonts w:asciiTheme="majorHAnsi" w:hAnsiTheme="majorHAnsi"/>
        </w:rPr>
      </w:pPr>
      <w:r w:rsidRPr="00F54952">
        <w:rPr>
          <w:rFonts w:asciiTheme="majorHAnsi" w:hAnsiTheme="majorHAnsi"/>
        </w:rPr>
        <w:t xml:space="preserve">One answer lies in what </w:t>
      </w:r>
      <w:r w:rsidR="0022594A" w:rsidRPr="00F54952">
        <w:rPr>
          <w:rFonts w:asciiTheme="majorHAnsi" w:hAnsiTheme="majorHAnsi"/>
        </w:rPr>
        <w:t>he</w:t>
      </w:r>
      <w:r w:rsidRPr="00F54952">
        <w:rPr>
          <w:rFonts w:asciiTheme="majorHAnsi" w:hAnsiTheme="majorHAnsi"/>
        </w:rPr>
        <w:t xml:space="preserve"> termed his music’s ‘action</w:t>
      </w:r>
      <w:r w:rsidR="00786487" w:rsidRPr="00F54952">
        <w:rPr>
          <w:rFonts w:asciiTheme="majorHAnsi" w:hAnsiTheme="majorHAnsi"/>
        </w:rPr>
        <w:t>s</w:t>
      </w:r>
      <w:r w:rsidRPr="00F54952">
        <w:rPr>
          <w:rFonts w:asciiTheme="majorHAnsi" w:hAnsiTheme="majorHAnsi"/>
        </w:rPr>
        <w:t xml:space="preserve">’. In </w:t>
      </w:r>
      <w:r w:rsidR="00F23DA2" w:rsidRPr="00F54952">
        <w:rPr>
          <w:rFonts w:asciiTheme="majorHAnsi" w:hAnsiTheme="majorHAnsi"/>
        </w:rPr>
        <w:t xml:space="preserve">diverse </w:t>
      </w:r>
      <w:r w:rsidRPr="00F54952">
        <w:rPr>
          <w:rFonts w:asciiTheme="majorHAnsi" w:hAnsiTheme="majorHAnsi"/>
        </w:rPr>
        <w:t>son</w:t>
      </w:r>
      <w:r w:rsidR="00F23DA2" w:rsidRPr="00F54952">
        <w:rPr>
          <w:rFonts w:asciiTheme="majorHAnsi" w:hAnsiTheme="majorHAnsi"/>
        </w:rPr>
        <w:t>ic</w:t>
      </w:r>
      <w:r w:rsidR="0022594A" w:rsidRPr="00F54952">
        <w:rPr>
          <w:rFonts w:asciiTheme="majorHAnsi" w:hAnsiTheme="majorHAnsi"/>
        </w:rPr>
        <w:t xml:space="preserve"> settings</w:t>
      </w:r>
      <w:r w:rsidR="004C774F" w:rsidRPr="00F54952">
        <w:rPr>
          <w:rFonts w:asciiTheme="majorHAnsi" w:hAnsiTheme="majorHAnsi"/>
        </w:rPr>
        <w:t xml:space="preserve"> –</w:t>
      </w:r>
      <w:r w:rsidRPr="00F54952">
        <w:rPr>
          <w:rFonts w:asciiTheme="majorHAnsi" w:hAnsiTheme="majorHAnsi"/>
        </w:rPr>
        <w:t xml:space="preserve"> the evocations of which ranged from dreamscapes to battlefields, dark nights of the soul to </w:t>
      </w:r>
      <w:r w:rsidR="0033186F" w:rsidRPr="00F54952">
        <w:rPr>
          <w:rFonts w:asciiTheme="majorHAnsi" w:hAnsiTheme="majorHAnsi"/>
        </w:rPr>
        <w:t>crowd scenes</w:t>
      </w:r>
      <w:r w:rsidR="004C774F" w:rsidRPr="00F54952">
        <w:rPr>
          <w:rFonts w:asciiTheme="majorHAnsi" w:hAnsiTheme="majorHAnsi"/>
        </w:rPr>
        <w:t xml:space="preserve"> –</w:t>
      </w:r>
      <w:r w:rsidRPr="00F54952">
        <w:rPr>
          <w:rFonts w:asciiTheme="majorHAnsi" w:hAnsiTheme="majorHAnsi"/>
        </w:rPr>
        <w:t xml:space="preserve"> Lutos</w:t>
      </w:r>
      <w:r w:rsidR="002075C3" w:rsidRPr="00F54952">
        <w:rPr>
          <w:rFonts w:asciiTheme="majorHAnsi" w:hAnsiTheme="majorHAnsi"/>
        </w:rPr>
        <w:t>ławski</w:t>
      </w:r>
      <w:r w:rsidRPr="00F54952">
        <w:rPr>
          <w:rFonts w:asciiTheme="majorHAnsi" w:hAnsiTheme="majorHAnsi"/>
        </w:rPr>
        <w:t xml:space="preserve"> deployed his musical means to intensely dramatic ends</w:t>
      </w:r>
      <w:r w:rsidR="0020726D" w:rsidRPr="00F54952">
        <w:rPr>
          <w:rFonts w:asciiTheme="majorHAnsi" w:hAnsiTheme="majorHAnsi"/>
        </w:rPr>
        <w:t xml:space="preserve"> </w:t>
      </w:r>
      <w:r w:rsidR="00343222" w:rsidRPr="00F54952">
        <w:rPr>
          <w:rFonts w:asciiTheme="majorHAnsi" w:hAnsiTheme="majorHAnsi"/>
        </w:rPr>
        <w:t xml:space="preserve">that </w:t>
      </w:r>
      <w:r w:rsidR="0020726D" w:rsidRPr="00F54952">
        <w:rPr>
          <w:rFonts w:asciiTheme="majorHAnsi" w:hAnsiTheme="majorHAnsi"/>
        </w:rPr>
        <w:t xml:space="preserve">undercut the </w:t>
      </w:r>
      <w:r w:rsidR="00343222" w:rsidRPr="00F54952">
        <w:rPr>
          <w:rFonts w:asciiTheme="majorHAnsi" w:hAnsiTheme="majorHAnsi"/>
        </w:rPr>
        <w:t xml:space="preserve">more </w:t>
      </w:r>
      <w:r w:rsidR="0020726D" w:rsidRPr="00F54952">
        <w:rPr>
          <w:rFonts w:asciiTheme="majorHAnsi" w:hAnsiTheme="majorHAnsi"/>
        </w:rPr>
        <w:t xml:space="preserve">beguiling qualities of </w:t>
      </w:r>
      <w:r w:rsidR="00B70AF3" w:rsidRPr="00F54952">
        <w:rPr>
          <w:rFonts w:asciiTheme="majorHAnsi" w:hAnsiTheme="majorHAnsi"/>
        </w:rPr>
        <w:t>his sound</w:t>
      </w:r>
      <w:r w:rsidR="00F23DA2" w:rsidRPr="00F54952">
        <w:rPr>
          <w:rFonts w:asciiTheme="majorHAnsi" w:hAnsiTheme="majorHAnsi"/>
        </w:rPr>
        <w:t xml:space="preserve">world </w:t>
      </w:r>
      <w:r w:rsidR="0020726D" w:rsidRPr="00F54952">
        <w:rPr>
          <w:rFonts w:asciiTheme="majorHAnsi" w:hAnsiTheme="majorHAnsi"/>
        </w:rPr>
        <w:t xml:space="preserve">with </w:t>
      </w:r>
      <w:r w:rsidR="00DC1151">
        <w:rPr>
          <w:rFonts w:asciiTheme="majorHAnsi" w:hAnsiTheme="majorHAnsi"/>
        </w:rPr>
        <w:t xml:space="preserve">the </w:t>
      </w:r>
      <w:r w:rsidR="0020726D" w:rsidRPr="00F54952">
        <w:rPr>
          <w:rFonts w:asciiTheme="majorHAnsi" w:hAnsiTheme="majorHAnsi"/>
        </w:rPr>
        <w:t xml:space="preserve">gestures of </w:t>
      </w:r>
      <w:r w:rsidR="00F23DA2" w:rsidRPr="00F54952">
        <w:rPr>
          <w:rFonts w:asciiTheme="majorHAnsi" w:hAnsiTheme="majorHAnsi"/>
        </w:rPr>
        <w:t>violence</w:t>
      </w:r>
      <w:r w:rsidR="0020726D" w:rsidRPr="00F54952">
        <w:rPr>
          <w:rFonts w:asciiTheme="majorHAnsi" w:hAnsiTheme="majorHAnsi"/>
        </w:rPr>
        <w:t>,</w:t>
      </w:r>
      <w:r w:rsidR="004C774F" w:rsidRPr="00F54952">
        <w:rPr>
          <w:rFonts w:asciiTheme="majorHAnsi" w:hAnsiTheme="majorHAnsi"/>
        </w:rPr>
        <w:t xml:space="preserve"> trag</w:t>
      </w:r>
      <w:r w:rsidR="0020726D" w:rsidRPr="00F54952">
        <w:rPr>
          <w:rFonts w:asciiTheme="majorHAnsi" w:hAnsiTheme="majorHAnsi"/>
        </w:rPr>
        <w:t>edy</w:t>
      </w:r>
      <w:r w:rsidR="005A5D6D">
        <w:rPr>
          <w:rFonts w:asciiTheme="majorHAnsi" w:hAnsiTheme="majorHAnsi"/>
        </w:rPr>
        <w:t>, lament</w:t>
      </w:r>
      <w:r w:rsidR="0020726D" w:rsidRPr="00F54952">
        <w:rPr>
          <w:rFonts w:asciiTheme="majorHAnsi" w:hAnsiTheme="majorHAnsi"/>
        </w:rPr>
        <w:t xml:space="preserve"> and pessimism </w:t>
      </w:r>
      <w:r w:rsidR="00DC1151">
        <w:rPr>
          <w:rFonts w:asciiTheme="majorHAnsi" w:hAnsiTheme="majorHAnsi"/>
        </w:rPr>
        <w:t>which</w:t>
      </w:r>
      <w:r w:rsidR="007E4D87">
        <w:rPr>
          <w:rFonts w:asciiTheme="majorHAnsi" w:hAnsiTheme="majorHAnsi"/>
        </w:rPr>
        <w:t xml:space="preserve"> </w:t>
      </w:r>
      <w:r w:rsidR="00DC1151">
        <w:rPr>
          <w:rFonts w:asciiTheme="majorHAnsi" w:hAnsiTheme="majorHAnsi"/>
        </w:rPr>
        <w:t>reveal</w:t>
      </w:r>
      <w:r w:rsidRPr="00F54952">
        <w:rPr>
          <w:rFonts w:asciiTheme="majorHAnsi" w:hAnsiTheme="majorHAnsi"/>
        </w:rPr>
        <w:t xml:space="preserve"> </w:t>
      </w:r>
      <w:r w:rsidR="000F5221" w:rsidRPr="00F54952">
        <w:rPr>
          <w:rFonts w:asciiTheme="majorHAnsi" w:hAnsiTheme="majorHAnsi"/>
        </w:rPr>
        <w:t>his</w:t>
      </w:r>
      <w:r w:rsidRPr="00F54952">
        <w:rPr>
          <w:rFonts w:asciiTheme="majorHAnsi" w:hAnsiTheme="majorHAnsi"/>
        </w:rPr>
        <w:t xml:space="preserve"> connection to </w:t>
      </w:r>
      <w:r w:rsidR="0022594A" w:rsidRPr="00F54952">
        <w:rPr>
          <w:rFonts w:asciiTheme="majorHAnsi" w:hAnsiTheme="majorHAnsi"/>
        </w:rPr>
        <w:t xml:space="preserve">broader </w:t>
      </w:r>
      <w:r w:rsidR="0020726D" w:rsidRPr="00F54952">
        <w:rPr>
          <w:rFonts w:asciiTheme="majorHAnsi" w:hAnsiTheme="majorHAnsi"/>
        </w:rPr>
        <w:t xml:space="preserve">currents of </w:t>
      </w:r>
      <w:r w:rsidR="0022594A" w:rsidRPr="00F54952">
        <w:rPr>
          <w:rFonts w:asciiTheme="majorHAnsi" w:hAnsiTheme="majorHAnsi"/>
        </w:rPr>
        <w:t>modernist discourse</w:t>
      </w:r>
      <w:r w:rsidRPr="00F54952">
        <w:rPr>
          <w:rFonts w:asciiTheme="majorHAnsi" w:hAnsiTheme="majorHAnsi"/>
        </w:rPr>
        <w:t xml:space="preserve">. Within </w:t>
      </w:r>
      <w:r w:rsidR="00997E00" w:rsidRPr="00F54952">
        <w:rPr>
          <w:rFonts w:asciiTheme="majorHAnsi" w:hAnsiTheme="majorHAnsi"/>
        </w:rPr>
        <w:t>one</w:t>
      </w:r>
      <w:r w:rsidR="0022594A" w:rsidRPr="00F54952">
        <w:rPr>
          <w:rFonts w:asciiTheme="majorHAnsi" w:hAnsiTheme="majorHAnsi"/>
        </w:rPr>
        <w:t xml:space="preserve"> recurring form (</w:t>
      </w:r>
      <w:r w:rsidR="00997E00" w:rsidRPr="00F54952">
        <w:rPr>
          <w:rFonts w:asciiTheme="majorHAnsi" w:hAnsiTheme="majorHAnsi"/>
        </w:rPr>
        <w:t xml:space="preserve">an </w:t>
      </w:r>
      <w:r w:rsidRPr="00F54952">
        <w:rPr>
          <w:rFonts w:asciiTheme="majorHAnsi" w:hAnsiTheme="majorHAnsi"/>
        </w:rPr>
        <w:t>end-accented</w:t>
      </w:r>
      <w:r w:rsidR="0095534F" w:rsidRPr="00F54952">
        <w:rPr>
          <w:rFonts w:asciiTheme="majorHAnsi" w:hAnsiTheme="majorHAnsi"/>
        </w:rPr>
        <w:t xml:space="preserve">, </w:t>
      </w:r>
      <w:r w:rsidR="0022594A" w:rsidRPr="00F54952">
        <w:rPr>
          <w:rFonts w:asciiTheme="majorHAnsi" w:hAnsiTheme="majorHAnsi"/>
        </w:rPr>
        <w:t xml:space="preserve">or </w:t>
      </w:r>
      <w:r w:rsidRPr="00F54952">
        <w:rPr>
          <w:rFonts w:asciiTheme="majorHAnsi" w:hAnsiTheme="majorHAnsi"/>
        </w:rPr>
        <w:t>hesitant</w:t>
      </w:r>
      <w:r w:rsidR="0022594A" w:rsidRPr="00F54952">
        <w:rPr>
          <w:rFonts w:asciiTheme="majorHAnsi" w:hAnsiTheme="majorHAnsi"/>
        </w:rPr>
        <w:t xml:space="preserve"> </w:t>
      </w:r>
      <w:r w:rsidRPr="00F54952">
        <w:rPr>
          <w:rFonts w:asciiTheme="majorHAnsi" w:hAnsiTheme="majorHAnsi"/>
        </w:rPr>
        <w:t>then</w:t>
      </w:r>
      <w:r w:rsidR="0022594A" w:rsidRPr="00F54952">
        <w:rPr>
          <w:rFonts w:asciiTheme="majorHAnsi" w:hAnsiTheme="majorHAnsi"/>
        </w:rPr>
        <w:t xml:space="preserve"> propulsively goal-</w:t>
      </w:r>
      <w:r w:rsidRPr="00F54952">
        <w:rPr>
          <w:rFonts w:asciiTheme="majorHAnsi" w:hAnsiTheme="majorHAnsi"/>
        </w:rPr>
        <w:t>directed</w:t>
      </w:r>
      <w:r w:rsidR="00997E00" w:rsidRPr="00F54952">
        <w:rPr>
          <w:rFonts w:asciiTheme="majorHAnsi" w:hAnsiTheme="majorHAnsi"/>
        </w:rPr>
        <w:t>, two-part structure</w:t>
      </w:r>
      <w:r w:rsidR="0022594A" w:rsidRPr="00F54952">
        <w:rPr>
          <w:rFonts w:asciiTheme="majorHAnsi" w:hAnsiTheme="majorHAnsi"/>
        </w:rPr>
        <w:t>)</w:t>
      </w:r>
      <w:r w:rsidR="0095534F" w:rsidRPr="00F54952">
        <w:rPr>
          <w:rFonts w:asciiTheme="majorHAnsi" w:hAnsiTheme="majorHAnsi"/>
        </w:rPr>
        <w:t>,</w:t>
      </w:r>
      <w:r w:rsidRPr="00F54952">
        <w:rPr>
          <w:rFonts w:asciiTheme="majorHAnsi" w:hAnsiTheme="majorHAnsi"/>
        </w:rPr>
        <w:t xml:space="preserve"> </w:t>
      </w:r>
      <w:r w:rsidR="00343222" w:rsidRPr="00F54952">
        <w:rPr>
          <w:rFonts w:asciiTheme="majorHAnsi" w:hAnsiTheme="majorHAnsi"/>
        </w:rPr>
        <w:t>a</w:t>
      </w:r>
      <w:r w:rsidRPr="00F54952">
        <w:rPr>
          <w:rFonts w:asciiTheme="majorHAnsi" w:hAnsiTheme="majorHAnsi"/>
        </w:rPr>
        <w:t xml:space="preserve"> profound symbolic </w:t>
      </w:r>
      <w:r w:rsidR="0022594A" w:rsidRPr="00F54952">
        <w:rPr>
          <w:rFonts w:asciiTheme="majorHAnsi" w:hAnsiTheme="majorHAnsi"/>
        </w:rPr>
        <w:t>archetype</w:t>
      </w:r>
      <w:r w:rsidRPr="00F54952">
        <w:rPr>
          <w:rFonts w:asciiTheme="majorHAnsi" w:hAnsiTheme="majorHAnsi"/>
        </w:rPr>
        <w:t xml:space="preserve"> </w:t>
      </w:r>
      <w:r w:rsidR="00F23DA2" w:rsidRPr="00F54952">
        <w:rPr>
          <w:rFonts w:asciiTheme="majorHAnsi" w:hAnsiTheme="majorHAnsi"/>
        </w:rPr>
        <w:t>emerges</w:t>
      </w:r>
      <w:r w:rsidR="0020726D" w:rsidRPr="00F54952">
        <w:rPr>
          <w:rFonts w:asciiTheme="majorHAnsi" w:hAnsiTheme="majorHAnsi"/>
        </w:rPr>
        <w:t xml:space="preserve">: one </w:t>
      </w:r>
      <w:r w:rsidR="00A90691">
        <w:rPr>
          <w:rFonts w:asciiTheme="majorHAnsi" w:hAnsiTheme="majorHAnsi"/>
        </w:rPr>
        <w:t>experiences</w:t>
      </w:r>
      <w:r w:rsidR="0020726D" w:rsidRPr="00F54952">
        <w:rPr>
          <w:rFonts w:asciiTheme="majorHAnsi" w:hAnsiTheme="majorHAnsi"/>
        </w:rPr>
        <w:t xml:space="preserve"> it</w:t>
      </w:r>
      <w:r w:rsidR="00786487" w:rsidRPr="00F54952">
        <w:rPr>
          <w:rFonts w:asciiTheme="majorHAnsi" w:hAnsiTheme="majorHAnsi"/>
        </w:rPr>
        <w:t xml:space="preserve"> in </w:t>
      </w:r>
      <w:r w:rsidR="0095534F" w:rsidRPr="00F54952">
        <w:rPr>
          <w:rFonts w:asciiTheme="majorHAnsi" w:hAnsiTheme="majorHAnsi"/>
        </w:rPr>
        <w:t xml:space="preserve">works </w:t>
      </w:r>
      <w:r w:rsidRPr="00F54952">
        <w:rPr>
          <w:rFonts w:asciiTheme="majorHAnsi" w:hAnsiTheme="majorHAnsi"/>
        </w:rPr>
        <w:t xml:space="preserve">such as </w:t>
      </w:r>
      <w:r w:rsidR="00B70AF3" w:rsidRPr="00F54952">
        <w:rPr>
          <w:rFonts w:asciiTheme="majorHAnsi" w:hAnsiTheme="majorHAnsi"/>
        </w:rPr>
        <w:t>his</w:t>
      </w:r>
      <w:r w:rsidRPr="00F54952">
        <w:rPr>
          <w:rFonts w:asciiTheme="majorHAnsi" w:hAnsiTheme="majorHAnsi"/>
        </w:rPr>
        <w:t xml:space="preserve"> String Quartet (1964),</w:t>
      </w:r>
      <w:r w:rsidR="0095534F" w:rsidRPr="00F54952">
        <w:rPr>
          <w:rFonts w:asciiTheme="majorHAnsi" w:hAnsiTheme="majorHAnsi"/>
        </w:rPr>
        <w:t xml:space="preserve"> </w:t>
      </w:r>
      <w:r w:rsidR="0095534F" w:rsidRPr="00F54952">
        <w:rPr>
          <w:rFonts w:asciiTheme="majorHAnsi" w:hAnsiTheme="majorHAnsi"/>
          <w:i/>
        </w:rPr>
        <w:t>Livre pour orchestre</w:t>
      </w:r>
      <w:r w:rsidRPr="00F54952">
        <w:rPr>
          <w:rFonts w:asciiTheme="majorHAnsi" w:hAnsiTheme="majorHAnsi"/>
        </w:rPr>
        <w:t xml:space="preserve"> </w:t>
      </w:r>
      <w:r w:rsidR="0095534F" w:rsidRPr="00F54952">
        <w:rPr>
          <w:rFonts w:asciiTheme="majorHAnsi" w:hAnsiTheme="majorHAnsi"/>
        </w:rPr>
        <w:t xml:space="preserve">(1968), Cello Concerto (1969-70), </w:t>
      </w:r>
      <w:r w:rsidR="0095534F" w:rsidRPr="00F54952">
        <w:rPr>
          <w:rFonts w:asciiTheme="majorHAnsi" w:hAnsiTheme="majorHAnsi"/>
          <w:i/>
        </w:rPr>
        <w:t xml:space="preserve">Preludes and Fugue </w:t>
      </w:r>
      <w:r w:rsidR="0095534F" w:rsidRPr="00F54952">
        <w:rPr>
          <w:rFonts w:asciiTheme="majorHAnsi" w:hAnsiTheme="majorHAnsi"/>
        </w:rPr>
        <w:t xml:space="preserve">(1970-72), </w:t>
      </w:r>
      <w:r w:rsidR="0095534F" w:rsidRPr="00F54952">
        <w:rPr>
          <w:rFonts w:asciiTheme="majorHAnsi" w:hAnsiTheme="majorHAnsi"/>
          <w:i/>
        </w:rPr>
        <w:t xml:space="preserve">Les espaces du sommeil </w:t>
      </w:r>
      <w:r w:rsidR="0095534F" w:rsidRPr="00F54952">
        <w:rPr>
          <w:rFonts w:asciiTheme="majorHAnsi" w:hAnsiTheme="majorHAnsi"/>
        </w:rPr>
        <w:t xml:space="preserve">(1975), </w:t>
      </w:r>
      <w:r w:rsidR="0095534F" w:rsidRPr="00F54952">
        <w:rPr>
          <w:rFonts w:asciiTheme="majorHAnsi" w:hAnsiTheme="majorHAnsi"/>
          <w:i/>
        </w:rPr>
        <w:t xml:space="preserve">Mi-Parti </w:t>
      </w:r>
      <w:r w:rsidR="0095534F" w:rsidRPr="00F54952">
        <w:rPr>
          <w:rFonts w:asciiTheme="majorHAnsi" w:hAnsiTheme="majorHAnsi"/>
        </w:rPr>
        <w:t xml:space="preserve">(1975-6), and </w:t>
      </w:r>
      <w:r w:rsidR="00F23DA2" w:rsidRPr="00F54952">
        <w:rPr>
          <w:rFonts w:asciiTheme="majorHAnsi" w:hAnsiTheme="majorHAnsi"/>
        </w:rPr>
        <w:t xml:space="preserve">in </w:t>
      </w:r>
      <w:r w:rsidR="0022594A" w:rsidRPr="00F54952">
        <w:rPr>
          <w:rFonts w:asciiTheme="majorHAnsi" w:hAnsiTheme="majorHAnsi"/>
        </w:rPr>
        <w:t xml:space="preserve">later </w:t>
      </w:r>
      <w:r w:rsidR="0095534F" w:rsidRPr="00F54952">
        <w:rPr>
          <w:rFonts w:asciiTheme="majorHAnsi" w:hAnsiTheme="majorHAnsi"/>
        </w:rPr>
        <w:t xml:space="preserve">music </w:t>
      </w:r>
      <w:r w:rsidR="00786487" w:rsidRPr="00F54952">
        <w:rPr>
          <w:rFonts w:asciiTheme="majorHAnsi" w:hAnsiTheme="majorHAnsi"/>
        </w:rPr>
        <w:t>where</w:t>
      </w:r>
      <w:r w:rsidR="0095534F" w:rsidRPr="00F54952">
        <w:rPr>
          <w:rFonts w:asciiTheme="majorHAnsi" w:hAnsiTheme="majorHAnsi"/>
        </w:rPr>
        <w:t xml:space="preserve"> rhapsodic melody soars into prominence </w:t>
      </w:r>
      <w:r w:rsidR="0022594A" w:rsidRPr="00F54952">
        <w:rPr>
          <w:rFonts w:asciiTheme="majorHAnsi" w:hAnsiTheme="majorHAnsi"/>
        </w:rPr>
        <w:t xml:space="preserve">above </w:t>
      </w:r>
      <w:r w:rsidR="00F23DA2" w:rsidRPr="00F54952">
        <w:rPr>
          <w:rFonts w:asciiTheme="majorHAnsi" w:hAnsiTheme="majorHAnsi"/>
        </w:rPr>
        <w:t xml:space="preserve">more </w:t>
      </w:r>
      <w:r w:rsidR="0022594A" w:rsidRPr="00F54952">
        <w:rPr>
          <w:rFonts w:asciiTheme="majorHAnsi" w:hAnsiTheme="majorHAnsi"/>
        </w:rPr>
        <w:t>lucid</w:t>
      </w:r>
      <w:r w:rsidR="00F23DA2" w:rsidRPr="00F54952">
        <w:rPr>
          <w:rFonts w:asciiTheme="majorHAnsi" w:hAnsiTheme="majorHAnsi"/>
        </w:rPr>
        <w:t xml:space="preserve"> textures of</w:t>
      </w:r>
      <w:r w:rsidR="0022594A" w:rsidRPr="00F54952">
        <w:rPr>
          <w:rFonts w:asciiTheme="majorHAnsi" w:hAnsiTheme="majorHAnsi"/>
        </w:rPr>
        <w:t xml:space="preserve"> chromatic harmony, </w:t>
      </w:r>
      <w:r w:rsidR="0095534F" w:rsidRPr="00F54952">
        <w:rPr>
          <w:rFonts w:asciiTheme="majorHAnsi" w:hAnsiTheme="majorHAnsi"/>
        </w:rPr>
        <w:t xml:space="preserve">such as </w:t>
      </w:r>
      <w:r w:rsidR="00B70AF3" w:rsidRPr="00F54952">
        <w:rPr>
          <w:rFonts w:asciiTheme="majorHAnsi" w:hAnsiTheme="majorHAnsi"/>
        </w:rPr>
        <w:t>his</w:t>
      </w:r>
      <w:r w:rsidR="0095534F" w:rsidRPr="00F54952">
        <w:rPr>
          <w:rFonts w:asciiTheme="majorHAnsi" w:hAnsiTheme="majorHAnsi"/>
        </w:rPr>
        <w:t xml:space="preserve"> </w:t>
      </w:r>
      <w:r w:rsidR="0095534F" w:rsidRPr="00F54952">
        <w:rPr>
          <w:rFonts w:asciiTheme="majorHAnsi" w:hAnsiTheme="majorHAnsi"/>
          <w:i/>
        </w:rPr>
        <w:t>Partita</w:t>
      </w:r>
      <w:r w:rsidR="0095534F" w:rsidRPr="00F54952">
        <w:rPr>
          <w:rFonts w:asciiTheme="majorHAnsi" w:hAnsiTheme="majorHAnsi"/>
        </w:rPr>
        <w:t xml:space="preserve"> (1984), </w:t>
      </w:r>
      <w:r w:rsidR="0095534F" w:rsidRPr="00F54952">
        <w:rPr>
          <w:rFonts w:asciiTheme="majorHAnsi" w:hAnsiTheme="majorHAnsi"/>
          <w:i/>
        </w:rPr>
        <w:t>Chain 2</w:t>
      </w:r>
      <w:r w:rsidR="0095534F" w:rsidRPr="00F54952">
        <w:rPr>
          <w:rFonts w:asciiTheme="majorHAnsi" w:hAnsiTheme="majorHAnsi"/>
        </w:rPr>
        <w:t xml:space="preserve"> (1984-5), </w:t>
      </w:r>
      <w:r w:rsidR="0095534F" w:rsidRPr="00F54952">
        <w:rPr>
          <w:rFonts w:asciiTheme="majorHAnsi" w:hAnsiTheme="majorHAnsi"/>
          <w:i/>
        </w:rPr>
        <w:t>Chain 3</w:t>
      </w:r>
      <w:r w:rsidR="0095534F" w:rsidRPr="00F54952">
        <w:rPr>
          <w:rFonts w:asciiTheme="majorHAnsi" w:hAnsiTheme="majorHAnsi"/>
        </w:rPr>
        <w:t xml:space="preserve"> (1986), and </w:t>
      </w:r>
      <w:r w:rsidR="00F23DA2" w:rsidRPr="00F54952">
        <w:rPr>
          <w:rFonts w:asciiTheme="majorHAnsi" w:hAnsiTheme="majorHAnsi"/>
        </w:rPr>
        <w:t>Symphony No. 4 (1988-92)</w:t>
      </w:r>
      <w:r w:rsidR="0095534F" w:rsidRPr="00F54952">
        <w:rPr>
          <w:rFonts w:asciiTheme="majorHAnsi" w:hAnsiTheme="majorHAnsi"/>
        </w:rPr>
        <w:t xml:space="preserve">. </w:t>
      </w:r>
      <w:r w:rsidR="008A385F">
        <w:rPr>
          <w:rFonts w:asciiTheme="majorHAnsi" w:hAnsiTheme="majorHAnsi"/>
        </w:rPr>
        <w:t>Often, c</w:t>
      </w:r>
      <w:r w:rsidR="00060560" w:rsidRPr="00F54952">
        <w:rPr>
          <w:rFonts w:asciiTheme="majorHAnsi" w:hAnsiTheme="majorHAnsi"/>
        </w:rPr>
        <w:t>onflict between materials</w:t>
      </w:r>
      <w:r w:rsidR="00A90691">
        <w:rPr>
          <w:rFonts w:asciiTheme="majorHAnsi" w:hAnsiTheme="majorHAnsi"/>
        </w:rPr>
        <w:t xml:space="preserve"> – </w:t>
      </w:r>
      <w:r w:rsidR="008A385F">
        <w:rPr>
          <w:rFonts w:asciiTheme="majorHAnsi" w:hAnsiTheme="majorHAnsi"/>
        </w:rPr>
        <w:t xml:space="preserve">always </w:t>
      </w:r>
      <w:r w:rsidR="000F5221" w:rsidRPr="00F54952">
        <w:rPr>
          <w:rFonts w:asciiTheme="majorHAnsi" w:hAnsiTheme="majorHAnsi"/>
        </w:rPr>
        <w:t xml:space="preserve">open to being </w:t>
      </w:r>
      <w:r w:rsidR="0020726D" w:rsidRPr="00F54952">
        <w:rPr>
          <w:rFonts w:asciiTheme="majorHAnsi" w:hAnsiTheme="majorHAnsi"/>
        </w:rPr>
        <w:t>interpreted</w:t>
      </w:r>
      <w:r w:rsidR="00060560" w:rsidRPr="00F54952">
        <w:rPr>
          <w:rFonts w:asciiTheme="majorHAnsi" w:hAnsiTheme="majorHAnsi"/>
        </w:rPr>
        <w:t xml:space="preserve"> in </w:t>
      </w:r>
      <w:r w:rsidR="0020726D" w:rsidRPr="00F54952">
        <w:rPr>
          <w:rFonts w:asciiTheme="majorHAnsi" w:hAnsiTheme="majorHAnsi"/>
        </w:rPr>
        <w:t>a wide range of musical</w:t>
      </w:r>
      <w:r w:rsidR="0033186F" w:rsidRPr="00F54952">
        <w:rPr>
          <w:rFonts w:asciiTheme="majorHAnsi" w:hAnsiTheme="majorHAnsi"/>
        </w:rPr>
        <w:t>,</w:t>
      </w:r>
      <w:r w:rsidR="0020726D" w:rsidRPr="00F54952">
        <w:rPr>
          <w:rFonts w:asciiTheme="majorHAnsi" w:hAnsiTheme="majorHAnsi"/>
        </w:rPr>
        <w:t xml:space="preserve"> cultural </w:t>
      </w:r>
      <w:r w:rsidR="0033186F" w:rsidRPr="00F54952">
        <w:rPr>
          <w:rFonts w:asciiTheme="majorHAnsi" w:hAnsiTheme="majorHAnsi"/>
        </w:rPr>
        <w:t xml:space="preserve">or political </w:t>
      </w:r>
      <w:r w:rsidR="0020726D" w:rsidRPr="00F54952">
        <w:rPr>
          <w:rFonts w:asciiTheme="majorHAnsi" w:hAnsiTheme="majorHAnsi"/>
        </w:rPr>
        <w:t>contexts</w:t>
      </w:r>
      <w:r w:rsidR="00060560" w:rsidRPr="00F54952">
        <w:rPr>
          <w:rFonts w:asciiTheme="majorHAnsi" w:hAnsiTheme="majorHAnsi"/>
        </w:rPr>
        <w:t xml:space="preserve"> </w:t>
      </w:r>
      <w:r w:rsidR="00A90691">
        <w:rPr>
          <w:rFonts w:asciiTheme="majorHAnsi" w:hAnsiTheme="majorHAnsi"/>
        </w:rPr>
        <w:t xml:space="preserve">– </w:t>
      </w:r>
      <w:r w:rsidR="00060560" w:rsidRPr="00F54952">
        <w:rPr>
          <w:rFonts w:asciiTheme="majorHAnsi" w:hAnsiTheme="majorHAnsi"/>
        </w:rPr>
        <w:t xml:space="preserve">leads to the brink of resolution </w:t>
      </w:r>
      <w:r w:rsidR="00343222" w:rsidRPr="00F54952">
        <w:rPr>
          <w:rFonts w:asciiTheme="majorHAnsi" w:hAnsiTheme="majorHAnsi"/>
        </w:rPr>
        <w:t xml:space="preserve">but </w:t>
      </w:r>
      <w:r w:rsidR="000F5221" w:rsidRPr="00F54952">
        <w:rPr>
          <w:rFonts w:asciiTheme="majorHAnsi" w:hAnsiTheme="majorHAnsi"/>
        </w:rPr>
        <w:t xml:space="preserve">jackknifes </w:t>
      </w:r>
      <w:r w:rsidR="0020726D" w:rsidRPr="00F54952">
        <w:rPr>
          <w:rFonts w:asciiTheme="majorHAnsi" w:hAnsiTheme="majorHAnsi"/>
        </w:rPr>
        <w:t xml:space="preserve">into </w:t>
      </w:r>
      <w:r w:rsidR="00060560" w:rsidRPr="00F54952">
        <w:rPr>
          <w:rFonts w:asciiTheme="majorHAnsi" w:hAnsiTheme="majorHAnsi"/>
        </w:rPr>
        <w:t xml:space="preserve">catastrophe; cathartic transcendence </w:t>
      </w:r>
      <w:r w:rsidR="000F5221" w:rsidRPr="00F54952">
        <w:rPr>
          <w:rFonts w:asciiTheme="majorHAnsi" w:hAnsiTheme="majorHAnsi"/>
        </w:rPr>
        <w:t>is</w:t>
      </w:r>
      <w:r w:rsidR="00060560" w:rsidRPr="00F54952">
        <w:rPr>
          <w:rFonts w:asciiTheme="majorHAnsi" w:hAnsiTheme="majorHAnsi"/>
        </w:rPr>
        <w:t xml:space="preserve"> glimpsed but </w:t>
      </w:r>
      <w:r w:rsidR="00A90691">
        <w:rPr>
          <w:rFonts w:asciiTheme="majorHAnsi" w:hAnsiTheme="majorHAnsi"/>
        </w:rPr>
        <w:t xml:space="preserve">then </w:t>
      </w:r>
      <w:r w:rsidR="0020726D" w:rsidRPr="00F54952">
        <w:rPr>
          <w:rFonts w:asciiTheme="majorHAnsi" w:hAnsiTheme="majorHAnsi"/>
        </w:rPr>
        <w:t>evaporates</w:t>
      </w:r>
      <w:r w:rsidR="00060560" w:rsidRPr="00F54952">
        <w:rPr>
          <w:rFonts w:asciiTheme="majorHAnsi" w:hAnsiTheme="majorHAnsi"/>
        </w:rPr>
        <w:t xml:space="preserve"> or </w:t>
      </w:r>
      <w:r w:rsidR="00A90691">
        <w:rPr>
          <w:rFonts w:asciiTheme="majorHAnsi" w:hAnsiTheme="majorHAnsi"/>
        </w:rPr>
        <w:t>gets</w:t>
      </w:r>
      <w:r w:rsidR="00060560" w:rsidRPr="00F54952">
        <w:rPr>
          <w:rFonts w:asciiTheme="majorHAnsi" w:hAnsiTheme="majorHAnsi"/>
        </w:rPr>
        <w:t xml:space="preserve"> crushed. </w:t>
      </w:r>
      <w:r w:rsidR="0095534F" w:rsidRPr="00F54952">
        <w:rPr>
          <w:rFonts w:asciiTheme="majorHAnsi" w:hAnsiTheme="majorHAnsi"/>
        </w:rPr>
        <w:t xml:space="preserve">Like </w:t>
      </w:r>
      <w:r w:rsidR="00A90691">
        <w:rPr>
          <w:rFonts w:asciiTheme="majorHAnsi" w:hAnsiTheme="majorHAnsi"/>
        </w:rPr>
        <w:t>the composer’s</w:t>
      </w:r>
      <w:r w:rsidR="0095534F" w:rsidRPr="00F54952">
        <w:rPr>
          <w:rFonts w:asciiTheme="majorHAnsi" w:hAnsiTheme="majorHAnsi"/>
        </w:rPr>
        <w:t xml:space="preserve"> </w:t>
      </w:r>
      <w:r w:rsidR="00A90691">
        <w:rPr>
          <w:rFonts w:asciiTheme="majorHAnsi" w:hAnsiTheme="majorHAnsi"/>
        </w:rPr>
        <w:t xml:space="preserve">individual </w:t>
      </w:r>
      <w:r w:rsidR="0020726D" w:rsidRPr="00F54952">
        <w:rPr>
          <w:rFonts w:asciiTheme="majorHAnsi" w:hAnsiTheme="majorHAnsi"/>
        </w:rPr>
        <w:t>style</w:t>
      </w:r>
      <w:r w:rsidR="0095534F" w:rsidRPr="00F54952">
        <w:rPr>
          <w:rFonts w:asciiTheme="majorHAnsi" w:hAnsiTheme="majorHAnsi"/>
        </w:rPr>
        <w:t xml:space="preserve">, </w:t>
      </w:r>
      <w:r w:rsidR="00343222" w:rsidRPr="00F54952">
        <w:rPr>
          <w:rFonts w:asciiTheme="majorHAnsi" w:hAnsiTheme="majorHAnsi"/>
        </w:rPr>
        <w:t>t</w:t>
      </w:r>
      <w:r w:rsidR="0095534F" w:rsidRPr="00F54952">
        <w:rPr>
          <w:rFonts w:asciiTheme="majorHAnsi" w:hAnsiTheme="majorHAnsi"/>
        </w:rPr>
        <w:t>h</w:t>
      </w:r>
      <w:r w:rsidR="0022594A" w:rsidRPr="00F54952">
        <w:rPr>
          <w:rFonts w:asciiTheme="majorHAnsi" w:hAnsiTheme="majorHAnsi"/>
        </w:rPr>
        <w:t xml:space="preserve">is </w:t>
      </w:r>
      <w:r w:rsidR="00A90691">
        <w:rPr>
          <w:rFonts w:asciiTheme="majorHAnsi" w:hAnsiTheme="majorHAnsi"/>
        </w:rPr>
        <w:t xml:space="preserve">symbolically reverberant </w:t>
      </w:r>
      <w:r w:rsidR="0033186F" w:rsidRPr="00F54952">
        <w:rPr>
          <w:rFonts w:asciiTheme="majorHAnsi" w:hAnsiTheme="majorHAnsi"/>
        </w:rPr>
        <w:t>structure</w:t>
      </w:r>
      <w:r w:rsidR="0095534F" w:rsidRPr="00F54952">
        <w:rPr>
          <w:rFonts w:asciiTheme="majorHAnsi" w:hAnsiTheme="majorHAnsi"/>
        </w:rPr>
        <w:t xml:space="preserve"> fuses old and new</w:t>
      </w:r>
      <w:r w:rsidR="0022594A" w:rsidRPr="00F54952">
        <w:rPr>
          <w:rFonts w:asciiTheme="majorHAnsi" w:hAnsiTheme="majorHAnsi"/>
        </w:rPr>
        <w:t xml:space="preserve">, as </w:t>
      </w:r>
      <w:r w:rsidR="0095534F" w:rsidRPr="00F54952">
        <w:rPr>
          <w:rFonts w:asciiTheme="majorHAnsi" w:hAnsiTheme="majorHAnsi"/>
        </w:rPr>
        <w:t xml:space="preserve">Polish </w:t>
      </w:r>
      <w:r w:rsidR="0020726D" w:rsidRPr="00F54952">
        <w:rPr>
          <w:rFonts w:asciiTheme="majorHAnsi" w:hAnsiTheme="majorHAnsi"/>
        </w:rPr>
        <w:t xml:space="preserve">Romantic </w:t>
      </w:r>
      <w:r w:rsidR="0095534F" w:rsidRPr="00F54952">
        <w:rPr>
          <w:rFonts w:asciiTheme="majorHAnsi" w:hAnsiTheme="majorHAnsi"/>
        </w:rPr>
        <w:t xml:space="preserve">pessimism </w:t>
      </w:r>
      <w:r w:rsidR="00343222" w:rsidRPr="00F54952">
        <w:rPr>
          <w:rFonts w:asciiTheme="majorHAnsi" w:hAnsiTheme="majorHAnsi"/>
        </w:rPr>
        <w:t>merges with</w:t>
      </w:r>
      <w:r w:rsidR="00F23DA2" w:rsidRPr="00F54952">
        <w:rPr>
          <w:rFonts w:asciiTheme="majorHAnsi" w:hAnsiTheme="majorHAnsi"/>
        </w:rPr>
        <w:t xml:space="preserve"> </w:t>
      </w:r>
      <w:r w:rsidR="00786487" w:rsidRPr="00F54952">
        <w:rPr>
          <w:rFonts w:asciiTheme="majorHAnsi" w:hAnsiTheme="majorHAnsi"/>
        </w:rPr>
        <w:t>late-modern</w:t>
      </w:r>
      <w:r w:rsidR="00D8187B" w:rsidRPr="00F54952">
        <w:rPr>
          <w:rFonts w:asciiTheme="majorHAnsi" w:hAnsiTheme="majorHAnsi"/>
        </w:rPr>
        <w:t xml:space="preserve"> bleakness</w:t>
      </w:r>
      <w:r w:rsidR="0095534F" w:rsidRPr="00F54952">
        <w:rPr>
          <w:rFonts w:asciiTheme="majorHAnsi" w:hAnsiTheme="majorHAnsi"/>
        </w:rPr>
        <w:t xml:space="preserve">. </w:t>
      </w:r>
      <w:r w:rsidR="00A90691" w:rsidRPr="00F54952">
        <w:rPr>
          <w:rFonts w:asciiTheme="majorHAnsi" w:hAnsiTheme="majorHAnsi"/>
        </w:rPr>
        <w:t>Lutosławski</w:t>
      </w:r>
      <w:r w:rsidR="00A90691">
        <w:rPr>
          <w:rFonts w:asciiTheme="majorHAnsi" w:hAnsiTheme="majorHAnsi"/>
        </w:rPr>
        <w:t>’s</w:t>
      </w:r>
      <w:r w:rsidR="00A90691" w:rsidRPr="00F54952">
        <w:rPr>
          <w:rFonts w:asciiTheme="majorHAnsi" w:hAnsiTheme="majorHAnsi"/>
        </w:rPr>
        <w:t xml:space="preserve"> </w:t>
      </w:r>
      <w:r w:rsidR="0033186F" w:rsidRPr="00F54952">
        <w:rPr>
          <w:rFonts w:asciiTheme="majorHAnsi" w:hAnsiTheme="majorHAnsi"/>
        </w:rPr>
        <w:t>strongest</w:t>
      </w:r>
      <w:r w:rsidR="0095534F" w:rsidRPr="00F54952">
        <w:rPr>
          <w:rFonts w:asciiTheme="majorHAnsi" w:hAnsiTheme="majorHAnsi"/>
        </w:rPr>
        <w:t xml:space="preserve"> </w:t>
      </w:r>
      <w:r w:rsidR="00E633B3" w:rsidRPr="00F54952">
        <w:rPr>
          <w:rFonts w:asciiTheme="majorHAnsi" w:hAnsiTheme="majorHAnsi"/>
        </w:rPr>
        <w:t>pieces</w:t>
      </w:r>
      <w:r w:rsidR="0020726D" w:rsidRPr="00F54952">
        <w:rPr>
          <w:rFonts w:asciiTheme="majorHAnsi" w:hAnsiTheme="majorHAnsi"/>
        </w:rPr>
        <w:t xml:space="preserve"> </w:t>
      </w:r>
      <w:r w:rsidR="0095534F" w:rsidRPr="00F54952">
        <w:rPr>
          <w:rFonts w:asciiTheme="majorHAnsi" w:hAnsiTheme="majorHAnsi"/>
        </w:rPr>
        <w:t>invite one in</w:t>
      </w:r>
      <w:r w:rsidR="00786487" w:rsidRPr="00F54952">
        <w:rPr>
          <w:rFonts w:asciiTheme="majorHAnsi" w:hAnsiTheme="majorHAnsi"/>
        </w:rPr>
        <w:t xml:space="preserve"> with</w:t>
      </w:r>
      <w:r w:rsidR="00E633B3" w:rsidRPr="00F54952">
        <w:rPr>
          <w:rFonts w:asciiTheme="majorHAnsi" w:hAnsiTheme="majorHAnsi"/>
        </w:rPr>
        <w:t xml:space="preserve"> their</w:t>
      </w:r>
      <w:r w:rsidR="0095534F" w:rsidRPr="00F54952">
        <w:rPr>
          <w:rFonts w:asciiTheme="majorHAnsi" w:hAnsiTheme="majorHAnsi"/>
        </w:rPr>
        <w:t xml:space="preserve"> beauty, </w:t>
      </w:r>
      <w:r w:rsidR="00D8187B" w:rsidRPr="00F54952">
        <w:rPr>
          <w:rFonts w:asciiTheme="majorHAnsi" w:hAnsiTheme="majorHAnsi"/>
        </w:rPr>
        <w:t xml:space="preserve">theatricality </w:t>
      </w:r>
      <w:r w:rsidR="00786487" w:rsidRPr="00F54952">
        <w:rPr>
          <w:rFonts w:asciiTheme="majorHAnsi" w:hAnsiTheme="majorHAnsi"/>
        </w:rPr>
        <w:t xml:space="preserve">and </w:t>
      </w:r>
      <w:r w:rsidR="00D8187B" w:rsidRPr="00F54952">
        <w:rPr>
          <w:rFonts w:asciiTheme="majorHAnsi" w:hAnsiTheme="majorHAnsi"/>
        </w:rPr>
        <w:t>intelligence</w:t>
      </w:r>
      <w:r w:rsidR="0020726D" w:rsidRPr="00F54952">
        <w:rPr>
          <w:rFonts w:asciiTheme="majorHAnsi" w:hAnsiTheme="majorHAnsi"/>
        </w:rPr>
        <w:t xml:space="preserve"> of design</w:t>
      </w:r>
      <w:r w:rsidR="0095534F" w:rsidRPr="00F54952">
        <w:rPr>
          <w:rFonts w:asciiTheme="majorHAnsi" w:hAnsiTheme="majorHAnsi"/>
        </w:rPr>
        <w:t xml:space="preserve">, </w:t>
      </w:r>
      <w:r w:rsidR="00343222" w:rsidRPr="00F54952">
        <w:rPr>
          <w:rFonts w:asciiTheme="majorHAnsi" w:hAnsiTheme="majorHAnsi"/>
        </w:rPr>
        <w:t>exalt and</w:t>
      </w:r>
      <w:r w:rsidR="00060560" w:rsidRPr="00F54952">
        <w:rPr>
          <w:rFonts w:asciiTheme="majorHAnsi" w:hAnsiTheme="majorHAnsi"/>
        </w:rPr>
        <w:t xml:space="preserve"> </w:t>
      </w:r>
      <w:r w:rsidR="000F5221" w:rsidRPr="00F54952">
        <w:rPr>
          <w:rFonts w:asciiTheme="majorHAnsi" w:hAnsiTheme="majorHAnsi"/>
        </w:rPr>
        <w:t xml:space="preserve">then </w:t>
      </w:r>
      <w:r w:rsidR="00EF3EAA" w:rsidRPr="00F54952">
        <w:rPr>
          <w:rFonts w:asciiTheme="majorHAnsi" w:hAnsiTheme="majorHAnsi"/>
        </w:rPr>
        <w:t>assault</w:t>
      </w:r>
      <w:r w:rsidR="0033186F" w:rsidRPr="00F54952">
        <w:rPr>
          <w:rFonts w:asciiTheme="majorHAnsi" w:hAnsiTheme="majorHAnsi"/>
        </w:rPr>
        <w:t xml:space="preserve"> one</w:t>
      </w:r>
      <w:r w:rsidR="00EF3EAA" w:rsidRPr="00F54952">
        <w:rPr>
          <w:rFonts w:asciiTheme="majorHAnsi" w:hAnsiTheme="majorHAnsi"/>
        </w:rPr>
        <w:t xml:space="preserve">, </w:t>
      </w:r>
      <w:r w:rsidR="000F5221" w:rsidRPr="00F54952">
        <w:rPr>
          <w:rFonts w:asciiTheme="majorHAnsi" w:hAnsiTheme="majorHAnsi"/>
        </w:rPr>
        <w:t>before</w:t>
      </w:r>
      <w:r w:rsidR="00343222" w:rsidRPr="00F54952">
        <w:rPr>
          <w:rFonts w:asciiTheme="majorHAnsi" w:hAnsiTheme="majorHAnsi"/>
        </w:rPr>
        <w:t xml:space="preserve"> </w:t>
      </w:r>
      <w:r w:rsidR="0095534F" w:rsidRPr="00F54952">
        <w:rPr>
          <w:rFonts w:asciiTheme="majorHAnsi" w:hAnsiTheme="majorHAnsi"/>
        </w:rPr>
        <w:t>send</w:t>
      </w:r>
      <w:r w:rsidR="000F5221" w:rsidRPr="00F54952">
        <w:rPr>
          <w:rFonts w:asciiTheme="majorHAnsi" w:hAnsiTheme="majorHAnsi"/>
        </w:rPr>
        <w:t>ing</w:t>
      </w:r>
      <w:r w:rsidR="0095534F" w:rsidRPr="00F54952">
        <w:rPr>
          <w:rFonts w:asciiTheme="majorHAnsi" w:hAnsiTheme="majorHAnsi"/>
        </w:rPr>
        <w:t xml:space="preserve"> one </w:t>
      </w:r>
      <w:r w:rsidR="00EF3EAA" w:rsidRPr="00F54952">
        <w:rPr>
          <w:rFonts w:asciiTheme="majorHAnsi" w:hAnsiTheme="majorHAnsi"/>
        </w:rPr>
        <w:t>away</w:t>
      </w:r>
      <w:r w:rsidR="0095534F" w:rsidRPr="00F54952">
        <w:rPr>
          <w:rFonts w:asciiTheme="majorHAnsi" w:hAnsiTheme="majorHAnsi"/>
        </w:rPr>
        <w:t xml:space="preserve"> with</w:t>
      </w:r>
      <w:r w:rsidR="00EF3EAA" w:rsidRPr="00F54952">
        <w:rPr>
          <w:rFonts w:asciiTheme="majorHAnsi" w:hAnsiTheme="majorHAnsi"/>
        </w:rPr>
        <w:t xml:space="preserve"> a</w:t>
      </w:r>
      <w:r w:rsidR="0095534F" w:rsidRPr="00F54952">
        <w:rPr>
          <w:rFonts w:asciiTheme="majorHAnsi" w:hAnsiTheme="majorHAnsi"/>
        </w:rPr>
        <w:t xml:space="preserve"> </w:t>
      </w:r>
      <w:r w:rsidR="00786487" w:rsidRPr="00F54952">
        <w:rPr>
          <w:rFonts w:asciiTheme="majorHAnsi" w:hAnsiTheme="majorHAnsi"/>
        </w:rPr>
        <w:t>haunted</w:t>
      </w:r>
      <w:r w:rsidR="00A90691">
        <w:rPr>
          <w:rFonts w:asciiTheme="majorHAnsi" w:hAnsiTheme="majorHAnsi"/>
        </w:rPr>
        <w:t xml:space="preserve">, </w:t>
      </w:r>
      <w:r w:rsidR="00EF3EAA" w:rsidRPr="00F54952">
        <w:rPr>
          <w:rFonts w:asciiTheme="majorHAnsi" w:hAnsiTheme="majorHAnsi"/>
        </w:rPr>
        <w:t>remapped mind.</w:t>
      </w:r>
    </w:p>
    <w:p w14:paraId="4E00C5D7" w14:textId="77777777" w:rsidR="00EF3EAA" w:rsidRDefault="00EF3EAA" w:rsidP="00A36BAD">
      <w:pPr>
        <w:pBdr>
          <w:bottom w:val="single" w:sz="6" w:space="1" w:color="auto"/>
        </w:pBdr>
        <w:rPr>
          <w:rFonts w:asciiTheme="majorHAnsi" w:hAnsiTheme="majorHAnsi"/>
        </w:rPr>
      </w:pPr>
    </w:p>
    <w:p w14:paraId="40D58992" w14:textId="77777777" w:rsidR="007E4D87" w:rsidRPr="00F54952" w:rsidRDefault="007E4D87" w:rsidP="00A36BAD">
      <w:pPr>
        <w:rPr>
          <w:rFonts w:asciiTheme="majorHAnsi" w:hAnsiTheme="majorHAnsi"/>
        </w:rPr>
      </w:pPr>
    </w:p>
    <w:p w14:paraId="0EB2B408" w14:textId="521D3488" w:rsidR="00EF3EAA" w:rsidRPr="007E4D87" w:rsidRDefault="00182A4B" w:rsidP="00A36BAD">
      <w:pPr>
        <w:rPr>
          <w:rFonts w:asciiTheme="majorHAnsi" w:hAnsiTheme="majorHAnsi"/>
          <w:b/>
        </w:rPr>
      </w:pPr>
      <w:r>
        <w:rPr>
          <w:rFonts w:asciiTheme="majorHAnsi" w:hAnsiTheme="majorHAnsi"/>
          <w:b/>
        </w:rPr>
        <w:t>Select bibliography</w:t>
      </w:r>
    </w:p>
    <w:p w14:paraId="60826FE0" w14:textId="77777777" w:rsidR="007E4D87" w:rsidRDefault="007E4D87" w:rsidP="00A36BAD">
      <w:pPr>
        <w:rPr>
          <w:rFonts w:asciiTheme="majorHAnsi" w:hAnsiTheme="majorHAnsi"/>
        </w:rPr>
      </w:pPr>
    </w:p>
    <w:p w14:paraId="513F99D8" w14:textId="77777777" w:rsidR="00C8391D" w:rsidRDefault="00C8391D" w:rsidP="00C8391D">
      <w:pPr>
        <w:ind w:left="720" w:hanging="720"/>
        <w:rPr>
          <w:rFonts w:asciiTheme="majorHAnsi" w:hAnsiTheme="majorHAnsi"/>
        </w:rPr>
      </w:pPr>
      <w:r w:rsidRPr="00182A4B">
        <w:rPr>
          <w:rFonts w:asciiTheme="majorHAnsi" w:hAnsiTheme="majorHAnsi"/>
        </w:rPr>
        <w:t xml:space="preserve">Stanisław </w:t>
      </w:r>
      <w:r>
        <w:rPr>
          <w:rFonts w:asciiTheme="majorHAnsi" w:hAnsiTheme="majorHAnsi"/>
        </w:rPr>
        <w:t xml:space="preserve">Będkowski </w:t>
      </w:r>
      <w:r w:rsidRPr="00182A4B">
        <w:rPr>
          <w:rFonts w:asciiTheme="majorHAnsi" w:hAnsiTheme="majorHAnsi"/>
        </w:rPr>
        <w:t xml:space="preserve">and Stanisław </w:t>
      </w:r>
      <w:r>
        <w:rPr>
          <w:rFonts w:asciiTheme="majorHAnsi" w:hAnsiTheme="majorHAnsi"/>
        </w:rPr>
        <w:t>Hrabia</w:t>
      </w:r>
      <w:r w:rsidRPr="00182A4B">
        <w:rPr>
          <w:rFonts w:asciiTheme="majorHAnsi" w:hAnsiTheme="majorHAnsi"/>
        </w:rPr>
        <w:t xml:space="preserve">, </w:t>
      </w:r>
      <w:r w:rsidRPr="00182A4B">
        <w:rPr>
          <w:rFonts w:asciiTheme="majorHAnsi" w:hAnsiTheme="majorHAnsi"/>
          <w:i/>
        </w:rPr>
        <w:t>Witold Lutosławski: A Bio-Bibliography</w:t>
      </w:r>
      <w:r w:rsidRPr="00182A4B">
        <w:rPr>
          <w:rFonts w:asciiTheme="majorHAnsi" w:hAnsiTheme="majorHAnsi"/>
        </w:rPr>
        <w:t xml:space="preserve"> (Westport, Connecticut: Greenwood Press, 2001). </w:t>
      </w:r>
    </w:p>
    <w:p w14:paraId="0FFDC598" w14:textId="185EE594" w:rsidR="00C8391D" w:rsidRPr="00674979" w:rsidRDefault="00C8391D" w:rsidP="00C8391D">
      <w:pPr>
        <w:pStyle w:val="ListParagraph"/>
        <w:numPr>
          <w:ilvl w:val="0"/>
          <w:numId w:val="2"/>
        </w:numPr>
        <w:rPr>
          <w:rFonts w:asciiTheme="majorHAnsi" w:hAnsiTheme="majorHAnsi"/>
        </w:rPr>
      </w:pPr>
      <w:r w:rsidRPr="00674979">
        <w:rPr>
          <w:rFonts w:asciiTheme="majorHAnsi" w:hAnsiTheme="majorHAnsi"/>
        </w:rPr>
        <w:t xml:space="preserve">A </w:t>
      </w:r>
      <w:r>
        <w:rPr>
          <w:rFonts w:asciiTheme="majorHAnsi" w:hAnsiTheme="majorHAnsi"/>
        </w:rPr>
        <w:t xml:space="preserve">superb </w:t>
      </w:r>
      <w:r w:rsidRPr="00674979">
        <w:rPr>
          <w:rFonts w:asciiTheme="majorHAnsi" w:hAnsiTheme="majorHAnsi"/>
        </w:rPr>
        <w:t xml:space="preserve">resource, complete with handy thumbnail sketches of hard to access primary and secondary resources, documenting works and performances (including Lutosławski’s film, theatre and radio play scores, and popular songs released under the pseudonym ‘Derwid’), discography, writings by the composer and </w:t>
      </w:r>
      <w:r w:rsidR="001A1B63">
        <w:rPr>
          <w:rFonts w:asciiTheme="majorHAnsi" w:hAnsiTheme="majorHAnsi"/>
        </w:rPr>
        <w:t xml:space="preserve">writings </w:t>
      </w:r>
      <w:r w:rsidRPr="00674979">
        <w:rPr>
          <w:rFonts w:asciiTheme="majorHAnsi" w:hAnsiTheme="majorHAnsi"/>
        </w:rPr>
        <w:t xml:space="preserve">about the composer (interviews, dissertations, books, reviews of publications, journal and other articles, concert programs, concert reviews, reviews of recordings and obituaries).  </w:t>
      </w:r>
    </w:p>
    <w:p w14:paraId="12F67D3D" w14:textId="77777777" w:rsidR="00C8391D" w:rsidRDefault="00C8391D" w:rsidP="00435B5C">
      <w:pPr>
        <w:rPr>
          <w:rFonts w:asciiTheme="majorHAnsi" w:hAnsiTheme="majorHAnsi"/>
        </w:rPr>
      </w:pPr>
    </w:p>
    <w:p w14:paraId="152F4390" w14:textId="77777777" w:rsidR="00C8391D" w:rsidRDefault="00C8391D" w:rsidP="00435B5C">
      <w:pPr>
        <w:rPr>
          <w:rFonts w:asciiTheme="majorHAnsi" w:hAnsiTheme="majorHAnsi"/>
        </w:rPr>
      </w:pPr>
    </w:p>
    <w:p w14:paraId="53686174" w14:textId="07E86722" w:rsidR="00BB5784" w:rsidRDefault="00BB5784" w:rsidP="00435B5C">
      <w:pPr>
        <w:rPr>
          <w:rFonts w:ascii="Calibri" w:hAnsi="Calibri"/>
        </w:rPr>
      </w:pPr>
      <w:r>
        <w:rPr>
          <w:rFonts w:asciiTheme="majorHAnsi" w:hAnsiTheme="majorHAnsi"/>
        </w:rPr>
        <w:t xml:space="preserve">Danuta Gwizdalanka and Krzysztof Meyer, </w:t>
      </w:r>
      <w:r>
        <w:rPr>
          <w:rFonts w:asciiTheme="majorHAnsi" w:hAnsiTheme="majorHAnsi"/>
          <w:i/>
        </w:rPr>
        <w:t>Lutos</w:t>
      </w:r>
      <w:r w:rsidRPr="00435B5C">
        <w:rPr>
          <w:rFonts w:asciiTheme="majorHAnsi" w:hAnsiTheme="majorHAnsi"/>
          <w:i/>
        </w:rPr>
        <w:t>ławski</w:t>
      </w:r>
      <w:r>
        <w:rPr>
          <w:rFonts w:asciiTheme="majorHAnsi" w:hAnsiTheme="majorHAnsi"/>
        </w:rPr>
        <w:t>, 2 vols. (Krak</w:t>
      </w:r>
      <w:r>
        <w:rPr>
          <w:rFonts w:ascii="Calibri" w:hAnsi="Calibri"/>
        </w:rPr>
        <w:t>ów: Polish Musical Edition, 2003; 2004).</w:t>
      </w:r>
    </w:p>
    <w:p w14:paraId="454C8994" w14:textId="3A048262" w:rsidR="00C8391D" w:rsidRPr="00C8391D" w:rsidRDefault="00C8391D" w:rsidP="00C8391D">
      <w:pPr>
        <w:pStyle w:val="ListParagraph"/>
        <w:numPr>
          <w:ilvl w:val="0"/>
          <w:numId w:val="5"/>
        </w:numPr>
        <w:rPr>
          <w:rFonts w:asciiTheme="majorHAnsi" w:hAnsiTheme="majorHAnsi"/>
        </w:rPr>
      </w:pPr>
      <w:r w:rsidRPr="00C8391D">
        <w:rPr>
          <w:rFonts w:ascii="Calibri" w:hAnsi="Calibri"/>
        </w:rPr>
        <w:t xml:space="preserve">As of yet the only </w:t>
      </w:r>
      <w:r w:rsidRPr="00C8391D">
        <w:rPr>
          <w:rFonts w:asciiTheme="majorHAnsi" w:hAnsiTheme="majorHAnsi"/>
        </w:rPr>
        <w:t xml:space="preserve">Lutosławski biography, and only available in Polish, </w:t>
      </w:r>
      <w:r w:rsidR="001A1B63">
        <w:rPr>
          <w:rFonts w:asciiTheme="majorHAnsi" w:hAnsiTheme="majorHAnsi"/>
        </w:rPr>
        <w:t xml:space="preserve">this is </w:t>
      </w:r>
      <w:r w:rsidRPr="00C8391D">
        <w:rPr>
          <w:rFonts w:asciiTheme="majorHAnsi" w:hAnsiTheme="majorHAnsi"/>
        </w:rPr>
        <w:t xml:space="preserve">a groundbreaking study of the composer’s musical life by scholars and composers who knew him </w:t>
      </w:r>
      <w:r w:rsidR="001A1B63">
        <w:rPr>
          <w:rFonts w:asciiTheme="majorHAnsi" w:hAnsiTheme="majorHAnsi"/>
        </w:rPr>
        <w:t>well</w:t>
      </w:r>
      <w:r w:rsidRPr="00C8391D">
        <w:rPr>
          <w:rFonts w:asciiTheme="majorHAnsi" w:hAnsiTheme="majorHAnsi"/>
        </w:rPr>
        <w:t>.</w:t>
      </w:r>
    </w:p>
    <w:p w14:paraId="666F833E" w14:textId="77777777" w:rsidR="00BB5784" w:rsidRDefault="00BB5784" w:rsidP="00435B5C">
      <w:pPr>
        <w:rPr>
          <w:rFonts w:asciiTheme="majorHAnsi" w:hAnsiTheme="majorHAnsi"/>
        </w:rPr>
      </w:pPr>
    </w:p>
    <w:p w14:paraId="5A6DCCD0" w14:textId="77777777" w:rsidR="00C8391D" w:rsidRDefault="00C8391D" w:rsidP="00C8391D">
      <w:pPr>
        <w:ind w:left="720" w:hanging="720"/>
        <w:rPr>
          <w:rFonts w:asciiTheme="majorHAnsi" w:hAnsiTheme="majorHAnsi"/>
        </w:rPr>
      </w:pPr>
      <w:r w:rsidRPr="00182A4B">
        <w:rPr>
          <w:rFonts w:asciiTheme="majorHAnsi" w:hAnsiTheme="majorHAnsi"/>
        </w:rPr>
        <w:t>Tadeusz</w:t>
      </w:r>
      <w:r w:rsidRPr="00182A4B">
        <w:rPr>
          <w:rFonts w:asciiTheme="majorHAnsi" w:hAnsiTheme="majorHAnsi"/>
          <w:color w:val="000000"/>
        </w:rPr>
        <w:t xml:space="preserve"> Kaczyński,</w:t>
      </w:r>
      <w:r w:rsidRPr="00182A4B">
        <w:rPr>
          <w:rFonts w:asciiTheme="majorHAnsi" w:hAnsiTheme="majorHAnsi"/>
        </w:rPr>
        <w:t xml:space="preserve"> </w:t>
      </w:r>
      <w:r w:rsidRPr="00182A4B">
        <w:rPr>
          <w:rFonts w:asciiTheme="majorHAnsi" w:hAnsiTheme="majorHAnsi"/>
          <w:i/>
        </w:rPr>
        <w:t>Conversations with Witold Lutosławski</w:t>
      </w:r>
      <w:r w:rsidRPr="00182A4B">
        <w:rPr>
          <w:rFonts w:asciiTheme="majorHAnsi" w:hAnsiTheme="majorHAnsi"/>
        </w:rPr>
        <w:t>, 2</w:t>
      </w:r>
      <w:r w:rsidRPr="00182A4B">
        <w:rPr>
          <w:rFonts w:asciiTheme="majorHAnsi" w:hAnsiTheme="majorHAnsi"/>
          <w:vertAlign w:val="superscript"/>
        </w:rPr>
        <w:t>nd</w:t>
      </w:r>
      <w:r w:rsidRPr="00182A4B">
        <w:rPr>
          <w:rFonts w:asciiTheme="majorHAnsi" w:hAnsiTheme="majorHAnsi"/>
        </w:rPr>
        <w:t xml:space="preserve"> edn, trans. May, Yolanta and Rae, Charles Bodman (London: Chester Music, 1995 [1984]).</w:t>
      </w:r>
    </w:p>
    <w:p w14:paraId="3705E43C" w14:textId="665B015D" w:rsidR="00C8391D" w:rsidRPr="00C8391D" w:rsidRDefault="00C8391D" w:rsidP="00435B5C">
      <w:pPr>
        <w:pStyle w:val="ListParagraph"/>
        <w:numPr>
          <w:ilvl w:val="0"/>
          <w:numId w:val="2"/>
        </w:numPr>
        <w:rPr>
          <w:rFonts w:asciiTheme="majorHAnsi" w:hAnsiTheme="majorHAnsi"/>
        </w:rPr>
      </w:pPr>
      <w:r w:rsidRPr="00674979">
        <w:rPr>
          <w:rFonts w:asciiTheme="majorHAnsi" w:hAnsiTheme="majorHAnsi"/>
        </w:rPr>
        <w:t xml:space="preserve">A gathering together of various Lutosławski discussions with a prominent Polish critic, covering a range of major works, and often rather feisty – particularly on the topic of the meaning of the composer’s music and its potential relationship to Poland and real life, on which subject </w:t>
      </w:r>
      <w:r w:rsidRPr="00674979">
        <w:rPr>
          <w:rFonts w:asciiTheme="majorHAnsi" w:hAnsiTheme="majorHAnsi"/>
          <w:color w:val="000000"/>
        </w:rPr>
        <w:t xml:space="preserve">Kaczyński produces some </w:t>
      </w:r>
      <w:r>
        <w:rPr>
          <w:rFonts w:asciiTheme="majorHAnsi" w:hAnsiTheme="majorHAnsi"/>
          <w:color w:val="000000"/>
        </w:rPr>
        <w:t xml:space="preserve">outbursts from the usually guarded </w:t>
      </w:r>
      <w:r w:rsidRPr="00674979">
        <w:rPr>
          <w:rFonts w:asciiTheme="majorHAnsi" w:hAnsiTheme="majorHAnsi"/>
        </w:rPr>
        <w:t>Lutosławski.</w:t>
      </w:r>
    </w:p>
    <w:p w14:paraId="7811B586" w14:textId="77777777" w:rsidR="00C8391D" w:rsidRDefault="00C8391D" w:rsidP="00435B5C">
      <w:pPr>
        <w:rPr>
          <w:rFonts w:asciiTheme="majorHAnsi" w:hAnsiTheme="majorHAnsi"/>
        </w:rPr>
      </w:pPr>
    </w:p>
    <w:p w14:paraId="75683C8E" w14:textId="46A82629" w:rsidR="00435B5C" w:rsidRDefault="007E4D87" w:rsidP="00435B5C">
      <w:pPr>
        <w:rPr>
          <w:rFonts w:asciiTheme="majorHAnsi" w:hAnsiTheme="majorHAnsi"/>
        </w:rPr>
      </w:pPr>
      <w:r>
        <w:rPr>
          <w:rFonts w:asciiTheme="majorHAnsi" w:hAnsiTheme="majorHAnsi"/>
        </w:rPr>
        <w:t xml:space="preserve">Charles Bodman Rae, </w:t>
      </w:r>
      <w:r>
        <w:rPr>
          <w:rFonts w:asciiTheme="majorHAnsi" w:hAnsiTheme="majorHAnsi"/>
          <w:i/>
        </w:rPr>
        <w:t>The Music of Lutos</w:t>
      </w:r>
      <w:r w:rsidR="00435B5C" w:rsidRPr="00435B5C">
        <w:rPr>
          <w:rFonts w:asciiTheme="majorHAnsi" w:hAnsiTheme="majorHAnsi"/>
          <w:i/>
        </w:rPr>
        <w:t>ławski</w:t>
      </w:r>
      <w:r w:rsidR="00435B5C">
        <w:rPr>
          <w:rFonts w:asciiTheme="majorHAnsi" w:hAnsiTheme="majorHAnsi"/>
        </w:rPr>
        <w:t>, 3</w:t>
      </w:r>
      <w:r w:rsidR="00435B5C" w:rsidRPr="00435B5C">
        <w:rPr>
          <w:rFonts w:asciiTheme="majorHAnsi" w:hAnsiTheme="majorHAnsi"/>
          <w:vertAlign w:val="superscript"/>
        </w:rPr>
        <w:t>rd</w:t>
      </w:r>
      <w:r w:rsidR="00435B5C">
        <w:rPr>
          <w:rFonts w:asciiTheme="majorHAnsi" w:hAnsiTheme="majorHAnsi"/>
        </w:rPr>
        <w:t xml:space="preserve"> edn (London: Omnibus, 1999).</w:t>
      </w:r>
    </w:p>
    <w:p w14:paraId="3AE7F824" w14:textId="60117022" w:rsidR="00435B5C" w:rsidRPr="00435B5C" w:rsidRDefault="00435B5C" w:rsidP="00435B5C">
      <w:pPr>
        <w:pStyle w:val="ListParagraph"/>
        <w:numPr>
          <w:ilvl w:val="0"/>
          <w:numId w:val="2"/>
        </w:numPr>
        <w:rPr>
          <w:rFonts w:asciiTheme="majorHAnsi" w:hAnsiTheme="majorHAnsi"/>
        </w:rPr>
      </w:pPr>
      <w:r w:rsidRPr="00435B5C">
        <w:rPr>
          <w:rFonts w:asciiTheme="majorHAnsi" w:hAnsiTheme="majorHAnsi"/>
        </w:rPr>
        <w:t xml:space="preserve">An authoritative and accessible introduction to Lutosławski’s life and </w:t>
      </w:r>
      <w:r>
        <w:rPr>
          <w:rFonts w:asciiTheme="majorHAnsi" w:hAnsiTheme="majorHAnsi"/>
        </w:rPr>
        <w:t xml:space="preserve">entire </w:t>
      </w:r>
      <w:r w:rsidRPr="00435B5C">
        <w:rPr>
          <w:rFonts w:asciiTheme="majorHAnsi" w:hAnsiTheme="majorHAnsi"/>
        </w:rPr>
        <w:t>music</w:t>
      </w:r>
      <w:r>
        <w:rPr>
          <w:rFonts w:asciiTheme="majorHAnsi" w:hAnsiTheme="majorHAnsi"/>
        </w:rPr>
        <w:t>al career</w:t>
      </w:r>
      <w:r w:rsidRPr="00435B5C">
        <w:rPr>
          <w:rFonts w:asciiTheme="majorHAnsi" w:hAnsiTheme="majorHAnsi"/>
        </w:rPr>
        <w:t>, including analyses of all his major works and presenting a useful overview of significant features of Lutosławski’s musical language.</w:t>
      </w:r>
      <w:r w:rsidR="001A1B63">
        <w:rPr>
          <w:rFonts w:asciiTheme="majorHAnsi" w:hAnsiTheme="majorHAnsi"/>
        </w:rPr>
        <w:t xml:space="preserve"> The perfect starting point for enthusiastic newcomers to his music.</w:t>
      </w:r>
    </w:p>
    <w:p w14:paraId="63632EE7" w14:textId="77777777" w:rsidR="00435B5C" w:rsidRDefault="00435B5C" w:rsidP="00435B5C">
      <w:pPr>
        <w:rPr>
          <w:rFonts w:asciiTheme="majorHAnsi" w:hAnsiTheme="majorHAnsi"/>
        </w:rPr>
      </w:pPr>
    </w:p>
    <w:p w14:paraId="58044E86" w14:textId="1807B8BF" w:rsidR="00C8391D" w:rsidRPr="00182A4B" w:rsidRDefault="00C8391D" w:rsidP="00C8391D">
      <w:pPr>
        <w:rPr>
          <w:rFonts w:asciiTheme="majorHAnsi" w:hAnsiTheme="majorHAnsi"/>
        </w:rPr>
      </w:pPr>
      <w:r>
        <w:rPr>
          <w:rFonts w:asciiTheme="majorHAnsi" w:hAnsiTheme="majorHAnsi"/>
        </w:rPr>
        <w:t xml:space="preserve">Nicholas Reyland, </w:t>
      </w:r>
      <w:r w:rsidRPr="00182A4B">
        <w:rPr>
          <w:rFonts w:asciiTheme="majorHAnsi" w:hAnsiTheme="majorHAnsi"/>
          <w:color w:val="000000"/>
        </w:rPr>
        <w:t xml:space="preserve">‘Lutosławski, “Akcja” and the Poetics of Musical Plot’, </w:t>
      </w:r>
      <w:r w:rsidRPr="00182A4B">
        <w:rPr>
          <w:rFonts w:asciiTheme="majorHAnsi" w:hAnsiTheme="majorHAnsi"/>
          <w:i/>
          <w:iCs/>
          <w:color w:val="000000"/>
        </w:rPr>
        <w:t>Music &amp; Letters</w:t>
      </w:r>
      <w:r w:rsidRPr="00182A4B">
        <w:rPr>
          <w:rFonts w:asciiTheme="majorHAnsi" w:hAnsiTheme="majorHAnsi"/>
          <w:color w:val="000000"/>
        </w:rPr>
        <w:t xml:space="preserve"> </w:t>
      </w:r>
      <w:r w:rsidRPr="00182A4B">
        <w:rPr>
          <w:rFonts w:asciiTheme="majorHAnsi" w:hAnsiTheme="majorHAnsi"/>
        </w:rPr>
        <w:t>88/4 (November 2007), pp. 604-31.</w:t>
      </w:r>
    </w:p>
    <w:p w14:paraId="384555FA" w14:textId="0A61AB93" w:rsidR="00C8391D" w:rsidRPr="00674979" w:rsidRDefault="00C8391D" w:rsidP="00C8391D">
      <w:pPr>
        <w:pStyle w:val="ListParagraph"/>
        <w:numPr>
          <w:ilvl w:val="0"/>
          <w:numId w:val="2"/>
        </w:numPr>
        <w:rPr>
          <w:rFonts w:asciiTheme="majorHAnsi" w:hAnsiTheme="majorHAnsi"/>
        </w:rPr>
      </w:pPr>
      <w:r w:rsidRPr="00674979">
        <w:rPr>
          <w:rFonts w:asciiTheme="majorHAnsi" w:hAnsiTheme="majorHAnsi"/>
        </w:rPr>
        <w:t>A</w:t>
      </w:r>
      <w:r w:rsidR="001A1B63">
        <w:rPr>
          <w:rFonts w:asciiTheme="majorHAnsi" w:hAnsiTheme="majorHAnsi"/>
        </w:rPr>
        <w:t>n</w:t>
      </w:r>
      <w:r w:rsidR="00A23413">
        <w:rPr>
          <w:rFonts w:asciiTheme="majorHAnsi" w:hAnsiTheme="majorHAnsi"/>
        </w:rPr>
        <w:t xml:space="preserve"> article</w:t>
      </w:r>
      <w:r w:rsidRPr="00674979">
        <w:rPr>
          <w:rFonts w:asciiTheme="majorHAnsi" w:hAnsiTheme="majorHAnsi"/>
        </w:rPr>
        <w:t xml:space="preserve"> explaining </w:t>
      </w:r>
      <w:r w:rsidR="001A1B63">
        <w:rPr>
          <w:rFonts w:asciiTheme="majorHAnsi" w:hAnsiTheme="majorHAnsi"/>
        </w:rPr>
        <w:t xml:space="preserve">in detail </w:t>
      </w:r>
      <w:r w:rsidRPr="00674979">
        <w:rPr>
          <w:rFonts w:asciiTheme="majorHAnsi" w:hAnsiTheme="majorHAnsi"/>
        </w:rPr>
        <w:t>the composer’s concept of musical ‘action’.</w:t>
      </w:r>
    </w:p>
    <w:p w14:paraId="3D649DBE" w14:textId="77777777" w:rsidR="00C8391D" w:rsidRDefault="00C8391D" w:rsidP="00C8391D">
      <w:pPr>
        <w:rPr>
          <w:rFonts w:asciiTheme="majorHAnsi" w:hAnsiTheme="majorHAnsi"/>
        </w:rPr>
      </w:pPr>
    </w:p>
    <w:p w14:paraId="0F749486" w14:textId="77777777" w:rsidR="00C8391D" w:rsidRDefault="00C8391D" w:rsidP="00C8391D">
      <w:pPr>
        <w:rPr>
          <w:rFonts w:asciiTheme="majorHAnsi" w:hAnsiTheme="majorHAnsi"/>
        </w:rPr>
      </w:pPr>
      <w:r>
        <w:rPr>
          <w:rFonts w:asciiTheme="majorHAnsi" w:hAnsiTheme="majorHAnsi"/>
        </w:rPr>
        <w:t xml:space="preserve">Zbigniew Skowron, ed., </w:t>
      </w:r>
      <w:r>
        <w:rPr>
          <w:rFonts w:asciiTheme="majorHAnsi" w:hAnsiTheme="majorHAnsi"/>
          <w:i/>
        </w:rPr>
        <w:t>Lutos</w:t>
      </w:r>
      <w:r w:rsidRPr="00182A4B">
        <w:rPr>
          <w:rFonts w:asciiTheme="majorHAnsi" w:hAnsiTheme="majorHAnsi"/>
          <w:i/>
        </w:rPr>
        <w:t>ł</w:t>
      </w:r>
      <w:r>
        <w:rPr>
          <w:rFonts w:asciiTheme="majorHAnsi" w:hAnsiTheme="majorHAnsi"/>
          <w:i/>
        </w:rPr>
        <w:t xml:space="preserve">awski Studies </w:t>
      </w:r>
      <w:r>
        <w:rPr>
          <w:rFonts w:asciiTheme="majorHAnsi" w:hAnsiTheme="majorHAnsi"/>
        </w:rPr>
        <w:t>(Oxford and New York: Oxford University Press, 2001).</w:t>
      </w:r>
    </w:p>
    <w:p w14:paraId="06729467" w14:textId="01916233" w:rsidR="00C8391D" w:rsidRDefault="00C8391D" w:rsidP="00C8391D">
      <w:pPr>
        <w:pStyle w:val="ListParagraph"/>
        <w:numPr>
          <w:ilvl w:val="0"/>
          <w:numId w:val="2"/>
        </w:numPr>
        <w:rPr>
          <w:rFonts w:asciiTheme="majorHAnsi" w:hAnsiTheme="majorHAnsi"/>
        </w:rPr>
      </w:pPr>
      <w:r w:rsidRPr="00BB5784">
        <w:rPr>
          <w:rFonts w:asciiTheme="majorHAnsi" w:hAnsiTheme="majorHAnsi"/>
        </w:rPr>
        <w:t>A vital collection of essays by many of the world’s leading Lutosławski</w:t>
      </w:r>
      <w:r>
        <w:rPr>
          <w:rFonts w:asciiTheme="majorHAnsi" w:hAnsiTheme="majorHAnsi"/>
        </w:rPr>
        <w:t xml:space="preserve"> scholars, including contributions by authorities as yet unmentioned </w:t>
      </w:r>
      <w:r w:rsidR="00A23413">
        <w:rPr>
          <w:rFonts w:asciiTheme="majorHAnsi" w:hAnsiTheme="majorHAnsi"/>
        </w:rPr>
        <w:t>here</w:t>
      </w:r>
      <w:r>
        <w:rPr>
          <w:rFonts w:asciiTheme="majorHAnsi" w:hAnsiTheme="majorHAnsi"/>
        </w:rPr>
        <w:t xml:space="preserve"> </w:t>
      </w:r>
      <w:r w:rsidR="00A23413">
        <w:rPr>
          <w:rFonts w:asciiTheme="majorHAnsi" w:hAnsiTheme="majorHAnsi"/>
        </w:rPr>
        <w:t>(</w:t>
      </w:r>
      <w:r>
        <w:rPr>
          <w:rFonts w:asciiTheme="majorHAnsi" w:hAnsiTheme="majorHAnsi"/>
        </w:rPr>
        <w:t>John Casken, Maja Trochimczyk, Martina Homma, Jadwiga Paja-Stach and Irina Nikolska</w:t>
      </w:r>
      <w:r w:rsidR="00A23413">
        <w:rPr>
          <w:rFonts w:asciiTheme="majorHAnsi" w:hAnsiTheme="majorHAnsi"/>
        </w:rPr>
        <w:t>).</w:t>
      </w:r>
    </w:p>
    <w:p w14:paraId="74B3DDF9" w14:textId="77777777" w:rsidR="00C8391D" w:rsidRPr="00BB5784" w:rsidRDefault="00C8391D" w:rsidP="00C8391D">
      <w:pPr>
        <w:pStyle w:val="ListParagraph"/>
        <w:rPr>
          <w:rFonts w:asciiTheme="majorHAnsi" w:hAnsiTheme="majorHAnsi"/>
        </w:rPr>
      </w:pPr>
    </w:p>
    <w:p w14:paraId="337AB2A2" w14:textId="77777777" w:rsidR="00C8391D" w:rsidRDefault="00C8391D" w:rsidP="00C8391D">
      <w:pPr>
        <w:rPr>
          <w:rFonts w:asciiTheme="majorHAnsi" w:hAnsiTheme="majorHAnsi"/>
        </w:rPr>
      </w:pPr>
      <w:proofErr w:type="gramStart"/>
      <w:r w:rsidRPr="00182A4B">
        <w:rPr>
          <w:rFonts w:asciiTheme="majorHAnsi" w:hAnsiTheme="majorHAnsi"/>
        </w:rPr>
        <w:t>Zbigniew Skowron</w:t>
      </w:r>
      <w:r>
        <w:rPr>
          <w:rFonts w:asciiTheme="majorHAnsi" w:hAnsiTheme="majorHAnsi"/>
        </w:rPr>
        <w:t>,</w:t>
      </w:r>
      <w:r w:rsidRPr="00182A4B">
        <w:rPr>
          <w:rFonts w:asciiTheme="majorHAnsi" w:hAnsiTheme="majorHAnsi"/>
        </w:rPr>
        <w:t xml:space="preserve"> ed. and trans., </w:t>
      </w:r>
      <w:r w:rsidRPr="00182A4B">
        <w:rPr>
          <w:rFonts w:asciiTheme="majorHAnsi" w:hAnsiTheme="majorHAnsi"/>
          <w:i/>
        </w:rPr>
        <w:t>Lutosławski on Music</w:t>
      </w:r>
      <w:r w:rsidRPr="00182A4B">
        <w:rPr>
          <w:rFonts w:asciiTheme="majorHAnsi" w:hAnsiTheme="majorHAnsi"/>
        </w:rPr>
        <w:t xml:space="preserve"> (Lanham, Maryland, 2007).</w:t>
      </w:r>
      <w:proofErr w:type="gramEnd"/>
    </w:p>
    <w:p w14:paraId="0523BB2F" w14:textId="2A5CCA36" w:rsidR="00C8391D" w:rsidRDefault="00C8391D" w:rsidP="00C8391D">
      <w:pPr>
        <w:pStyle w:val="ListParagraph"/>
        <w:numPr>
          <w:ilvl w:val="0"/>
          <w:numId w:val="2"/>
        </w:numPr>
        <w:rPr>
          <w:rFonts w:asciiTheme="majorHAnsi" w:hAnsiTheme="majorHAnsi"/>
        </w:rPr>
      </w:pPr>
      <w:r w:rsidRPr="00182A4B">
        <w:rPr>
          <w:rFonts w:asciiTheme="majorHAnsi" w:hAnsiTheme="majorHAnsi"/>
        </w:rPr>
        <w:t>A collection of the composer’s prolific writings on music –</w:t>
      </w:r>
      <w:r w:rsidR="00A23413">
        <w:rPr>
          <w:rFonts w:asciiTheme="majorHAnsi" w:hAnsiTheme="majorHAnsi"/>
        </w:rPr>
        <w:t xml:space="preserve"> </w:t>
      </w:r>
      <w:r w:rsidRPr="00182A4B">
        <w:rPr>
          <w:rFonts w:asciiTheme="majorHAnsi" w:hAnsiTheme="majorHAnsi"/>
        </w:rPr>
        <w:t xml:space="preserve">the Polish edition </w:t>
      </w:r>
      <w:r w:rsidRPr="00182A4B">
        <w:rPr>
          <w:rFonts w:asciiTheme="majorHAnsi" w:hAnsiTheme="majorHAnsi"/>
          <w:i/>
        </w:rPr>
        <w:t>Witold Lutosławski O muzyce</w:t>
      </w:r>
      <w:r w:rsidRPr="00182A4B">
        <w:rPr>
          <w:rFonts w:asciiTheme="majorHAnsi" w:hAnsiTheme="majorHAnsi"/>
        </w:rPr>
        <w:t xml:space="preserve"> is even bigger – elegantly edited and annotated by Poland’s leading Lutosławski scholar, and vital to scholars of his music, not least for the hitherto unpublished lecture notes from the 1960s, which </w:t>
      </w:r>
      <w:r>
        <w:rPr>
          <w:rFonts w:asciiTheme="majorHAnsi" w:hAnsiTheme="majorHAnsi"/>
        </w:rPr>
        <w:t xml:space="preserve">(along with his ‘Notebook of ideas’, also included here) </w:t>
      </w:r>
      <w:r w:rsidRPr="00182A4B">
        <w:rPr>
          <w:rFonts w:asciiTheme="majorHAnsi" w:hAnsiTheme="majorHAnsi"/>
        </w:rPr>
        <w:t>come closer than</w:t>
      </w:r>
      <w:r>
        <w:rPr>
          <w:rFonts w:asciiTheme="majorHAnsi" w:hAnsiTheme="majorHAnsi"/>
        </w:rPr>
        <w:t xml:space="preserve"> most of his utterances t</w:t>
      </w:r>
      <w:r w:rsidRPr="00182A4B">
        <w:rPr>
          <w:rFonts w:asciiTheme="majorHAnsi" w:hAnsiTheme="majorHAnsi"/>
        </w:rPr>
        <w:t>o revealing the secrets of his craft and artistic intentions.</w:t>
      </w:r>
    </w:p>
    <w:p w14:paraId="46D0B4BE" w14:textId="77777777" w:rsidR="00C8391D" w:rsidRPr="00182A4B" w:rsidRDefault="00C8391D" w:rsidP="00C8391D">
      <w:pPr>
        <w:pStyle w:val="ListParagraph"/>
        <w:rPr>
          <w:rFonts w:asciiTheme="majorHAnsi" w:hAnsiTheme="majorHAnsi"/>
        </w:rPr>
      </w:pPr>
    </w:p>
    <w:p w14:paraId="7596D25F" w14:textId="46130D63" w:rsidR="00435B5C" w:rsidRDefault="00435B5C" w:rsidP="00435B5C">
      <w:pPr>
        <w:rPr>
          <w:rFonts w:asciiTheme="majorHAnsi" w:hAnsiTheme="majorHAnsi"/>
        </w:rPr>
      </w:pPr>
      <w:r>
        <w:rPr>
          <w:rFonts w:asciiTheme="majorHAnsi" w:hAnsiTheme="majorHAnsi"/>
        </w:rPr>
        <w:t xml:space="preserve">Steven Stucky, </w:t>
      </w:r>
      <w:r w:rsidRPr="00435B5C">
        <w:rPr>
          <w:rFonts w:asciiTheme="majorHAnsi" w:hAnsiTheme="majorHAnsi"/>
          <w:i/>
        </w:rPr>
        <w:t>Lutosławski and His Music</w:t>
      </w:r>
      <w:r>
        <w:rPr>
          <w:rFonts w:asciiTheme="majorHAnsi" w:hAnsiTheme="majorHAnsi"/>
        </w:rPr>
        <w:t xml:space="preserve"> (Cambridge: Cambridge University Press, 1981).</w:t>
      </w:r>
    </w:p>
    <w:p w14:paraId="7631ACED" w14:textId="32C1929A" w:rsidR="00435B5C" w:rsidRPr="00435B5C" w:rsidRDefault="00435B5C" w:rsidP="00435B5C">
      <w:pPr>
        <w:pStyle w:val="ListParagraph"/>
        <w:numPr>
          <w:ilvl w:val="0"/>
          <w:numId w:val="2"/>
        </w:numPr>
        <w:rPr>
          <w:rFonts w:asciiTheme="majorHAnsi" w:hAnsiTheme="majorHAnsi"/>
        </w:rPr>
      </w:pPr>
      <w:r w:rsidRPr="00435B5C">
        <w:rPr>
          <w:rFonts w:asciiTheme="majorHAnsi" w:hAnsiTheme="majorHAnsi"/>
        </w:rPr>
        <w:t xml:space="preserve">While its coverage halts with </w:t>
      </w:r>
      <w:r w:rsidRPr="00435B5C">
        <w:rPr>
          <w:rFonts w:asciiTheme="majorHAnsi" w:hAnsiTheme="majorHAnsi"/>
          <w:i/>
        </w:rPr>
        <w:t>Mi-parti</w:t>
      </w:r>
      <w:r w:rsidRPr="00435B5C">
        <w:rPr>
          <w:rFonts w:asciiTheme="majorHAnsi" w:hAnsiTheme="majorHAnsi"/>
        </w:rPr>
        <w:t xml:space="preserve"> (1976), and so does not account for the emergence of Lutosławski’s late style</w:t>
      </w:r>
      <w:r w:rsidR="00A23413">
        <w:rPr>
          <w:rFonts w:asciiTheme="majorHAnsi" w:hAnsiTheme="majorHAnsi"/>
        </w:rPr>
        <w:t xml:space="preserve"> or some major pieces</w:t>
      </w:r>
      <w:r w:rsidRPr="00435B5C">
        <w:rPr>
          <w:rFonts w:asciiTheme="majorHAnsi" w:hAnsiTheme="majorHAnsi"/>
        </w:rPr>
        <w:t xml:space="preserve">, Stucky’s beautifully written book offers </w:t>
      </w:r>
      <w:r w:rsidR="00A23413">
        <w:rPr>
          <w:rFonts w:asciiTheme="majorHAnsi" w:hAnsiTheme="majorHAnsi"/>
        </w:rPr>
        <w:t xml:space="preserve">the most </w:t>
      </w:r>
      <w:r w:rsidR="00182A4B">
        <w:rPr>
          <w:rFonts w:asciiTheme="majorHAnsi" w:hAnsiTheme="majorHAnsi"/>
        </w:rPr>
        <w:t xml:space="preserve">technically </w:t>
      </w:r>
      <w:r w:rsidRPr="00435B5C">
        <w:rPr>
          <w:rFonts w:asciiTheme="majorHAnsi" w:hAnsiTheme="majorHAnsi"/>
        </w:rPr>
        <w:t>insightful</w:t>
      </w:r>
      <w:r w:rsidR="00182A4B">
        <w:rPr>
          <w:rFonts w:asciiTheme="majorHAnsi" w:hAnsiTheme="majorHAnsi"/>
        </w:rPr>
        <w:t>,</w:t>
      </w:r>
      <w:r w:rsidRPr="00435B5C">
        <w:rPr>
          <w:rFonts w:asciiTheme="majorHAnsi" w:hAnsiTheme="majorHAnsi"/>
        </w:rPr>
        <w:t xml:space="preserve"> critically nuanced </w:t>
      </w:r>
      <w:r w:rsidR="00A23413">
        <w:rPr>
          <w:rFonts w:asciiTheme="majorHAnsi" w:hAnsiTheme="majorHAnsi"/>
        </w:rPr>
        <w:t xml:space="preserve">collection of </w:t>
      </w:r>
      <w:r w:rsidRPr="00435B5C">
        <w:rPr>
          <w:rFonts w:asciiTheme="majorHAnsi" w:hAnsiTheme="majorHAnsi"/>
        </w:rPr>
        <w:t>analyses</w:t>
      </w:r>
      <w:r w:rsidR="00A23413">
        <w:rPr>
          <w:rFonts w:asciiTheme="majorHAnsi" w:hAnsiTheme="majorHAnsi"/>
        </w:rPr>
        <w:t xml:space="preserve"> in the literature</w:t>
      </w:r>
      <w:r w:rsidRPr="00435B5C">
        <w:rPr>
          <w:rFonts w:asciiTheme="majorHAnsi" w:hAnsiTheme="majorHAnsi"/>
        </w:rPr>
        <w:t>.</w:t>
      </w:r>
    </w:p>
    <w:p w14:paraId="28D0FE78" w14:textId="77777777" w:rsidR="00435B5C" w:rsidRDefault="00435B5C" w:rsidP="00435B5C">
      <w:pPr>
        <w:rPr>
          <w:rFonts w:asciiTheme="majorHAnsi" w:hAnsiTheme="majorHAnsi"/>
        </w:rPr>
      </w:pPr>
    </w:p>
    <w:p w14:paraId="0D3EAD3A" w14:textId="77777777" w:rsidR="00C8391D" w:rsidRPr="00674979" w:rsidRDefault="00C8391D" w:rsidP="00C8391D">
      <w:pPr>
        <w:rPr>
          <w:rFonts w:asciiTheme="majorHAnsi" w:hAnsiTheme="majorHAnsi"/>
        </w:rPr>
      </w:pPr>
      <w:r>
        <w:rPr>
          <w:rFonts w:asciiTheme="majorHAnsi" w:hAnsiTheme="majorHAnsi"/>
        </w:rPr>
        <w:t xml:space="preserve">Adrian Thomas, </w:t>
      </w:r>
      <w:r w:rsidRPr="00182A4B">
        <w:rPr>
          <w:rFonts w:asciiTheme="majorHAnsi" w:hAnsiTheme="majorHAnsi"/>
          <w:i/>
          <w:color w:val="000000"/>
        </w:rPr>
        <w:t>Polish Music since Szymanowski</w:t>
      </w:r>
      <w:r w:rsidRPr="00182A4B">
        <w:rPr>
          <w:rFonts w:asciiTheme="majorHAnsi" w:hAnsiTheme="majorHAnsi"/>
          <w:color w:val="000000"/>
        </w:rPr>
        <w:t xml:space="preserve"> (Cambridge: Cambridge University Press, 2005).</w:t>
      </w:r>
    </w:p>
    <w:p w14:paraId="38883A66" w14:textId="49418440" w:rsidR="00C8391D" w:rsidRPr="00674979" w:rsidRDefault="00C8391D" w:rsidP="00C8391D">
      <w:pPr>
        <w:pStyle w:val="ListParagraph"/>
        <w:numPr>
          <w:ilvl w:val="0"/>
          <w:numId w:val="2"/>
        </w:numPr>
        <w:rPr>
          <w:rFonts w:asciiTheme="majorHAnsi" w:hAnsiTheme="majorHAnsi"/>
          <w:color w:val="000000"/>
        </w:rPr>
      </w:pPr>
      <w:r w:rsidRPr="00674979">
        <w:rPr>
          <w:rFonts w:asciiTheme="majorHAnsi" w:hAnsiTheme="majorHAnsi"/>
        </w:rPr>
        <w:t xml:space="preserve">The world’s leading non-Polish scholar of the country’s recent music puts </w:t>
      </w:r>
      <w:r w:rsidRPr="00674979">
        <w:rPr>
          <w:rFonts w:asciiTheme="majorHAnsi" w:hAnsiTheme="majorHAnsi"/>
          <w:color w:val="000000"/>
        </w:rPr>
        <w:t>Lutosławski’s output into its national cultural, political and musical contexts, in an authoritative, accessible</w:t>
      </w:r>
      <w:r w:rsidR="00A23413">
        <w:rPr>
          <w:rFonts w:asciiTheme="majorHAnsi" w:hAnsiTheme="majorHAnsi"/>
          <w:color w:val="000000"/>
        </w:rPr>
        <w:t>,</w:t>
      </w:r>
      <w:r w:rsidRPr="00674979">
        <w:rPr>
          <w:rFonts w:asciiTheme="majorHAnsi" w:hAnsiTheme="majorHAnsi"/>
          <w:color w:val="000000"/>
        </w:rPr>
        <w:t xml:space="preserve"> and </w:t>
      </w:r>
      <w:r w:rsidR="00A23413">
        <w:rPr>
          <w:rFonts w:asciiTheme="majorHAnsi" w:hAnsiTheme="majorHAnsi"/>
          <w:color w:val="000000"/>
        </w:rPr>
        <w:t xml:space="preserve">sometimes revisionist </w:t>
      </w:r>
      <w:r w:rsidRPr="00674979">
        <w:rPr>
          <w:rFonts w:asciiTheme="majorHAnsi" w:hAnsiTheme="majorHAnsi"/>
          <w:color w:val="000000"/>
        </w:rPr>
        <w:t xml:space="preserve">account of </w:t>
      </w:r>
      <w:r w:rsidR="00A23413">
        <w:rPr>
          <w:rFonts w:asciiTheme="majorHAnsi" w:hAnsiTheme="majorHAnsi"/>
          <w:color w:val="000000"/>
        </w:rPr>
        <w:t xml:space="preserve">the composer and </w:t>
      </w:r>
      <w:r w:rsidRPr="00674979">
        <w:rPr>
          <w:rFonts w:asciiTheme="majorHAnsi" w:hAnsiTheme="majorHAnsi"/>
          <w:color w:val="000000"/>
        </w:rPr>
        <w:t>Polish music.</w:t>
      </w:r>
    </w:p>
    <w:p w14:paraId="1046F556" w14:textId="77777777" w:rsidR="00C8391D" w:rsidRDefault="00C8391D" w:rsidP="00C8391D">
      <w:pPr>
        <w:rPr>
          <w:rFonts w:asciiTheme="majorHAnsi" w:hAnsiTheme="majorHAnsi"/>
        </w:rPr>
      </w:pPr>
    </w:p>
    <w:p w14:paraId="5D5BF691" w14:textId="7F1F2225" w:rsidR="00BB5784" w:rsidRPr="00182A4B" w:rsidRDefault="00C8391D" w:rsidP="00BB5784">
      <w:pPr>
        <w:ind w:left="720" w:hanging="720"/>
        <w:rPr>
          <w:rFonts w:asciiTheme="majorHAnsi" w:hAnsiTheme="majorHAnsi"/>
        </w:rPr>
      </w:pPr>
      <w:r>
        <w:rPr>
          <w:rFonts w:asciiTheme="majorHAnsi" w:hAnsiTheme="majorHAnsi"/>
        </w:rPr>
        <w:t>Bàlint Andràs</w:t>
      </w:r>
      <w:r w:rsidRPr="00182A4B">
        <w:rPr>
          <w:rFonts w:asciiTheme="majorHAnsi" w:hAnsiTheme="majorHAnsi"/>
        </w:rPr>
        <w:t xml:space="preserve"> </w:t>
      </w:r>
      <w:r w:rsidR="00BB5784" w:rsidRPr="00182A4B">
        <w:rPr>
          <w:rFonts w:asciiTheme="majorHAnsi" w:hAnsiTheme="majorHAnsi"/>
        </w:rPr>
        <w:t xml:space="preserve">Varga, </w:t>
      </w:r>
      <w:r w:rsidR="00BB5784" w:rsidRPr="00182A4B">
        <w:rPr>
          <w:rFonts w:asciiTheme="majorHAnsi" w:hAnsiTheme="majorHAnsi"/>
          <w:i/>
        </w:rPr>
        <w:t>Lutosławski Profile: Witold Lutosławski in Conversation with Bàlint Andràs</w:t>
      </w:r>
      <w:r w:rsidR="00BB5784" w:rsidRPr="00182A4B">
        <w:rPr>
          <w:rFonts w:asciiTheme="majorHAnsi" w:hAnsiTheme="majorHAnsi"/>
        </w:rPr>
        <w:t xml:space="preserve"> </w:t>
      </w:r>
      <w:r w:rsidR="00BB5784" w:rsidRPr="00182A4B">
        <w:rPr>
          <w:rFonts w:asciiTheme="majorHAnsi" w:hAnsiTheme="majorHAnsi"/>
          <w:i/>
        </w:rPr>
        <w:t xml:space="preserve">Varga </w:t>
      </w:r>
      <w:r w:rsidR="00BB5784" w:rsidRPr="00182A4B">
        <w:rPr>
          <w:rFonts w:asciiTheme="majorHAnsi" w:hAnsiTheme="majorHAnsi"/>
        </w:rPr>
        <w:t>(London: Chester Music, 1976).</w:t>
      </w:r>
    </w:p>
    <w:p w14:paraId="7F061D8B" w14:textId="26D929E8" w:rsidR="00BB5784" w:rsidRPr="00A23413" w:rsidRDefault="00BB5784" w:rsidP="00A23413">
      <w:pPr>
        <w:pStyle w:val="ListParagraph"/>
        <w:numPr>
          <w:ilvl w:val="0"/>
          <w:numId w:val="2"/>
        </w:numPr>
        <w:rPr>
          <w:rFonts w:asciiTheme="majorHAnsi" w:hAnsiTheme="majorHAnsi"/>
        </w:rPr>
      </w:pPr>
      <w:r w:rsidRPr="00A23413">
        <w:rPr>
          <w:rFonts w:asciiTheme="majorHAnsi" w:hAnsiTheme="majorHAnsi"/>
        </w:rPr>
        <w:t>A little book recording a series of conversations with the composer in the early 1970s and revealing much about his artistic preoccupations.</w:t>
      </w:r>
    </w:p>
    <w:p w14:paraId="28A8589B" w14:textId="77777777" w:rsidR="00BB5784" w:rsidRPr="00BB5784" w:rsidRDefault="00BB5784" w:rsidP="00A23413">
      <w:pPr>
        <w:rPr>
          <w:rFonts w:asciiTheme="majorHAnsi" w:hAnsiTheme="majorHAnsi"/>
        </w:rPr>
      </w:pPr>
    </w:p>
    <w:p w14:paraId="571EF59C" w14:textId="76281E7C" w:rsidR="00182A4B" w:rsidRDefault="00A23413" w:rsidP="00BB5784">
      <w:pPr>
        <w:pStyle w:val="FootnoteText"/>
        <w:ind w:left="720" w:hanging="720"/>
        <w:rPr>
          <w:rFonts w:asciiTheme="majorHAnsi" w:hAnsiTheme="majorHAnsi"/>
          <w:sz w:val="24"/>
          <w:szCs w:val="24"/>
        </w:rPr>
      </w:pPr>
      <w:r>
        <w:rPr>
          <w:rFonts w:asciiTheme="majorHAnsi" w:hAnsiTheme="majorHAnsi"/>
          <w:sz w:val="24"/>
          <w:szCs w:val="24"/>
        </w:rPr>
        <w:t xml:space="preserve">Arnold </w:t>
      </w:r>
      <w:r w:rsidR="00182A4B" w:rsidRPr="00182A4B">
        <w:rPr>
          <w:rFonts w:asciiTheme="majorHAnsi" w:hAnsiTheme="majorHAnsi"/>
          <w:sz w:val="24"/>
          <w:szCs w:val="24"/>
        </w:rPr>
        <w:t xml:space="preserve">Whittall, ‘Between Polarity and Synthesis: The Modernist Paradigm in Lutosławski’s Concertos for Cello and Piano’, in Skowron, ed., </w:t>
      </w:r>
      <w:r w:rsidR="00182A4B" w:rsidRPr="00182A4B">
        <w:rPr>
          <w:rFonts w:asciiTheme="majorHAnsi" w:hAnsiTheme="majorHAnsi"/>
          <w:i/>
          <w:sz w:val="24"/>
          <w:szCs w:val="24"/>
        </w:rPr>
        <w:t>Lutosławski Studies</w:t>
      </w:r>
      <w:r w:rsidR="00182A4B" w:rsidRPr="00182A4B">
        <w:rPr>
          <w:rFonts w:asciiTheme="majorHAnsi" w:hAnsiTheme="majorHAnsi"/>
          <w:sz w:val="24"/>
          <w:szCs w:val="24"/>
        </w:rPr>
        <w:t>, pp. 244-68.</w:t>
      </w:r>
    </w:p>
    <w:p w14:paraId="650A1BF9" w14:textId="23E792D9" w:rsidR="00BB5784" w:rsidRDefault="00A23413" w:rsidP="00BB5784">
      <w:pPr>
        <w:pStyle w:val="FootnoteText"/>
        <w:numPr>
          <w:ilvl w:val="0"/>
          <w:numId w:val="2"/>
        </w:numPr>
        <w:rPr>
          <w:rFonts w:asciiTheme="majorHAnsi" w:hAnsiTheme="majorHAnsi"/>
          <w:sz w:val="24"/>
          <w:szCs w:val="24"/>
        </w:rPr>
      </w:pPr>
      <w:r>
        <w:rPr>
          <w:rFonts w:asciiTheme="majorHAnsi" w:hAnsiTheme="majorHAnsi"/>
          <w:sz w:val="24"/>
          <w:szCs w:val="24"/>
        </w:rPr>
        <w:t>A</w:t>
      </w:r>
      <w:r w:rsidR="00BB5784">
        <w:rPr>
          <w:rFonts w:asciiTheme="majorHAnsi" w:hAnsiTheme="majorHAnsi"/>
          <w:sz w:val="24"/>
          <w:szCs w:val="24"/>
        </w:rPr>
        <w:t xml:space="preserve"> thoughtful consideration of the composer’s broader relationship to musical modernism, including comparative analyses of the cello and piano concertos.</w:t>
      </w:r>
    </w:p>
    <w:p w14:paraId="15E65470" w14:textId="77777777" w:rsidR="00182A4B" w:rsidRPr="00182A4B" w:rsidRDefault="00182A4B" w:rsidP="00435B5C">
      <w:pPr>
        <w:rPr>
          <w:rFonts w:asciiTheme="majorHAnsi" w:hAnsiTheme="majorHAnsi"/>
        </w:rPr>
      </w:pPr>
    </w:p>
    <w:sectPr w:rsidR="00182A4B" w:rsidRPr="00182A4B" w:rsidSect="00B774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altName w:val="Calisto MT"/>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BE0DE8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5D433AB"/>
    <w:multiLevelType w:val="hybridMultilevel"/>
    <w:tmpl w:val="5B74CF06"/>
    <w:lvl w:ilvl="0" w:tplc="3FFC311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347FC2"/>
    <w:multiLevelType w:val="hybridMultilevel"/>
    <w:tmpl w:val="282683C0"/>
    <w:lvl w:ilvl="0" w:tplc="2CAE81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A7202"/>
    <w:multiLevelType w:val="hybridMultilevel"/>
    <w:tmpl w:val="8ACC4BCE"/>
    <w:lvl w:ilvl="0" w:tplc="2A66F6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BC4865"/>
    <w:multiLevelType w:val="hybridMultilevel"/>
    <w:tmpl w:val="3CAE4724"/>
    <w:lvl w:ilvl="0" w:tplc="BAD8A7D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750"/>
    <w:rsid w:val="00060560"/>
    <w:rsid w:val="00095FB0"/>
    <w:rsid w:val="000F5221"/>
    <w:rsid w:val="00167311"/>
    <w:rsid w:val="00182A4B"/>
    <w:rsid w:val="001A1B63"/>
    <w:rsid w:val="001A661E"/>
    <w:rsid w:val="001D2A3F"/>
    <w:rsid w:val="001F37FA"/>
    <w:rsid w:val="00201797"/>
    <w:rsid w:val="0020726D"/>
    <w:rsid w:val="002075C3"/>
    <w:rsid w:val="0022594A"/>
    <w:rsid w:val="00270F2C"/>
    <w:rsid w:val="00295D8E"/>
    <w:rsid w:val="002D69CD"/>
    <w:rsid w:val="002E2B7F"/>
    <w:rsid w:val="0033186F"/>
    <w:rsid w:val="00343222"/>
    <w:rsid w:val="00344750"/>
    <w:rsid w:val="00435B5C"/>
    <w:rsid w:val="00472F4E"/>
    <w:rsid w:val="004C5886"/>
    <w:rsid w:val="004C774F"/>
    <w:rsid w:val="005A5D6D"/>
    <w:rsid w:val="005C4FA5"/>
    <w:rsid w:val="00646E3C"/>
    <w:rsid w:val="006509D7"/>
    <w:rsid w:val="00674979"/>
    <w:rsid w:val="006767C6"/>
    <w:rsid w:val="007737FF"/>
    <w:rsid w:val="00786487"/>
    <w:rsid w:val="007E1A76"/>
    <w:rsid w:val="007E4D87"/>
    <w:rsid w:val="00843668"/>
    <w:rsid w:val="00863D9F"/>
    <w:rsid w:val="008928FB"/>
    <w:rsid w:val="00894FA5"/>
    <w:rsid w:val="008A385F"/>
    <w:rsid w:val="0095534F"/>
    <w:rsid w:val="00971EC5"/>
    <w:rsid w:val="00997E00"/>
    <w:rsid w:val="009B7597"/>
    <w:rsid w:val="00A23413"/>
    <w:rsid w:val="00A36BAD"/>
    <w:rsid w:val="00A90691"/>
    <w:rsid w:val="00AB57B4"/>
    <w:rsid w:val="00B70AF3"/>
    <w:rsid w:val="00B77420"/>
    <w:rsid w:val="00BB5784"/>
    <w:rsid w:val="00C71E26"/>
    <w:rsid w:val="00C8391D"/>
    <w:rsid w:val="00C96802"/>
    <w:rsid w:val="00D17CDC"/>
    <w:rsid w:val="00D8187B"/>
    <w:rsid w:val="00D95618"/>
    <w:rsid w:val="00DC1151"/>
    <w:rsid w:val="00E633B3"/>
    <w:rsid w:val="00E94D50"/>
    <w:rsid w:val="00EC7CC3"/>
    <w:rsid w:val="00EF3EAA"/>
    <w:rsid w:val="00F23DA2"/>
    <w:rsid w:val="00F54952"/>
    <w:rsid w:val="00FF1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2B8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94D50"/>
    <w:pPr>
      <w:numPr>
        <w:numId w:val="1"/>
      </w:numPr>
      <w:contextualSpacing/>
    </w:pPr>
  </w:style>
  <w:style w:type="paragraph" w:styleId="ListParagraph">
    <w:name w:val="List Paragraph"/>
    <w:basedOn w:val="Normal"/>
    <w:uiPriority w:val="34"/>
    <w:qFormat/>
    <w:rsid w:val="00435B5C"/>
    <w:pPr>
      <w:ind w:left="720"/>
      <w:contextualSpacing/>
    </w:pPr>
  </w:style>
  <w:style w:type="paragraph" w:styleId="FootnoteText">
    <w:name w:val="footnote text"/>
    <w:basedOn w:val="Normal"/>
    <w:link w:val="FootnoteTextChar"/>
    <w:semiHidden/>
    <w:rsid w:val="00182A4B"/>
    <w:rPr>
      <w:rFonts w:ascii="Garamond" w:eastAsia="Times New Roman" w:hAnsi="Garamond" w:cs="Times New Roman"/>
      <w:sz w:val="20"/>
      <w:szCs w:val="20"/>
      <w:lang w:val="en-GB"/>
    </w:rPr>
  </w:style>
  <w:style w:type="character" w:customStyle="1" w:styleId="FootnoteTextChar">
    <w:name w:val="Footnote Text Char"/>
    <w:basedOn w:val="DefaultParagraphFont"/>
    <w:link w:val="FootnoteText"/>
    <w:semiHidden/>
    <w:rsid w:val="00182A4B"/>
    <w:rPr>
      <w:rFonts w:ascii="Garamond" w:eastAsia="Times New Roman" w:hAnsi="Garamond"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94D50"/>
    <w:pPr>
      <w:numPr>
        <w:numId w:val="1"/>
      </w:numPr>
      <w:contextualSpacing/>
    </w:pPr>
  </w:style>
  <w:style w:type="paragraph" w:styleId="ListParagraph">
    <w:name w:val="List Paragraph"/>
    <w:basedOn w:val="Normal"/>
    <w:uiPriority w:val="34"/>
    <w:qFormat/>
    <w:rsid w:val="00435B5C"/>
    <w:pPr>
      <w:ind w:left="720"/>
      <w:contextualSpacing/>
    </w:pPr>
  </w:style>
  <w:style w:type="paragraph" w:styleId="FootnoteText">
    <w:name w:val="footnote text"/>
    <w:basedOn w:val="Normal"/>
    <w:link w:val="FootnoteTextChar"/>
    <w:semiHidden/>
    <w:rsid w:val="00182A4B"/>
    <w:rPr>
      <w:rFonts w:ascii="Garamond" w:eastAsia="Times New Roman" w:hAnsi="Garamond" w:cs="Times New Roman"/>
      <w:sz w:val="20"/>
      <w:szCs w:val="20"/>
      <w:lang w:val="en-GB"/>
    </w:rPr>
  </w:style>
  <w:style w:type="character" w:customStyle="1" w:styleId="FootnoteTextChar">
    <w:name w:val="Footnote Text Char"/>
    <w:basedOn w:val="DefaultParagraphFont"/>
    <w:link w:val="FootnoteText"/>
    <w:semiHidden/>
    <w:rsid w:val="00182A4B"/>
    <w:rPr>
      <w:rFonts w:ascii="Garamond" w:eastAsia="Times New Roman" w:hAnsi="Garamond"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1682</Words>
  <Characters>8582</Characters>
  <Application>Microsoft Macintosh Word</Application>
  <DocSecurity>0</DocSecurity>
  <Lines>115</Lines>
  <Paragraphs>22</Paragraphs>
  <ScaleCrop>false</ScaleCrop>
  <Company>Keele University</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Reyland</dc:creator>
  <cp:keywords/>
  <dc:description/>
  <cp:lastModifiedBy>Jonathan Goldman</cp:lastModifiedBy>
  <cp:revision>3</cp:revision>
  <dcterms:created xsi:type="dcterms:W3CDTF">2012-06-20T12:13:00Z</dcterms:created>
  <dcterms:modified xsi:type="dcterms:W3CDTF">2013-03-21T03:47:00Z</dcterms:modified>
</cp:coreProperties>
</file>