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280" w:rsidRDefault="00B94280" w:rsidP="00B94280">
      <w:pPr>
        <w:spacing w:after="0" w:line="240" w:lineRule="auto"/>
        <w:rPr>
          <w:b/>
        </w:rPr>
      </w:pPr>
      <w:r w:rsidRPr="002A2BAA">
        <w:rPr>
          <w:b/>
        </w:rPr>
        <w:t>Fairburn, A.R.D. (Arthur Rex Dugard) (1904 – 1957)</w:t>
      </w:r>
    </w:p>
    <w:p w:rsidR="00B94280" w:rsidRPr="002A109D" w:rsidRDefault="00B94280" w:rsidP="00B94280">
      <w:pPr>
        <w:spacing w:after="0" w:line="240" w:lineRule="auto"/>
      </w:pPr>
      <w:r w:rsidRPr="00982E55">
        <w:t>Molly Hall, University of Rhode Island</w:t>
      </w:r>
    </w:p>
    <w:p w:rsidR="00B94280" w:rsidRPr="002A2BAA" w:rsidRDefault="00B94280" w:rsidP="00B94280">
      <w:pPr>
        <w:spacing w:after="0" w:line="240" w:lineRule="auto"/>
        <w:rPr>
          <w:b/>
        </w:rPr>
      </w:pPr>
    </w:p>
    <w:p w:rsidR="00B94280" w:rsidRPr="002A2BAA" w:rsidRDefault="00B94280" w:rsidP="00B94280">
      <w:pPr>
        <w:spacing w:after="0" w:line="240" w:lineRule="auto"/>
        <w:rPr>
          <w:b/>
        </w:rPr>
      </w:pPr>
    </w:p>
    <w:p w:rsidR="00B94280" w:rsidRDefault="00B94280" w:rsidP="00B94280">
      <w:pPr>
        <w:spacing w:after="0" w:line="240" w:lineRule="auto"/>
        <w:rPr>
          <w:b/>
        </w:rPr>
      </w:pPr>
      <w:r w:rsidRPr="00583B13">
        <w:rPr>
          <w:noProof/>
          <w:color w:val="000000" w:themeColor="text1"/>
        </w:rPr>
        <w:drawing>
          <wp:anchor distT="0" distB="0" distL="114300" distR="114300" simplePos="0" relativeHeight="251659264" behindDoc="0" locked="0" layoutInCell="1" allowOverlap="1" wp14:anchorId="0F5AE6E3" wp14:editId="2D585CCC">
            <wp:simplePos x="0" y="0"/>
            <wp:positionH relativeFrom="column">
              <wp:posOffset>0</wp:posOffset>
            </wp:positionH>
            <wp:positionV relativeFrom="paragraph">
              <wp:posOffset>-1089</wp:posOffset>
            </wp:positionV>
            <wp:extent cx="2862580" cy="2637155"/>
            <wp:effectExtent l="0" t="0" r="0" b="0"/>
            <wp:wrapSquare wrapText="bothSides"/>
            <wp:docPr id="1" name="Picture 1" descr="http://www.counter-currents.com/wp-content/uploads/2012/03/Fairburn-A.-R.-D.-denys-trussell-300x2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unter-currents.com/wp-content/uploads/2012/03/Fairburn-A.-R.-D.-denys-trussell-300x277.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62580" cy="2637155"/>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Fairburn at his desk.</w:t>
      </w:r>
    </w:p>
    <w:p w:rsidR="00B94280" w:rsidRPr="00CB3043" w:rsidRDefault="00B94280" w:rsidP="00B94280">
      <w:pPr>
        <w:spacing w:after="0" w:line="240" w:lineRule="auto"/>
      </w:pPr>
    </w:p>
    <w:p w:rsidR="00B94280" w:rsidRDefault="00B94280" w:rsidP="00B94280">
      <w:pPr>
        <w:spacing w:after="0" w:line="240" w:lineRule="auto"/>
      </w:pPr>
      <w:r>
        <w:t xml:space="preserve">(url: </w:t>
      </w:r>
      <w:r w:rsidRPr="00904582">
        <w:t>http://www.counter-currents.com/wp-content/uploads/2012/03/Fairburn-A.-R.-D.-denys-trussell-300x277.jpg</w:t>
      </w:r>
      <w:r>
        <w:t>)</w:t>
      </w:r>
    </w:p>
    <w:p w:rsidR="00B94280" w:rsidRDefault="00B94280" w:rsidP="00B94280">
      <w:pPr>
        <w:spacing w:after="0" w:line="240" w:lineRule="auto"/>
        <w:rPr>
          <w:color w:val="000000" w:themeColor="text1"/>
        </w:rPr>
      </w:pPr>
    </w:p>
    <w:p w:rsidR="00B94280" w:rsidRPr="00583B13" w:rsidRDefault="00B94280" w:rsidP="00B94280">
      <w:pPr>
        <w:spacing w:after="0" w:line="240" w:lineRule="auto"/>
        <w:rPr>
          <w:color w:val="000000" w:themeColor="text1"/>
        </w:rPr>
      </w:pPr>
    </w:p>
    <w:p w:rsidR="00B94280" w:rsidRDefault="00B94280" w:rsidP="00B94280">
      <w:pPr>
        <w:spacing w:after="0" w:line="240" w:lineRule="auto"/>
      </w:pPr>
      <w:r>
        <w:t xml:space="preserve">A.R.D. Fairburn </w:t>
      </w:r>
      <w:r w:rsidRPr="00583B13">
        <w:t xml:space="preserve">was a </w:t>
      </w:r>
      <w:r>
        <w:t xml:space="preserve">New Zealand </w:t>
      </w:r>
      <w:r w:rsidRPr="00583B13">
        <w:rPr>
          <w:color w:val="000000" w:themeColor="text1"/>
        </w:rPr>
        <w:t xml:space="preserve">poet, essayist, </w:t>
      </w:r>
      <w:r>
        <w:rPr>
          <w:color w:val="000000" w:themeColor="text1"/>
        </w:rPr>
        <w:t xml:space="preserve">journalist, and </w:t>
      </w:r>
      <w:r w:rsidRPr="00583B13">
        <w:rPr>
          <w:color w:val="000000" w:themeColor="text1"/>
        </w:rPr>
        <w:t>painter</w:t>
      </w:r>
      <w:r w:rsidRPr="00583B13">
        <w:t xml:space="preserve"> </w:t>
      </w:r>
      <w:r>
        <w:t xml:space="preserve">who, with </w:t>
      </w:r>
      <w:r w:rsidRPr="00583B13">
        <w:rPr>
          <w:color w:val="000000" w:themeColor="text1"/>
        </w:rPr>
        <w:t xml:space="preserve">other </w:t>
      </w:r>
      <w:r>
        <w:rPr>
          <w:color w:val="000000" w:themeColor="text1"/>
        </w:rPr>
        <w:t xml:space="preserve">poet-countrymen, cultivated a national identity as distinct from that of a British Colony. </w:t>
      </w:r>
      <w:r w:rsidRPr="00583B13">
        <w:t>Fairburn</w:t>
      </w:r>
      <w:r>
        <w:t>,</w:t>
      </w:r>
      <w:r w:rsidRPr="00583B13">
        <w:t xml:space="preserve"> </w:t>
      </w:r>
      <w:r>
        <w:t xml:space="preserve">a fourth generation new Zealander, was born to sugar company accountant Arthur and piano teacher and governess Teresa in Parnell, </w:t>
      </w:r>
      <w:r w:rsidRPr="00583B13">
        <w:rPr>
          <w:color w:val="000000" w:themeColor="text1"/>
        </w:rPr>
        <w:t>Auckland, New Zealand</w:t>
      </w:r>
      <w:r>
        <w:t xml:space="preserve"> </w:t>
      </w:r>
      <w:r w:rsidRPr="00583B13">
        <w:t xml:space="preserve">on </w:t>
      </w:r>
      <w:r w:rsidRPr="00583B13">
        <w:rPr>
          <w:color w:val="000000" w:themeColor="text1"/>
        </w:rPr>
        <w:t>February 2</w:t>
      </w:r>
      <w:r>
        <w:rPr>
          <w:color w:val="000000" w:themeColor="text1"/>
        </w:rPr>
        <w:t>,</w:t>
      </w:r>
      <w:r w:rsidRPr="00583B13">
        <w:rPr>
          <w:color w:val="000000" w:themeColor="text1"/>
        </w:rPr>
        <w:t xml:space="preserve"> 1904</w:t>
      </w:r>
      <w:r w:rsidRPr="00583B13">
        <w:t>.</w:t>
      </w:r>
      <w:r>
        <w:t xml:space="preserve"> </w:t>
      </w:r>
    </w:p>
    <w:p w:rsidR="00B94280" w:rsidRDefault="00B94280" w:rsidP="00B94280">
      <w:pPr>
        <w:spacing w:after="0" w:line="240" w:lineRule="auto"/>
      </w:pPr>
    </w:p>
    <w:p w:rsidR="00B94280" w:rsidRDefault="00B94280" w:rsidP="00B94280">
      <w:pPr>
        <w:spacing w:after="0" w:line="240" w:lineRule="auto"/>
        <w:rPr>
          <w:b/>
        </w:rPr>
      </w:pPr>
      <w:r w:rsidRPr="003E039D">
        <w:rPr>
          <w:noProof/>
        </w:rPr>
        <w:drawing>
          <wp:anchor distT="0" distB="0" distL="114300" distR="114300" simplePos="0" relativeHeight="251662336" behindDoc="0" locked="0" layoutInCell="1" allowOverlap="1" wp14:anchorId="31ECB8C8" wp14:editId="61798CBF">
            <wp:simplePos x="0" y="0"/>
            <wp:positionH relativeFrom="column">
              <wp:posOffset>0</wp:posOffset>
            </wp:positionH>
            <wp:positionV relativeFrom="paragraph">
              <wp:posOffset>-1905</wp:posOffset>
            </wp:positionV>
            <wp:extent cx="1933575" cy="2672026"/>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fdominion1.jpg"/>
                    <pic:cNvPicPr/>
                  </pic:nvPicPr>
                  <pic:blipFill>
                    <a:blip r:embed="rId5">
                      <a:extLst>
                        <a:ext uri="{28A0092B-C50C-407E-A947-70E740481C1C}">
                          <a14:useLocalDpi xmlns:a14="http://schemas.microsoft.com/office/drawing/2010/main" val="0"/>
                        </a:ext>
                      </a:extLst>
                    </a:blip>
                    <a:stretch>
                      <a:fillRect/>
                    </a:stretch>
                  </pic:blipFill>
                  <pic:spPr>
                    <a:xfrm>
                      <a:off x="0" y="0"/>
                      <a:ext cx="1933575" cy="2672026"/>
                    </a:xfrm>
                    <a:prstGeom prst="rect">
                      <a:avLst/>
                    </a:prstGeom>
                  </pic:spPr>
                </pic:pic>
              </a:graphicData>
            </a:graphic>
          </wp:anchor>
        </w:drawing>
      </w:r>
      <w:r>
        <w:rPr>
          <w:b/>
        </w:rPr>
        <w:t xml:space="preserve">Typescript for </w:t>
      </w:r>
      <w:r>
        <w:rPr>
          <w:b/>
          <w:i/>
        </w:rPr>
        <w:t>Dominion</w:t>
      </w:r>
      <w:r>
        <w:rPr>
          <w:b/>
        </w:rPr>
        <w:t>, 1935, Housed with Other Digitized Manuscripts in Archive at The New Zealand Electronic Poetry Centre</w:t>
      </w:r>
    </w:p>
    <w:p w:rsidR="00B94280" w:rsidRDefault="00B94280" w:rsidP="00B94280">
      <w:pPr>
        <w:spacing w:after="0" w:line="240" w:lineRule="auto"/>
      </w:pPr>
    </w:p>
    <w:p w:rsidR="00B94280" w:rsidRDefault="00B94280" w:rsidP="00B94280">
      <w:pPr>
        <w:spacing w:after="0" w:line="240" w:lineRule="auto"/>
      </w:pPr>
      <w:r>
        <w:t xml:space="preserve">(url: </w:t>
      </w:r>
      <w:r w:rsidRPr="003E039D">
        <w:t>http://www.nzepc.auckland.ac.nz/authors/fairburn/</w:t>
      </w:r>
    </w:p>
    <w:p w:rsidR="00B94280" w:rsidRDefault="00B94280" w:rsidP="00B94280">
      <w:pPr>
        <w:spacing w:after="0" w:line="240" w:lineRule="auto"/>
      </w:pPr>
      <w:r w:rsidRPr="003E039D">
        <w:t>dominion1.asp</w:t>
      </w:r>
      <w:r>
        <w:t>)</w:t>
      </w:r>
    </w:p>
    <w:p w:rsidR="00B94280" w:rsidRDefault="00B94280" w:rsidP="00B94280">
      <w:pPr>
        <w:spacing w:after="0" w:line="240" w:lineRule="auto"/>
      </w:pPr>
    </w:p>
    <w:p w:rsidR="00B94280" w:rsidRPr="00035EC8" w:rsidRDefault="00B94280" w:rsidP="00B94280">
      <w:pPr>
        <w:spacing w:after="0" w:line="240" w:lineRule="auto"/>
      </w:pPr>
    </w:p>
    <w:p w:rsidR="00B94280" w:rsidRPr="00583B13" w:rsidRDefault="00B94280" w:rsidP="00B94280">
      <w:pPr>
        <w:spacing w:after="0" w:line="240" w:lineRule="auto"/>
        <w:rPr>
          <w:color w:val="000000" w:themeColor="text1"/>
        </w:rPr>
      </w:pPr>
      <w:r>
        <w:t xml:space="preserve">Fairburn’s poetry </w:t>
      </w:r>
      <w:r w:rsidRPr="00583B13">
        <w:t xml:space="preserve">was primarily informed by </w:t>
      </w:r>
      <w:r>
        <w:t>the landscapes of New Zealand. He was best known for his critique of industrialism and advocacy of the social credit movement, central to which was his prescription for organic farming as essential to productive social and political life. These themes are found in the georgic style poetry of such works as ‘Dominion’ (1935), and the Marxist influenced prose arguments of essays such as ‘We New Zealanders’ (1944). Having briefly left New Zealand to expand his political education in London, he distanced himself from his metropolitan modernist contemporaries retreating to the English countryside to experience the roots of his ancestral attachment to the land there. Having developed his agricultural philosophy, he returned to New Zealand in 1932 to hold a series of editorial posts, eventually becoming a teacher of English, History, and Art at the University of Auckland and the prestigious Elam School of Fine Arts. In the late 1940s, he also took up painting and screening, most of his visual work focusing on the indigenous tradition with such pieces as ‘</w:t>
      </w:r>
      <w:r>
        <w:rPr>
          <w:color w:val="000000" w:themeColor="text1"/>
        </w:rPr>
        <w:t xml:space="preserve">Study of Maori Rock Drawings.’ Although intensely concerned with fostering an independent New Zealand national identity, Fairburn was heavily influenced by the English literary tradition: the spiritual, </w:t>
      </w:r>
      <w:r>
        <w:rPr>
          <w:color w:val="000000" w:themeColor="text1"/>
        </w:rPr>
        <w:lastRenderedPageBreak/>
        <w:t xml:space="preserve">anti-materialist themes of William Blake and other romanticists, the </w:t>
      </w:r>
      <w:r>
        <w:t xml:space="preserve">formal innovations of T.S. Eliot, and the thematic impulse of Edward Blunden, the latter two of whom were his contemporaries. Fairburn died on </w:t>
      </w:r>
      <w:r w:rsidRPr="00583B13">
        <w:rPr>
          <w:color w:val="000000" w:themeColor="text1"/>
        </w:rPr>
        <w:t>March 25</w:t>
      </w:r>
      <w:r>
        <w:rPr>
          <w:color w:val="000000" w:themeColor="text1"/>
        </w:rPr>
        <w:t>,</w:t>
      </w:r>
      <w:r w:rsidRPr="00583B13">
        <w:rPr>
          <w:color w:val="000000" w:themeColor="text1"/>
        </w:rPr>
        <w:t xml:space="preserve"> 1957</w:t>
      </w:r>
      <w:r>
        <w:rPr>
          <w:color w:val="000000" w:themeColor="text1"/>
        </w:rPr>
        <w:t xml:space="preserve"> at the age of 53 from kidney cancer.</w:t>
      </w:r>
      <w:r w:rsidRPr="00583B13">
        <w:t xml:space="preserve"> </w:t>
      </w:r>
      <w:r>
        <w:t xml:space="preserve">He was a </w:t>
      </w:r>
      <w:r w:rsidRPr="00583B13">
        <w:rPr>
          <w:color w:val="000000" w:themeColor="text1"/>
        </w:rPr>
        <w:t xml:space="preserve">key figure </w:t>
      </w:r>
      <w:r>
        <w:rPr>
          <w:color w:val="000000" w:themeColor="text1"/>
        </w:rPr>
        <w:t>in the development of a N</w:t>
      </w:r>
      <w:r w:rsidRPr="00583B13">
        <w:rPr>
          <w:color w:val="000000" w:themeColor="text1"/>
        </w:rPr>
        <w:t xml:space="preserve">ew Zealand national literature, </w:t>
      </w:r>
      <w:r>
        <w:rPr>
          <w:color w:val="000000" w:themeColor="text1"/>
        </w:rPr>
        <w:t xml:space="preserve">and </w:t>
      </w:r>
      <w:r w:rsidRPr="00583B13">
        <w:rPr>
          <w:color w:val="000000" w:themeColor="text1"/>
        </w:rPr>
        <w:t xml:space="preserve">regarded as </w:t>
      </w:r>
      <w:r>
        <w:rPr>
          <w:color w:val="000000" w:themeColor="text1"/>
        </w:rPr>
        <w:t xml:space="preserve">its </w:t>
      </w:r>
      <w:r w:rsidRPr="00583B13">
        <w:rPr>
          <w:color w:val="000000" w:themeColor="text1"/>
        </w:rPr>
        <w:t xml:space="preserve">foremost poet at </w:t>
      </w:r>
      <w:r>
        <w:rPr>
          <w:color w:val="000000" w:themeColor="text1"/>
        </w:rPr>
        <w:t xml:space="preserve">the </w:t>
      </w:r>
      <w:r w:rsidRPr="00583B13">
        <w:rPr>
          <w:color w:val="000000" w:themeColor="text1"/>
        </w:rPr>
        <w:t xml:space="preserve">time of </w:t>
      </w:r>
      <w:r>
        <w:rPr>
          <w:color w:val="000000" w:themeColor="text1"/>
        </w:rPr>
        <w:t xml:space="preserve">his </w:t>
      </w:r>
      <w:r w:rsidRPr="00583B13">
        <w:rPr>
          <w:color w:val="000000" w:themeColor="text1"/>
        </w:rPr>
        <w:t>death</w:t>
      </w:r>
      <w:r>
        <w:rPr>
          <w:color w:val="000000" w:themeColor="text1"/>
        </w:rPr>
        <w:t xml:space="preserve">. </w:t>
      </w:r>
    </w:p>
    <w:p w:rsidR="00B94280" w:rsidRPr="00235348" w:rsidRDefault="00B94280" w:rsidP="00B94280">
      <w:pPr>
        <w:pStyle w:val="NormalWeb"/>
        <w:spacing w:before="0" w:beforeAutospacing="0" w:after="0" w:afterAutospacing="0"/>
        <w:rPr>
          <w:b/>
        </w:rPr>
      </w:pPr>
    </w:p>
    <w:p w:rsidR="00B94280" w:rsidRPr="00235348" w:rsidRDefault="00B94280" w:rsidP="00B94280">
      <w:pPr>
        <w:spacing w:after="0" w:line="240" w:lineRule="auto"/>
      </w:pPr>
    </w:p>
    <w:p w:rsidR="00B94280" w:rsidRDefault="00B94280" w:rsidP="00B94280">
      <w:pPr>
        <w:spacing w:after="0" w:line="240" w:lineRule="auto"/>
        <w:rPr>
          <w:color w:val="000000" w:themeColor="text1"/>
        </w:rPr>
      </w:pPr>
      <w:r>
        <w:rPr>
          <w:noProof/>
        </w:rPr>
        <mc:AlternateContent>
          <mc:Choice Requires="wps">
            <w:drawing>
              <wp:anchor distT="0" distB="0" distL="114300" distR="114300" simplePos="0" relativeHeight="251660288" behindDoc="0" locked="0" layoutInCell="1" allowOverlap="1" wp14:anchorId="0F196F27" wp14:editId="5DC9F6FE">
                <wp:simplePos x="0" y="0"/>
                <wp:positionH relativeFrom="column">
                  <wp:posOffset>0</wp:posOffset>
                </wp:positionH>
                <wp:positionV relativeFrom="paragraph">
                  <wp:posOffset>78015</wp:posOffset>
                </wp:positionV>
                <wp:extent cx="2439670" cy="2358390"/>
                <wp:effectExtent l="0" t="0" r="17780" b="22860"/>
                <wp:wrapSquare wrapText="bothSides"/>
                <wp:docPr id="5" name="Rectangle 5"/>
                <wp:cNvGraphicFramePr/>
                <a:graphic xmlns:a="http://schemas.openxmlformats.org/drawingml/2006/main">
                  <a:graphicData uri="http://schemas.microsoft.com/office/word/2010/wordprocessingShape">
                    <wps:wsp>
                      <wps:cNvSpPr/>
                      <wps:spPr>
                        <a:xfrm>
                          <a:off x="0" y="0"/>
                          <a:ext cx="2439670" cy="2358390"/>
                        </a:xfrm>
                        <a:prstGeom prst="rect">
                          <a:avLst/>
                        </a:prstGeom>
                      </wps:spPr>
                      <wps:style>
                        <a:lnRef idx="2">
                          <a:schemeClr val="dk1"/>
                        </a:lnRef>
                        <a:fillRef idx="1">
                          <a:schemeClr val="lt1"/>
                        </a:fillRef>
                        <a:effectRef idx="0">
                          <a:schemeClr val="dk1"/>
                        </a:effectRef>
                        <a:fontRef idx="minor">
                          <a:schemeClr val="dk1"/>
                        </a:fontRef>
                      </wps:style>
                      <wps:txbx>
                        <w:txbxContent>
                          <w:p w:rsidR="00B94280" w:rsidRDefault="00B94280" w:rsidP="00B94280">
                            <w:pPr>
                              <w:rPr>
                                <w:b/>
                                <w:color w:val="000000" w:themeColor="text1"/>
                              </w:rPr>
                            </w:pPr>
                            <w:hyperlink r:id="rId6" w:history="1">
                              <w:r w:rsidRPr="00904582">
                                <w:rPr>
                                  <w:rStyle w:val="Hyperlink"/>
                                  <w:b/>
                                </w:rPr>
                                <w:t>Click Here to Listen</w:t>
                              </w:r>
                            </w:hyperlink>
                          </w:p>
                          <w:p w:rsidR="00B94280" w:rsidRDefault="00B94280" w:rsidP="00B94280">
                            <w:pPr>
                              <w:rPr>
                                <w:b/>
                                <w:color w:val="000000" w:themeColor="text1"/>
                              </w:rPr>
                            </w:pPr>
                            <w:r>
                              <w:rPr>
                                <w:b/>
                                <w:color w:val="000000" w:themeColor="text1"/>
                              </w:rPr>
                              <w:t xml:space="preserve">A.R.D. Fairburn Reading Poems - ‘Full Fathom Five,’ ‘A Farwell,’ and ‘Walking on My Feet’ in 1950s for Radio Broadcast Program entitled ‘New Zealand Poets’ Readings’; recording length: 3 minutes 53 seconds. </w:t>
                            </w:r>
                          </w:p>
                          <w:p w:rsidR="00B94280" w:rsidRDefault="00B94280" w:rsidP="00B94280">
                            <w:r>
                              <w:rPr>
                                <w:color w:val="000000" w:themeColor="text1"/>
                              </w:rPr>
                              <w:t xml:space="preserve">(url: </w:t>
                            </w:r>
                            <w:r w:rsidRPr="00904582">
                              <w:t>http://www.teara.govt.nz/en/speech/79/fairburn-reading-his-poems</w:t>
                            </w:r>
                            <w:r>
                              <w:t>)</w:t>
                            </w:r>
                          </w:p>
                          <w:p w:rsidR="00B94280" w:rsidRDefault="00B94280" w:rsidP="00B942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196F27" id="Rectangle 5" o:spid="_x0000_s1026" style="position:absolute;margin-left:0;margin-top:6.15pt;width:192.1pt;height:185.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" fillcolor="white [3201]" strokecolor="black [3200]" strokeweight="1pt">
                <v:textbox>
                  <w:txbxContent>
                    <w:p w:rsidR="00B94280" w:rsidRDefault="00B94280" w:rsidP="00B94280">
                      <w:pPr>
                        <w:rPr>
                          <w:b/>
                          <w:color w:val="000000" w:themeColor="text1"/>
                        </w:rPr>
                      </w:pPr>
                      <w:hyperlink r:id="rId7" w:history="1">
                        <w:r w:rsidRPr="00904582">
                          <w:rPr>
                            <w:rStyle w:val="Hyperlink"/>
                            <w:b/>
                          </w:rPr>
                          <w:t>Click Here to Listen</w:t>
                        </w:r>
                      </w:hyperlink>
                    </w:p>
                    <w:p w:rsidR="00B94280" w:rsidRDefault="00B94280" w:rsidP="00B94280">
                      <w:pPr>
                        <w:rPr>
                          <w:b/>
                          <w:color w:val="000000" w:themeColor="text1"/>
                        </w:rPr>
                      </w:pPr>
                      <w:r>
                        <w:rPr>
                          <w:b/>
                          <w:color w:val="000000" w:themeColor="text1"/>
                        </w:rPr>
                        <w:t xml:space="preserve">A.R.D. Fairburn Reading Poems - ‘Full Fathom Five,’ ‘A Farwell,’ and ‘Walking on My Feet’ in 1950s for Radio Broadcast Program entitled ‘New Zealand Poets’ Readings’; recording length: 3 minutes 53 seconds. </w:t>
                      </w:r>
                    </w:p>
                    <w:p w:rsidR="00B94280" w:rsidRDefault="00B94280" w:rsidP="00B94280">
                      <w:r>
                        <w:rPr>
                          <w:color w:val="000000" w:themeColor="text1"/>
                        </w:rPr>
                        <w:t xml:space="preserve">(url: </w:t>
                      </w:r>
                      <w:r w:rsidRPr="00904582">
                        <w:t>http://www.teara.govt.nz/en/speech/79/fairburn-reading-his-poems</w:t>
                      </w:r>
                      <w:r>
                        <w:t>)</w:t>
                      </w:r>
                    </w:p>
                    <w:p w:rsidR="00B94280" w:rsidRDefault="00B94280" w:rsidP="00B94280">
                      <w:pPr>
                        <w:jc w:val="center"/>
                      </w:pPr>
                    </w:p>
                  </w:txbxContent>
                </v:textbox>
                <w10:wrap type="square"/>
              </v:rect>
            </w:pict>
          </mc:Fallback>
        </mc:AlternateContent>
      </w:r>
      <w:r>
        <w:t xml:space="preserve">Fairburn’s short prose, such as </w:t>
      </w:r>
      <w:r>
        <w:rPr>
          <w:color w:val="000000" w:themeColor="text1"/>
        </w:rPr>
        <w:t>‘Some Aspects of New Zealand Art and Letters’</w:t>
      </w:r>
      <w:r w:rsidRPr="00583B13">
        <w:rPr>
          <w:color w:val="000000" w:themeColor="text1"/>
        </w:rPr>
        <w:t xml:space="preserve"> (1934), </w:t>
      </w:r>
      <w:r>
        <w:rPr>
          <w:color w:val="000000" w:themeColor="text1"/>
        </w:rPr>
        <w:t xml:space="preserve">was witty and often satiric. His humorous tone carried over into his poetry as well, which was often parodic as with his </w:t>
      </w:r>
      <w:r w:rsidRPr="00583B13">
        <w:rPr>
          <w:i/>
          <w:iCs/>
          <w:color w:val="000000" w:themeColor="text1"/>
        </w:rPr>
        <w:t>The Rakehelly Man</w:t>
      </w:r>
      <w:r w:rsidRPr="00583B13">
        <w:rPr>
          <w:color w:val="000000" w:themeColor="text1"/>
        </w:rPr>
        <w:t xml:space="preserve"> (1946)</w:t>
      </w:r>
      <w:r>
        <w:rPr>
          <w:color w:val="000000" w:themeColor="text1"/>
        </w:rPr>
        <w:t>. ‘</w:t>
      </w:r>
      <w:r w:rsidRPr="00D30444">
        <w:rPr>
          <w:color w:val="000000" w:themeColor="text1"/>
        </w:rPr>
        <w:t>Dominion</w:t>
      </w:r>
      <w:r>
        <w:rPr>
          <w:color w:val="000000" w:themeColor="text1"/>
        </w:rPr>
        <w:t>’</w:t>
      </w:r>
      <w:r w:rsidRPr="00D30444">
        <w:rPr>
          <w:color w:val="000000" w:themeColor="text1"/>
        </w:rPr>
        <w:t xml:space="preserve"> </w:t>
      </w:r>
      <w:r>
        <w:rPr>
          <w:color w:val="000000" w:themeColor="text1"/>
        </w:rPr>
        <w:t xml:space="preserve">(1935), Fairburn’s central epic lyrical achievement, is considered by many to be the most important political poem written in New Zealand. His work also foregrounds many of the spiritual and ecological issues that became a focus for political art in the post-modern era, not yet being addressed by most other modernists at that time in New Zealand or elsewhere. His feelings on abstract painters—such as Pablo Picasso—sum up nicely his general critique of all modernist aesthetics: their abstractions, he feels, seek to deconstruct humanity and not synthesize it, which was the role he saw for art in the twentieth century. This was, in his mind, connected to the increasingly capitalist focus of national identity, against which his social credit version of Marxism sought to push back with a more locally focused and holistic orientation, and was the main theme of most of his work. </w:t>
      </w:r>
    </w:p>
    <w:p w:rsidR="00B94280" w:rsidRDefault="00B94280" w:rsidP="00B94280">
      <w:pPr>
        <w:spacing w:after="0" w:line="240" w:lineRule="auto"/>
        <w:rPr>
          <w:color w:val="000000" w:themeColor="text1"/>
        </w:rPr>
      </w:pPr>
    </w:p>
    <w:p w:rsidR="00B94280" w:rsidRDefault="00B94280" w:rsidP="00B94280">
      <w:pPr>
        <w:spacing w:after="0" w:line="240" w:lineRule="auto"/>
        <w:rPr>
          <w:color w:val="000000" w:themeColor="text1"/>
        </w:rPr>
      </w:pPr>
    </w:p>
    <w:p w:rsidR="00B94280" w:rsidRDefault="00B94280" w:rsidP="00B94280">
      <w:pPr>
        <w:spacing w:after="0" w:line="240" w:lineRule="auto"/>
        <w:rPr>
          <w:b/>
          <w:color w:val="000000" w:themeColor="text1"/>
        </w:rPr>
      </w:pPr>
      <w:r>
        <w:rPr>
          <w:noProof/>
          <w:color w:val="000000" w:themeColor="text1"/>
        </w:rPr>
        <w:drawing>
          <wp:anchor distT="0" distB="0" distL="114300" distR="114300" simplePos="0" relativeHeight="251661312" behindDoc="0" locked="0" layoutInCell="1" allowOverlap="1" wp14:anchorId="28156796" wp14:editId="58339BE4">
            <wp:simplePos x="0" y="0"/>
            <wp:positionH relativeFrom="column">
              <wp:posOffset>0</wp:posOffset>
            </wp:positionH>
            <wp:positionV relativeFrom="paragraph">
              <wp:posOffset>-4445</wp:posOffset>
            </wp:positionV>
            <wp:extent cx="1688465" cy="2188845"/>
            <wp:effectExtent l="0" t="0" r="6985"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8465" cy="2188845"/>
                    </a:xfrm>
                    <a:prstGeom prst="rect">
                      <a:avLst/>
                    </a:prstGeom>
                    <a:noFill/>
                  </pic:spPr>
                </pic:pic>
              </a:graphicData>
            </a:graphic>
          </wp:anchor>
        </w:drawing>
      </w:r>
      <w:r>
        <w:rPr>
          <w:b/>
          <w:color w:val="000000" w:themeColor="text1"/>
        </w:rPr>
        <w:t xml:space="preserve">Fairburn, portrait. </w:t>
      </w:r>
    </w:p>
    <w:p w:rsidR="00B94280" w:rsidRDefault="00B94280" w:rsidP="00B94280">
      <w:pPr>
        <w:spacing w:after="0" w:line="240" w:lineRule="auto"/>
        <w:rPr>
          <w:color w:val="000000" w:themeColor="text1"/>
        </w:rPr>
      </w:pPr>
    </w:p>
    <w:p w:rsidR="00B94280" w:rsidRDefault="00B94280" w:rsidP="00B94280">
      <w:pPr>
        <w:spacing w:after="0" w:line="240" w:lineRule="auto"/>
      </w:pPr>
      <w:r>
        <w:rPr>
          <w:color w:val="000000" w:themeColor="text1"/>
        </w:rPr>
        <w:t xml:space="preserve">(url: </w:t>
      </w:r>
      <w:r w:rsidRPr="003E039D">
        <w:t>http://www.nzepc.auckland.ac.nz/authors/fairburn/</w:t>
      </w:r>
      <w:r>
        <w:t>)</w:t>
      </w:r>
    </w:p>
    <w:p w:rsidR="00B94280" w:rsidRDefault="00B94280" w:rsidP="00B94280">
      <w:pPr>
        <w:spacing w:after="0" w:line="240" w:lineRule="auto"/>
        <w:rPr>
          <w:color w:val="000000" w:themeColor="text1"/>
        </w:rPr>
      </w:pPr>
    </w:p>
    <w:p w:rsidR="00B94280" w:rsidRDefault="00B94280" w:rsidP="00B94280">
      <w:pPr>
        <w:spacing w:after="0" w:line="240" w:lineRule="auto"/>
        <w:rPr>
          <w:color w:val="000000" w:themeColor="text1"/>
        </w:rPr>
      </w:pPr>
      <w:r>
        <w:rPr>
          <w:color w:val="000000" w:themeColor="text1"/>
        </w:rPr>
        <w:t xml:space="preserve">Fairburn was an eccentric man who vacillated between exuberant joy in human potential and melancholic depression at its decline. Many scholars want to place him in the politically liberal camp of Marxists for his work with social credit. Others desire to label him as a conservative for such views as those expressed posthumously in his </w:t>
      </w:r>
      <w:r>
        <w:rPr>
          <w:i/>
          <w:color w:val="000000" w:themeColor="text1"/>
        </w:rPr>
        <w:t xml:space="preserve">The Woman Problem </w:t>
      </w:r>
      <w:r>
        <w:rPr>
          <w:color w:val="000000" w:themeColor="text1"/>
        </w:rPr>
        <w:t xml:space="preserve">(1967), which emphasized the biological imperative of reproduction for the national good over a woman’s individual right to choose, as well as his expressed aversion to Semitic cultures for their nomadic tendencies and lack of rootedness, which he felt was essential to civilization’s health. These attempts to place him in one category or another usually result in a reductive understanding of a complicated man with a versatile artistic vision. </w:t>
      </w:r>
    </w:p>
    <w:p w:rsidR="00B94280" w:rsidRDefault="00B94280" w:rsidP="00B94280">
      <w:pPr>
        <w:spacing w:after="0" w:line="240" w:lineRule="auto"/>
        <w:rPr>
          <w:color w:val="000000" w:themeColor="text1"/>
        </w:rPr>
      </w:pPr>
    </w:p>
    <w:p w:rsidR="00B94280" w:rsidRDefault="00B94280" w:rsidP="00B94280">
      <w:pPr>
        <w:spacing w:after="0" w:line="240" w:lineRule="auto"/>
        <w:rPr>
          <w:color w:val="000000" w:themeColor="text1"/>
        </w:rPr>
      </w:pPr>
      <w:r>
        <w:rPr>
          <w:noProof/>
          <w:color w:val="000000" w:themeColor="text1"/>
        </w:rPr>
        <w:lastRenderedPageBreak/>
        <mc:AlternateContent>
          <mc:Choice Requires="wps">
            <w:drawing>
              <wp:anchor distT="0" distB="0" distL="114300" distR="114300" simplePos="0" relativeHeight="251663360" behindDoc="0" locked="0" layoutInCell="1" allowOverlap="1" wp14:anchorId="4EF04EB9" wp14:editId="7408E153">
                <wp:simplePos x="0" y="0"/>
                <wp:positionH relativeFrom="column">
                  <wp:posOffset>76200</wp:posOffset>
                </wp:positionH>
                <wp:positionV relativeFrom="paragraph">
                  <wp:posOffset>55245</wp:posOffset>
                </wp:positionV>
                <wp:extent cx="2771775" cy="1200150"/>
                <wp:effectExtent l="0" t="0" r="28575" b="19050"/>
                <wp:wrapSquare wrapText="bothSides"/>
                <wp:docPr id="6" name="Text Box 6"/>
                <wp:cNvGraphicFramePr/>
                <a:graphic xmlns:a="http://schemas.openxmlformats.org/drawingml/2006/main">
                  <a:graphicData uri="http://schemas.microsoft.com/office/word/2010/wordprocessingShape">
                    <wps:wsp>
                      <wps:cNvSpPr txBox="1"/>
                      <wps:spPr>
                        <a:xfrm>
                          <a:off x="0" y="0"/>
                          <a:ext cx="2771775" cy="1200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4280" w:rsidRDefault="00B94280" w:rsidP="00B94280">
                            <w:hyperlink r:id="rId9" w:anchor="post" w:history="1">
                              <w:r w:rsidRPr="00D31B71">
                                <w:rPr>
                                  <w:rStyle w:val="Hyperlink"/>
                                </w:rPr>
                                <w:t>Click Here to Listen</w:t>
                              </w:r>
                            </w:hyperlink>
                          </w:p>
                          <w:p w:rsidR="00B94280" w:rsidRDefault="00B94280" w:rsidP="00B94280">
                            <w:r>
                              <w:t>Fairburn, Public Radio Address, ‘My Imaginary Journey,’ 1953</w:t>
                            </w:r>
                          </w:p>
                          <w:p w:rsidR="00B94280" w:rsidRDefault="00B94280" w:rsidP="00B94280">
                            <w:r>
                              <w:t>(url: http://publicaddress.net/2899#post)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F04EB9" id="_x0000_t202" coordsize="21600,21600" o:spt="202" path="m,l,21600r21600,l21600,xe">
                <v:stroke joinstyle="miter"/>
                <v:path gradientshapeok="t" o:connecttype="rect"/>
              </v:shapetype>
              <v:shape id="Text Box 6" o:spid="_x0000_s1027" type="#_x0000_t202" style="position:absolute;margin-left:6pt;margin-top:4.35pt;width:218.25pt;height: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" fillcolor="white [3201]" strokeweight=".5pt">
                <v:textbox>
                  <w:txbxContent>
                    <w:p w:rsidR="00B94280" w:rsidRDefault="00B94280" w:rsidP="00B94280">
                      <w:hyperlink r:id="rId10" w:anchor="post" w:history="1">
                        <w:r w:rsidRPr="00D31B71">
                          <w:rPr>
                            <w:rStyle w:val="Hyperlink"/>
                          </w:rPr>
                          <w:t>Click Here to Listen</w:t>
                        </w:r>
                      </w:hyperlink>
                    </w:p>
                    <w:p w:rsidR="00B94280" w:rsidRDefault="00B94280" w:rsidP="00B94280">
                      <w:r>
                        <w:t>Fairburn, Public Radio Address, ‘My Imaginary Journey,’ 1953</w:t>
                      </w:r>
                    </w:p>
                    <w:p w:rsidR="00B94280" w:rsidRDefault="00B94280" w:rsidP="00B94280">
                      <w:r>
                        <w:t>(url: http://publicaddress.net/2899#post)</w:t>
                      </w:r>
                    </w:p>
                  </w:txbxContent>
                </v:textbox>
                <w10:wrap type="square"/>
              </v:shape>
            </w:pict>
          </mc:Fallback>
        </mc:AlternateContent>
      </w:r>
      <w:r>
        <w:rPr>
          <w:color w:val="000000" w:themeColor="text1"/>
        </w:rPr>
        <w:t xml:space="preserve">Though his work had minor formal and aesthetic innovations, he sought more to align himself with a classical tradition. This is especially visible in his early work, such as his first book of poetry </w:t>
      </w:r>
      <w:r>
        <w:rPr>
          <w:i/>
          <w:color w:val="000000" w:themeColor="text1"/>
        </w:rPr>
        <w:t xml:space="preserve">He Shall Not Rise </w:t>
      </w:r>
      <w:r>
        <w:rPr>
          <w:color w:val="000000" w:themeColor="text1"/>
        </w:rPr>
        <w:t>(1930), in poems such as ‘Odysseus,’ whose verse structure and substance—such as his georgic emphasis—allude to Greek predecessors. Still, his experiment with the modernist style of long poem in ‘</w:t>
      </w:r>
      <w:r w:rsidRPr="00D30444">
        <w:rPr>
          <w:color w:val="000000" w:themeColor="text1"/>
        </w:rPr>
        <w:t>Dominion</w:t>
      </w:r>
      <w:r>
        <w:rPr>
          <w:i/>
          <w:color w:val="000000" w:themeColor="text1"/>
        </w:rPr>
        <w:t>’</w:t>
      </w:r>
      <w:r>
        <w:rPr>
          <w:color w:val="000000" w:themeColor="text1"/>
        </w:rPr>
        <w:t xml:space="preserve"> whereby he evokes an aggregation of parts from seemingly disparate wholes is in line with work of mainstream modernists such as T.S. Eliot and his </w:t>
      </w:r>
      <w:r>
        <w:rPr>
          <w:i/>
          <w:color w:val="000000" w:themeColor="text1"/>
        </w:rPr>
        <w:t>The Waste Land</w:t>
      </w:r>
      <w:r>
        <w:rPr>
          <w:color w:val="000000" w:themeColor="text1"/>
        </w:rPr>
        <w:t xml:space="preserve">. </w:t>
      </w:r>
    </w:p>
    <w:p w:rsidR="00B94280" w:rsidRDefault="00B94280" w:rsidP="00B94280">
      <w:pPr>
        <w:spacing w:after="0" w:line="240" w:lineRule="auto"/>
        <w:rPr>
          <w:color w:val="000000" w:themeColor="text1"/>
        </w:rPr>
      </w:pPr>
    </w:p>
    <w:p w:rsidR="00B94280" w:rsidRPr="00583B13" w:rsidRDefault="00B94280" w:rsidP="00B94280">
      <w:pPr>
        <w:spacing w:after="0" w:line="240" w:lineRule="auto"/>
      </w:pPr>
    </w:p>
    <w:p w:rsidR="00B94280" w:rsidRDefault="00B94280" w:rsidP="00B94280">
      <w:pPr>
        <w:spacing w:after="0" w:line="240" w:lineRule="auto"/>
        <w:rPr>
          <w:b/>
        </w:rPr>
      </w:pPr>
      <w:r w:rsidRPr="00583B13">
        <w:rPr>
          <w:b/>
        </w:rPr>
        <w:t>Selected List of Works</w:t>
      </w:r>
    </w:p>
    <w:p w:rsidR="00B94280" w:rsidRPr="00583B13" w:rsidRDefault="00B94280" w:rsidP="00B94280">
      <w:pPr>
        <w:spacing w:after="0" w:line="240" w:lineRule="auto"/>
        <w:rPr>
          <w:b/>
        </w:rPr>
      </w:pPr>
    </w:p>
    <w:p w:rsidR="00B94280" w:rsidRPr="00583B13" w:rsidRDefault="00B94280" w:rsidP="00B94280">
      <w:pPr>
        <w:spacing w:after="0" w:line="240" w:lineRule="auto"/>
        <w:rPr>
          <w:b/>
        </w:rPr>
      </w:pPr>
    </w:p>
    <w:p w:rsidR="00B94280" w:rsidRDefault="00B94280" w:rsidP="00B94280">
      <w:pPr>
        <w:spacing w:after="0" w:line="240" w:lineRule="auto"/>
        <w:rPr>
          <w:u w:val="single"/>
        </w:rPr>
      </w:pPr>
      <w:r w:rsidRPr="00583B13">
        <w:rPr>
          <w:u w:val="single"/>
        </w:rPr>
        <w:t>Collected Works</w:t>
      </w:r>
    </w:p>
    <w:p w:rsidR="00B94280" w:rsidRPr="00583B13" w:rsidRDefault="00B94280" w:rsidP="00B94280">
      <w:pPr>
        <w:spacing w:after="0" w:line="240" w:lineRule="auto"/>
        <w:rPr>
          <w:u w:val="single"/>
        </w:rPr>
      </w:pPr>
    </w:p>
    <w:p w:rsidR="00B94280" w:rsidRPr="00583B13" w:rsidRDefault="00B94280" w:rsidP="00B94280">
      <w:pPr>
        <w:spacing w:after="0" w:line="240" w:lineRule="auto"/>
      </w:pPr>
      <w:r w:rsidRPr="00583B13">
        <w:rPr>
          <w:i/>
          <w:iCs/>
          <w:color w:val="000000" w:themeColor="text1"/>
        </w:rPr>
        <w:t>Poems, 1929–1941</w:t>
      </w:r>
      <w:r w:rsidRPr="00583B13">
        <w:rPr>
          <w:color w:val="000000" w:themeColor="text1"/>
        </w:rPr>
        <w:t xml:space="preserve"> (1943)</w:t>
      </w:r>
      <w:r>
        <w:rPr>
          <w:color w:val="000000" w:themeColor="text1"/>
        </w:rPr>
        <w:br/>
      </w:r>
    </w:p>
    <w:p w:rsidR="00B94280" w:rsidRDefault="00B94280" w:rsidP="00B94280">
      <w:pPr>
        <w:spacing w:after="0" w:line="240" w:lineRule="auto"/>
        <w:rPr>
          <w:color w:val="000000" w:themeColor="text1"/>
        </w:rPr>
      </w:pPr>
      <w:r w:rsidRPr="00583B13">
        <w:rPr>
          <w:rStyle w:val="Emphasis"/>
          <w:color w:val="000000" w:themeColor="text1"/>
        </w:rPr>
        <w:t xml:space="preserve">Strange Rendezvous </w:t>
      </w:r>
      <w:r w:rsidRPr="00583B13">
        <w:rPr>
          <w:color w:val="000000" w:themeColor="text1"/>
        </w:rPr>
        <w:t>(1952)</w:t>
      </w:r>
    </w:p>
    <w:p w:rsidR="00B94280" w:rsidRPr="00583B13" w:rsidRDefault="00B94280" w:rsidP="00B94280">
      <w:pPr>
        <w:spacing w:after="0" w:line="240" w:lineRule="auto"/>
        <w:rPr>
          <w:color w:val="000000" w:themeColor="text1"/>
        </w:rPr>
      </w:pPr>
    </w:p>
    <w:p w:rsidR="00B94280" w:rsidRDefault="00B94280" w:rsidP="00B94280">
      <w:pPr>
        <w:spacing w:after="0" w:line="240" w:lineRule="auto"/>
        <w:rPr>
          <w:color w:val="000000" w:themeColor="text1"/>
        </w:rPr>
      </w:pPr>
      <w:r w:rsidRPr="00583B13">
        <w:rPr>
          <w:rStyle w:val="Emphasis"/>
          <w:color w:val="000000" w:themeColor="text1"/>
        </w:rPr>
        <w:t>Collected Poems</w:t>
      </w:r>
      <w:r w:rsidRPr="00583B13">
        <w:rPr>
          <w:color w:val="000000" w:themeColor="text1"/>
        </w:rPr>
        <w:t xml:space="preserve"> (1966)</w:t>
      </w:r>
    </w:p>
    <w:p w:rsidR="00B94280" w:rsidRPr="00583B13" w:rsidRDefault="00B94280" w:rsidP="00B94280">
      <w:pPr>
        <w:spacing w:after="0" w:line="240" w:lineRule="auto"/>
        <w:rPr>
          <w:color w:val="000000" w:themeColor="text1"/>
        </w:rPr>
      </w:pPr>
    </w:p>
    <w:p w:rsidR="00B94280" w:rsidRDefault="00B94280" w:rsidP="00B94280">
      <w:pPr>
        <w:spacing w:after="0" w:line="240" w:lineRule="auto"/>
        <w:rPr>
          <w:bCs/>
          <w:color w:val="000000" w:themeColor="text1"/>
        </w:rPr>
      </w:pPr>
      <w:r w:rsidRPr="00583B13">
        <w:rPr>
          <w:bCs/>
          <w:i/>
          <w:iCs/>
          <w:color w:val="000000" w:themeColor="text1"/>
        </w:rPr>
        <w:t xml:space="preserve">A.R.D. Fairburn Selected Poems </w:t>
      </w:r>
      <w:r w:rsidRPr="00583B13">
        <w:rPr>
          <w:bCs/>
          <w:iCs/>
          <w:color w:val="000000" w:themeColor="text1"/>
        </w:rPr>
        <w:t>(</w:t>
      </w:r>
      <w:r w:rsidRPr="00583B13">
        <w:rPr>
          <w:bCs/>
          <w:color w:val="000000" w:themeColor="text1"/>
        </w:rPr>
        <w:t>1995)</w:t>
      </w:r>
    </w:p>
    <w:p w:rsidR="00B94280" w:rsidRPr="00583B13" w:rsidRDefault="00B94280" w:rsidP="00B94280">
      <w:pPr>
        <w:spacing w:after="0" w:line="240" w:lineRule="auto"/>
        <w:rPr>
          <w:bCs/>
          <w:color w:val="000000" w:themeColor="text1"/>
        </w:rPr>
      </w:pPr>
    </w:p>
    <w:p w:rsidR="00B94280" w:rsidRPr="00583B13" w:rsidRDefault="00B94280" w:rsidP="00B94280">
      <w:pPr>
        <w:spacing w:after="0" w:line="240" w:lineRule="auto"/>
        <w:rPr>
          <w:u w:val="single"/>
        </w:rPr>
      </w:pPr>
    </w:p>
    <w:p w:rsidR="00B94280" w:rsidRDefault="00B94280" w:rsidP="00B94280">
      <w:pPr>
        <w:spacing w:after="0" w:line="240" w:lineRule="auto"/>
        <w:rPr>
          <w:u w:val="single"/>
        </w:rPr>
      </w:pPr>
      <w:r w:rsidRPr="00583B13">
        <w:rPr>
          <w:u w:val="single"/>
        </w:rPr>
        <w:t>Poetry</w:t>
      </w:r>
    </w:p>
    <w:p w:rsidR="00B94280" w:rsidRPr="00D61318" w:rsidRDefault="00B94280" w:rsidP="00B94280">
      <w:pPr>
        <w:spacing w:after="0" w:line="240" w:lineRule="auto"/>
        <w:rPr>
          <w:u w:val="single"/>
        </w:rPr>
      </w:pPr>
    </w:p>
    <w:p w:rsidR="00B94280" w:rsidRDefault="00B94280" w:rsidP="00B94280">
      <w:pPr>
        <w:spacing w:after="0" w:line="240" w:lineRule="auto"/>
        <w:rPr>
          <w:iCs/>
          <w:color w:val="000000" w:themeColor="text1"/>
        </w:rPr>
      </w:pPr>
      <w:r w:rsidRPr="00583B13">
        <w:rPr>
          <w:i/>
          <w:iCs/>
          <w:color w:val="000000" w:themeColor="text1"/>
        </w:rPr>
        <w:t xml:space="preserve">He Shall Not Rise </w:t>
      </w:r>
      <w:r w:rsidRPr="00583B13">
        <w:rPr>
          <w:iCs/>
          <w:color w:val="000000" w:themeColor="text1"/>
        </w:rPr>
        <w:t>(1930)</w:t>
      </w:r>
    </w:p>
    <w:p w:rsidR="00B94280" w:rsidRPr="001B1732" w:rsidRDefault="00B94280" w:rsidP="00B94280">
      <w:pPr>
        <w:spacing w:after="0" w:line="240" w:lineRule="auto"/>
        <w:rPr>
          <w:iCs/>
          <w:color w:val="000000" w:themeColor="text1"/>
        </w:rPr>
      </w:pPr>
    </w:p>
    <w:p w:rsidR="00B94280" w:rsidRDefault="00B94280" w:rsidP="00B94280">
      <w:pPr>
        <w:spacing w:after="0" w:line="240" w:lineRule="auto"/>
        <w:rPr>
          <w:color w:val="000000" w:themeColor="text1"/>
        </w:rPr>
      </w:pPr>
      <w:r w:rsidRPr="00583B13">
        <w:rPr>
          <w:i/>
          <w:iCs/>
          <w:color w:val="000000" w:themeColor="text1"/>
        </w:rPr>
        <w:t>The Rakehelly Man</w:t>
      </w:r>
      <w:r w:rsidRPr="00583B13">
        <w:rPr>
          <w:color w:val="000000" w:themeColor="text1"/>
        </w:rPr>
        <w:t xml:space="preserve"> </w:t>
      </w:r>
      <w:r w:rsidRPr="00AC455B">
        <w:rPr>
          <w:i/>
          <w:color w:val="000000" w:themeColor="text1"/>
        </w:rPr>
        <w:t xml:space="preserve">and Other Verses </w:t>
      </w:r>
      <w:r w:rsidRPr="00583B13">
        <w:rPr>
          <w:color w:val="000000" w:themeColor="text1"/>
        </w:rPr>
        <w:t>(1946)</w:t>
      </w:r>
    </w:p>
    <w:p w:rsidR="00B94280" w:rsidRPr="00583B13" w:rsidRDefault="00B94280" w:rsidP="00B94280">
      <w:pPr>
        <w:spacing w:after="0" w:line="240" w:lineRule="auto"/>
        <w:rPr>
          <w:color w:val="000000" w:themeColor="text1"/>
        </w:rPr>
      </w:pPr>
    </w:p>
    <w:p w:rsidR="00B94280" w:rsidRDefault="00B94280" w:rsidP="00B94280">
      <w:pPr>
        <w:spacing w:after="0" w:line="240" w:lineRule="auto"/>
        <w:rPr>
          <w:color w:val="000000" w:themeColor="text1"/>
        </w:rPr>
      </w:pPr>
      <w:r w:rsidRPr="00583B13">
        <w:rPr>
          <w:i/>
          <w:iCs/>
          <w:color w:val="000000" w:themeColor="text1"/>
        </w:rPr>
        <w:t>Three Poems</w:t>
      </w:r>
      <w:r>
        <w:rPr>
          <w:i/>
          <w:iCs/>
          <w:color w:val="000000" w:themeColor="text1"/>
        </w:rPr>
        <w:t>: Dominion, The Voyage, and To a Friend in the Wilderness</w:t>
      </w:r>
      <w:r w:rsidRPr="00583B13">
        <w:rPr>
          <w:color w:val="000000" w:themeColor="text1"/>
        </w:rPr>
        <w:t xml:space="preserve"> (1952) </w:t>
      </w:r>
    </w:p>
    <w:p w:rsidR="00B94280" w:rsidRPr="00583B13" w:rsidRDefault="00B94280" w:rsidP="00B94280">
      <w:pPr>
        <w:spacing w:after="0" w:line="240" w:lineRule="auto"/>
        <w:rPr>
          <w:color w:val="000000" w:themeColor="text1"/>
        </w:rPr>
      </w:pPr>
    </w:p>
    <w:p w:rsidR="00B94280" w:rsidRDefault="00B94280" w:rsidP="00B94280">
      <w:pPr>
        <w:spacing w:after="0" w:line="240" w:lineRule="auto"/>
        <w:rPr>
          <w:u w:val="single"/>
        </w:rPr>
      </w:pPr>
    </w:p>
    <w:p w:rsidR="00B94280" w:rsidRDefault="00B94280" w:rsidP="00B94280">
      <w:pPr>
        <w:spacing w:after="0" w:line="240" w:lineRule="auto"/>
        <w:rPr>
          <w:u w:val="single"/>
        </w:rPr>
      </w:pPr>
      <w:r w:rsidRPr="00583B13">
        <w:rPr>
          <w:u w:val="single"/>
        </w:rPr>
        <w:t>Essays</w:t>
      </w:r>
      <w:r>
        <w:rPr>
          <w:u w:val="single"/>
        </w:rPr>
        <w:t xml:space="preserve"> and Other Short Prose</w:t>
      </w:r>
    </w:p>
    <w:p w:rsidR="00B94280" w:rsidRDefault="00B94280" w:rsidP="00B94280">
      <w:pPr>
        <w:spacing w:after="0" w:line="240" w:lineRule="auto"/>
        <w:rPr>
          <w:u w:val="single"/>
        </w:rPr>
      </w:pPr>
    </w:p>
    <w:p w:rsidR="00B94280" w:rsidRDefault="00B94280" w:rsidP="00B94280">
      <w:pPr>
        <w:spacing w:after="0" w:line="240" w:lineRule="auto"/>
        <w:rPr>
          <w:color w:val="000000" w:themeColor="text1"/>
        </w:rPr>
      </w:pPr>
      <w:r>
        <w:rPr>
          <w:color w:val="000000" w:themeColor="text1"/>
        </w:rPr>
        <w:t>‘Some Aspects of New Zealand Art and Letters’ (1934)</w:t>
      </w:r>
    </w:p>
    <w:p w:rsidR="00B94280" w:rsidRDefault="00B94280" w:rsidP="00B94280">
      <w:pPr>
        <w:spacing w:after="0" w:line="240" w:lineRule="auto"/>
        <w:rPr>
          <w:color w:val="000000" w:themeColor="text1"/>
        </w:rPr>
      </w:pPr>
    </w:p>
    <w:p w:rsidR="00B94280" w:rsidRDefault="00B94280" w:rsidP="00B94280">
      <w:pPr>
        <w:spacing w:after="0" w:line="240" w:lineRule="auto"/>
        <w:rPr>
          <w:color w:val="000000" w:themeColor="text1"/>
        </w:rPr>
      </w:pPr>
      <w:r>
        <w:rPr>
          <w:iCs/>
          <w:color w:val="000000" w:themeColor="text1"/>
        </w:rPr>
        <w:t>‘</w:t>
      </w:r>
      <w:r w:rsidRPr="00CB041C">
        <w:rPr>
          <w:iCs/>
          <w:color w:val="000000" w:themeColor="text1"/>
        </w:rPr>
        <w:t>Who Said Red Ruin?</w:t>
      </w:r>
      <w:r>
        <w:rPr>
          <w:iCs/>
          <w:color w:val="000000" w:themeColor="text1"/>
        </w:rPr>
        <w:t xml:space="preserve"> An Examination of Newspaper Meth</w:t>
      </w:r>
      <w:r w:rsidRPr="001D1D05">
        <w:rPr>
          <w:iCs/>
          <w:color w:val="000000" w:themeColor="text1"/>
        </w:rPr>
        <w:t>ods</w:t>
      </w:r>
      <w:r>
        <w:rPr>
          <w:iCs/>
          <w:color w:val="000000" w:themeColor="text1"/>
        </w:rPr>
        <w:t>’</w:t>
      </w:r>
      <w:r w:rsidRPr="001D1D05">
        <w:rPr>
          <w:color w:val="000000" w:themeColor="text1"/>
        </w:rPr>
        <w:t xml:space="preserve"> (1938)</w:t>
      </w:r>
    </w:p>
    <w:p w:rsidR="00B94280" w:rsidRDefault="00B94280" w:rsidP="00B94280">
      <w:pPr>
        <w:spacing w:after="0" w:line="240" w:lineRule="auto"/>
        <w:rPr>
          <w:color w:val="000000" w:themeColor="text1"/>
        </w:rPr>
      </w:pPr>
    </w:p>
    <w:p w:rsidR="00B94280" w:rsidRDefault="00B94280" w:rsidP="00B94280">
      <w:pPr>
        <w:spacing w:after="0" w:line="240" w:lineRule="auto"/>
        <w:rPr>
          <w:color w:val="000000" w:themeColor="text1"/>
        </w:rPr>
      </w:pPr>
      <w:r w:rsidRPr="00583B13">
        <w:rPr>
          <w:rFonts w:eastAsia="Arial Unicode MS"/>
          <w:bCs/>
          <w:i/>
          <w:color w:val="000000"/>
          <w:kern w:val="36"/>
          <w:lang w:val="en"/>
        </w:rPr>
        <w:t>The Sky Is a Limpet: (A Pollytickle Parrotty): Also Four (4) Stories or Moral Feebles</w:t>
      </w:r>
      <w:r w:rsidRPr="00583B13">
        <w:rPr>
          <w:i/>
          <w:color w:val="000000" w:themeColor="text1"/>
        </w:rPr>
        <w:t xml:space="preserve"> </w:t>
      </w:r>
      <w:r>
        <w:rPr>
          <w:color w:val="000000" w:themeColor="text1"/>
        </w:rPr>
        <w:t>(1940)</w:t>
      </w:r>
    </w:p>
    <w:p w:rsidR="00B94280" w:rsidRPr="001D1D05" w:rsidRDefault="00B94280" w:rsidP="00B94280">
      <w:pPr>
        <w:spacing w:after="0" w:line="240" w:lineRule="auto"/>
        <w:rPr>
          <w:color w:val="000000" w:themeColor="text1"/>
        </w:rPr>
      </w:pPr>
    </w:p>
    <w:p w:rsidR="00B94280" w:rsidRDefault="00B94280" w:rsidP="00B94280">
      <w:pPr>
        <w:spacing w:after="0" w:line="240" w:lineRule="auto"/>
        <w:rPr>
          <w:color w:val="000000" w:themeColor="text1"/>
        </w:rPr>
      </w:pPr>
      <w:r>
        <w:rPr>
          <w:color w:val="000000" w:themeColor="text1"/>
        </w:rPr>
        <w:t>‘</w:t>
      </w:r>
      <w:r w:rsidRPr="001D1D05">
        <w:rPr>
          <w:iCs/>
          <w:color w:val="000000" w:themeColor="text1"/>
        </w:rPr>
        <w:t>We New Zealanders: An Informal Essay</w:t>
      </w:r>
      <w:r>
        <w:rPr>
          <w:iCs/>
          <w:color w:val="000000" w:themeColor="text1"/>
        </w:rPr>
        <w:t>’</w:t>
      </w:r>
      <w:r w:rsidRPr="001D1D05">
        <w:rPr>
          <w:color w:val="000000" w:themeColor="text1"/>
        </w:rPr>
        <w:t xml:space="preserve"> (1944)</w:t>
      </w:r>
    </w:p>
    <w:p w:rsidR="00B94280" w:rsidRPr="001D1D05" w:rsidRDefault="00B94280" w:rsidP="00B94280">
      <w:pPr>
        <w:spacing w:after="0" w:line="240" w:lineRule="auto"/>
        <w:rPr>
          <w:color w:val="000000" w:themeColor="text1"/>
        </w:rPr>
      </w:pPr>
    </w:p>
    <w:p w:rsidR="00B94280" w:rsidRDefault="00B94280" w:rsidP="00B94280">
      <w:pPr>
        <w:spacing w:after="0" w:line="240" w:lineRule="auto"/>
        <w:rPr>
          <w:color w:val="000000" w:themeColor="text1"/>
        </w:rPr>
      </w:pPr>
      <w:r>
        <w:rPr>
          <w:color w:val="000000" w:themeColor="text1"/>
        </w:rPr>
        <w:lastRenderedPageBreak/>
        <w:t>‘Hands Off the Tom Tom’ (1944)</w:t>
      </w:r>
    </w:p>
    <w:p w:rsidR="00B94280" w:rsidRDefault="00B94280" w:rsidP="00B94280">
      <w:pPr>
        <w:spacing w:after="0" w:line="240" w:lineRule="auto"/>
        <w:rPr>
          <w:color w:val="000000" w:themeColor="text1"/>
        </w:rPr>
      </w:pPr>
    </w:p>
    <w:p w:rsidR="00B94280" w:rsidRDefault="00B94280" w:rsidP="00B94280">
      <w:pPr>
        <w:spacing w:after="0" w:line="240" w:lineRule="auto"/>
        <w:rPr>
          <w:color w:val="000000" w:themeColor="text1"/>
        </w:rPr>
      </w:pPr>
      <w:r>
        <w:rPr>
          <w:i/>
          <w:iCs/>
          <w:color w:val="000000" w:themeColor="text1"/>
        </w:rPr>
        <w:t>How to Ride a Bicycle in Seventeen Lovely C</w:t>
      </w:r>
      <w:r w:rsidRPr="00583B13">
        <w:rPr>
          <w:i/>
          <w:iCs/>
          <w:color w:val="000000" w:themeColor="text1"/>
        </w:rPr>
        <w:t>olours</w:t>
      </w:r>
      <w:r w:rsidRPr="00583B13">
        <w:rPr>
          <w:color w:val="000000" w:themeColor="text1"/>
        </w:rPr>
        <w:t xml:space="preserve"> (1946)</w:t>
      </w:r>
    </w:p>
    <w:p w:rsidR="00B94280" w:rsidRDefault="00B94280" w:rsidP="00B94280">
      <w:pPr>
        <w:spacing w:after="0" w:line="240" w:lineRule="auto"/>
        <w:rPr>
          <w:color w:val="000000" w:themeColor="text1"/>
        </w:rPr>
      </w:pPr>
    </w:p>
    <w:p w:rsidR="00B94280" w:rsidRPr="00583B13" w:rsidRDefault="00B94280" w:rsidP="00B94280">
      <w:pPr>
        <w:spacing w:after="0" w:line="240" w:lineRule="auto"/>
        <w:rPr>
          <w:color w:val="000000" w:themeColor="text1"/>
        </w:rPr>
      </w:pPr>
    </w:p>
    <w:p w:rsidR="00B94280" w:rsidRDefault="00B94280" w:rsidP="00B94280">
      <w:pPr>
        <w:spacing w:after="0" w:line="240" w:lineRule="auto"/>
        <w:rPr>
          <w:u w:val="single"/>
        </w:rPr>
      </w:pPr>
      <w:r w:rsidRPr="00583B13">
        <w:rPr>
          <w:u w:val="single"/>
        </w:rPr>
        <w:t>Letters</w:t>
      </w:r>
    </w:p>
    <w:p w:rsidR="00B94280" w:rsidRPr="00583B13" w:rsidRDefault="00B94280" w:rsidP="00B94280">
      <w:pPr>
        <w:spacing w:after="0" w:line="240" w:lineRule="auto"/>
        <w:rPr>
          <w:u w:val="single"/>
        </w:rPr>
      </w:pPr>
    </w:p>
    <w:p w:rsidR="00B94280" w:rsidRDefault="00B94280" w:rsidP="00B94280">
      <w:pPr>
        <w:spacing w:after="0" w:line="240" w:lineRule="auto"/>
        <w:rPr>
          <w:color w:val="000000" w:themeColor="text1"/>
        </w:rPr>
      </w:pPr>
      <w:r w:rsidRPr="00583B13">
        <w:rPr>
          <w:color w:val="000000" w:themeColor="text1"/>
        </w:rPr>
        <w:t>Lauris</w:t>
      </w:r>
      <w:r w:rsidRPr="00583B13">
        <w:rPr>
          <w:rStyle w:val="Emphasis"/>
          <w:i w:val="0"/>
          <w:color w:val="000000" w:themeColor="text1"/>
        </w:rPr>
        <w:t>, Edmond (1981)</w:t>
      </w:r>
      <w:r w:rsidRPr="00583B13">
        <w:rPr>
          <w:rStyle w:val="Emphasis"/>
          <w:color w:val="000000" w:themeColor="text1"/>
        </w:rPr>
        <w:t xml:space="preserve"> The Letters of A. R. D. Fairburn</w:t>
      </w:r>
      <w:r w:rsidRPr="00583B13">
        <w:rPr>
          <w:color w:val="000000" w:themeColor="text1"/>
        </w:rPr>
        <w:t>, Auckland: Oxford University Press.</w:t>
      </w:r>
    </w:p>
    <w:p w:rsidR="00B94280" w:rsidRDefault="00B94280" w:rsidP="00B94280">
      <w:pPr>
        <w:spacing w:after="0" w:line="240" w:lineRule="auto"/>
        <w:rPr>
          <w:color w:val="000000" w:themeColor="text1"/>
        </w:rPr>
      </w:pPr>
    </w:p>
    <w:p w:rsidR="00B94280" w:rsidRPr="00AC455B" w:rsidRDefault="00B94280" w:rsidP="00B94280">
      <w:pPr>
        <w:spacing w:after="0" w:line="240" w:lineRule="auto"/>
      </w:pPr>
    </w:p>
    <w:p w:rsidR="00B94280" w:rsidRDefault="00B94280" w:rsidP="00B94280">
      <w:pPr>
        <w:spacing w:after="0" w:line="240" w:lineRule="auto"/>
        <w:rPr>
          <w:u w:val="single"/>
        </w:rPr>
      </w:pPr>
      <w:r w:rsidRPr="00583B13">
        <w:rPr>
          <w:u w:val="single"/>
        </w:rPr>
        <w:t>Posthumous Publications</w:t>
      </w:r>
    </w:p>
    <w:p w:rsidR="00B94280" w:rsidRDefault="00B94280" w:rsidP="00B94280">
      <w:pPr>
        <w:spacing w:after="0" w:line="240" w:lineRule="auto"/>
        <w:rPr>
          <w:u w:val="single"/>
        </w:rPr>
      </w:pPr>
    </w:p>
    <w:p w:rsidR="00B94280" w:rsidRDefault="00B94280" w:rsidP="00B94280">
      <w:pPr>
        <w:spacing w:after="0" w:line="240" w:lineRule="auto"/>
      </w:pPr>
      <w:r>
        <w:rPr>
          <w:i/>
        </w:rPr>
        <w:t xml:space="preserve">The Disadvantages of Being Dead </w:t>
      </w:r>
      <w:r>
        <w:t>(1958)</w:t>
      </w:r>
    </w:p>
    <w:p w:rsidR="00B94280" w:rsidRPr="004E71CE" w:rsidRDefault="00B94280" w:rsidP="00B94280">
      <w:pPr>
        <w:spacing w:after="0" w:line="240" w:lineRule="auto"/>
      </w:pPr>
    </w:p>
    <w:p w:rsidR="00B94280" w:rsidRDefault="00B94280" w:rsidP="00B94280">
      <w:pPr>
        <w:spacing w:after="0" w:line="240" w:lineRule="auto"/>
        <w:rPr>
          <w:color w:val="000000" w:themeColor="text1"/>
        </w:rPr>
      </w:pPr>
      <w:r w:rsidRPr="00583B13">
        <w:rPr>
          <w:rStyle w:val="Emphasis"/>
          <w:color w:val="000000" w:themeColor="text1"/>
        </w:rPr>
        <w:t>The Woman Problem and Other Prose</w:t>
      </w:r>
      <w:r w:rsidRPr="00583B13">
        <w:rPr>
          <w:color w:val="000000" w:themeColor="text1"/>
        </w:rPr>
        <w:t xml:space="preserve"> (1967)</w:t>
      </w:r>
    </w:p>
    <w:p w:rsidR="00B94280" w:rsidRPr="00583B13" w:rsidRDefault="00B94280" w:rsidP="00B94280">
      <w:pPr>
        <w:spacing w:after="0" w:line="240" w:lineRule="auto"/>
        <w:rPr>
          <w:color w:val="000000" w:themeColor="text1"/>
        </w:rPr>
      </w:pPr>
    </w:p>
    <w:p w:rsidR="00B94280" w:rsidRPr="00583B13" w:rsidRDefault="00B94280" w:rsidP="00B94280">
      <w:pPr>
        <w:spacing w:after="0" w:line="240" w:lineRule="auto"/>
      </w:pPr>
    </w:p>
    <w:p w:rsidR="00B94280" w:rsidRDefault="00B94280" w:rsidP="00B94280">
      <w:pPr>
        <w:spacing w:after="0" w:line="240" w:lineRule="auto"/>
        <w:rPr>
          <w:b/>
        </w:rPr>
      </w:pPr>
      <w:r w:rsidRPr="00583B13">
        <w:rPr>
          <w:b/>
        </w:rPr>
        <w:t>Further Reading</w:t>
      </w:r>
    </w:p>
    <w:p w:rsidR="00B94280" w:rsidRPr="00583B13" w:rsidRDefault="00B94280" w:rsidP="00B94280">
      <w:pPr>
        <w:spacing w:after="0" w:line="240" w:lineRule="auto"/>
        <w:rPr>
          <w:b/>
        </w:rPr>
      </w:pPr>
    </w:p>
    <w:p w:rsidR="00B94280" w:rsidRDefault="00B94280" w:rsidP="00B94280">
      <w:pPr>
        <w:spacing w:after="0" w:line="240" w:lineRule="auto"/>
        <w:rPr>
          <w:color w:val="000000" w:themeColor="text1"/>
        </w:rPr>
      </w:pPr>
      <w:r w:rsidRPr="00583B13">
        <w:rPr>
          <w:color w:val="000000" w:themeColor="text1"/>
        </w:rPr>
        <w:t xml:space="preserve">Broughton, W.S. (1968) </w:t>
      </w:r>
      <w:r w:rsidRPr="00583B13">
        <w:rPr>
          <w:i/>
          <w:iCs/>
          <w:color w:val="000000" w:themeColor="text1"/>
        </w:rPr>
        <w:t>A.R.D. Fairburn</w:t>
      </w:r>
      <w:r w:rsidRPr="00583B13">
        <w:rPr>
          <w:color w:val="000000" w:themeColor="text1"/>
        </w:rPr>
        <w:t>, Wellington: A.H. and A.W. Reed.</w:t>
      </w:r>
    </w:p>
    <w:p w:rsidR="00B94280" w:rsidRPr="00583B13" w:rsidRDefault="00B94280" w:rsidP="00B94280">
      <w:pPr>
        <w:spacing w:after="0" w:line="240" w:lineRule="auto"/>
        <w:rPr>
          <w:color w:val="000000" w:themeColor="text1"/>
        </w:rPr>
      </w:pPr>
    </w:p>
    <w:p w:rsidR="00B94280" w:rsidRPr="00583B13" w:rsidRDefault="00B94280" w:rsidP="00B94280">
      <w:pPr>
        <w:spacing w:after="0" w:line="240" w:lineRule="auto"/>
        <w:rPr>
          <w:rStyle w:val="Emphasis"/>
          <w:i w:val="0"/>
          <w:color w:val="000000" w:themeColor="text1"/>
        </w:rPr>
      </w:pPr>
      <w:r w:rsidRPr="00583B13">
        <w:rPr>
          <w:color w:val="000000" w:themeColor="text1"/>
        </w:rPr>
        <w:t>Johnson, Olive (1958)</w:t>
      </w:r>
      <w:r w:rsidRPr="00583B13">
        <w:rPr>
          <w:rStyle w:val="Emphasis"/>
          <w:color w:val="000000" w:themeColor="text1"/>
        </w:rPr>
        <w:t xml:space="preserve"> A.R.D. Fairburn 1904–1957, A Bibliography of His Published Work</w:t>
      </w:r>
      <w:r w:rsidRPr="00583B13">
        <w:rPr>
          <w:rStyle w:val="Emphasis"/>
          <w:i w:val="0"/>
          <w:color w:val="000000" w:themeColor="text1"/>
        </w:rPr>
        <w:t>,</w:t>
      </w:r>
    </w:p>
    <w:p w:rsidR="00B94280" w:rsidRDefault="00B94280" w:rsidP="00B94280">
      <w:pPr>
        <w:spacing w:after="0" w:line="240" w:lineRule="auto"/>
        <w:ind w:firstLine="720"/>
        <w:rPr>
          <w:color w:val="000000" w:themeColor="text1"/>
        </w:rPr>
      </w:pPr>
      <w:r w:rsidRPr="00583B13">
        <w:rPr>
          <w:rStyle w:val="Emphasis"/>
          <w:i w:val="0"/>
          <w:color w:val="000000" w:themeColor="text1"/>
        </w:rPr>
        <w:t xml:space="preserve">Auckland: University of </w:t>
      </w:r>
      <w:r w:rsidRPr="00583B13">
        <w:rPr>
          <w:color w:val="000000" w:themeColor="text1"/>
        </w:rPr>
        <w:t>Auckland.</w:t>
      </w:r>
    </w:p>
    <w:p w:rsidR="00B94280" w:rsidRPr="00583B13" w:rsidRDefault="00B94280" w:rsidP="00B94280">
      <w:pPr>
        <w:spacing w:after="0" w:line="240" w:lineRule="auto"/>
        <w:ind w:firstLine="720"/>
        <w:rPr>
          <w:color w:val="000000" w:themeColor="text1"/>
        </w:rPr>
      </w:pPr>
    </w:p>
    <w:p w:rsidR="00B94280" w:rsidRPr="00583B13" w:rsidRDefault="00B94280" w:rsidP="00B94280">
      <w:pPr>
        <w:spacing w:after="0" w:line="240" w:lineRule="auto"/>
        <w:rPr>
          <w:i/>
          <w:iCs/>
          <w:color w:val="000000" w:themeColor="text1"/>
        </w:rPr>
      </w:pPr>
      <w:r w:rsidRPr="00583B13">
        <w:rPr>
          <w:color w:val="000000" w:themeColor="text1"/>
        </w:rPr>
        <w:t xml:space="preserve">McNeish, James and Helen (1983) </w:t>
      </w:r>
      <w:r w:rsidRPr="00583B13">
        <w:rPr>
          <w:i/>
          <w:iCs/>
          <w:color w:val="000000" w:themeColor="text1"/>
        </w:rPr>
        <w:t>Walking on my Feet: A.R.D. Fairburn 1904-1957: A Kind of</w:t>
      </w:r>
    </w:p>
    <w:p w:rsidR="00B94280" w:rsidRDefault="00B94280" w:rsidP="00B94280">
      <w:pPr>
        <w:spacing w:after="0" w:line="240" w:lineRule="auto"/>
        <w:ind w:firstLine="720"/>
        <w:rPr>
          <w:color w:val="000000" w:themeColor="text1"/>
        </w:rPr>
      </w:pPr>
      <w:r w:rsidRPr="00583B13">
        <w:rPr>
          <w:i/>
          <w:iCs/>
          <w:color w:val="000000" w:themeColor="text1"/>
        </w:rPr>
        <w:t>Biography</w:t>
      </w:r>
      <w:r w:rsidRPr="00583B13">
        <w:rPr>
          <w:iCs/>
          <w:color w:val="000000" w:themeColor="text1"/>
        </w:rPr>
        <w:t>,</w:t>
      </w:r>
      <w:r w:rsidRPr="00583B13">
        <w:rPr>
          <w:color w:val="000000" w:themeColor="text1"/>
        </w:rPr>
        <w:t xml:space="preserve"> Auckland: Collins.</w:t>
      </w:r>
    </w:p>
    <w:p w:rsidR="00B94280" w:rsidRPr="00583B13" w:rsidRDefault="00B94280" w:rsidP="00B94280">
      <w:pPr>
        <w:spacing w:after="0" w:line="240" w:lineRule="auto"/>
        <w:ind w:firstLine="720"/>
        <w:rPr>
          <w:color w:val="000000" w:themeColor="text1"/>
        </w:rPr>
      </w:pPr>
    </w:p>
    <w:p w:rsidR="00B94280" w:rsidRPr="00583B13" w:rsidRDefault="00B94280" w:rsidP="00B94280">
      <w:pPr>
        <w:spacing w:after="0" w:line="240" w:lineRule="auto"/>
        <w:rPr>
          <w:color w:val="000000" w:themeColor="text1"/>
        </w:rPr>
      </w:pPr>
      <w:r w:rsidRPr="00583B13">
        <w:rPr>
          <w:color w:val="000000" w:themeColor="text1"/>
        </w:rPr>
        <w:t>Trussell, Denys John</w:t>
      </w:r>
      <w:r w:rsidRPr="00583B13">
        <w:rPr>
          <w:rStyle w:val="Emphasis"/>
          <w:color w:val="000000" w:themeColor="text1"/>
        </w:rPr>
        <w:t xml:space="preserve"> </w:t>
      </w:r>
      <w:r w:rsidRPr="00583B13">
        <w:rPr>
          <w:rStyle w:val="Emphasis"/>
          <w:i w:val="0"/>
          <w:color w:val="000000" w:themeColor="text1"/>
        </w:rPr>
        <w:t>(1984)</w:t>
      </w:r>
      <w:r w:rsidRPr="00583B13">
        <w:rPr>
          <w:rStyle w:val="Emphasis"/>
          <w:color w:val="000000" w:themeColor="text1"/>
        </w:rPr>
        <w:t xml:space="preserve"> Fairburn</w:t>
      </w:r>
      <w:r w:rsidRPr="00583B13">
        <w:rPr>
          <w:color w:val="000000" w:themeColor="text1"/>
        </w:rPr>
        <w:t>, Auckland: Oxford University Press.</w:t>
      </w:r>
    </w:p>
    <w:p w:rsidR="00B94280" w:rsidRPr="00583B13" w:rsidRDefault="00B94280" w:rsidP="00B94280">
      <w:pPr>
        <w:spacing w:after="0" w:line="240" w:lineRule="auto"/>
        <w:rPr>
          <w:b/>
        </w:rPr>
      </w:pPr>
    </w:p>
    <w:p w:rsidR="00B94280" w:rsidRPr="00583B13" w:rsidRDefault="00B94280" w:rsidP="00B94280">
      <w:pPr>
        <w:spacing w:after="0" w:line="240" w:lineRule="auto"/>
      </w:pPr>
    </w:p>
    <w:p w:rsidR="00B94280" w:rsidRPr="00583B13" w:rsidRDefault="00B94280" w:rsidP="00B94280">
      <w:pPr>
        <w:spacing w:after="0" w:line="240" w:lineRule="auto"/>
        <w:rPr>
          <w:color w:val="000000" w:themeColor="text1"/>
        </w:rPr>
      </w:pPr>
    </w:p>
    <w:p w:rsidR="00B94280" w:rsidRPr="00583B13" w:rsidRDefault="00B94280" w:rsidP="00B94280">
      <w:pPr>
        <w:spacing w:after="0" w:line="240" w:lineRule="auto"/>
        <w:rPr>
          <w:color w:val="000000" w:themeColor="text1"/>
        </w:rPr>
      </w:pPr>
    </w:p>
    <w:p w:rsidR="00B94280" w:rsidRPr="00583B13" w:rsidRDefault="00B94280" w:rsidP="00B94280">
      <w:pPr>
        <w:spacing w:after="0" w:line="240" w:lineRule="auto"/>
        <w:rPr>
          <w:color w:val="000000" w:themeColor="text1"/>
        </w:rPr>
      </w:pPr>
    </w:p>
    <w:p w:rsidR="00613483" w:rsidRDefault="00613483">
      <w:bookmarkStart w:id="0" w:name="_GoBack"/>
      <w:bookmarkEnd w:id="0"/>
    </w:p>
    <w:sectPr w:rsidR="0061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280"/>
    <w:rsid w:val="00613483"/>
    <w:rsid w:val="00B94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831DF-B988-4836-8073-CE8CACAAA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2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94280"/>
    <w:rPr>
      <w:i/>
      <w:iCs/>
    </w:rPr>
  </w:style>
  <w:style w:type="character" w:styleId="Hyperlink">
    <w:name w:val="Hyperlink"/>
    <w:basedOn w:val="DefaultParagraphFont"/>
    <w:uiPriority w:val="99"/>
    <w:unhideWhenUsed/>
    <w:rsid w:val="00B94280"/>
    <w:rPr>
      <w:color w:val="0563C1" w:themeColor="hyperlink"/>
      <w:u w:val="single"/>
    </w:rPr>
  </w:style>
  <w:style w:type="paragraph" w:styleId="NormalWeb">
    <w:name w:val="Normal (Web)"/>
    <w:basedOn w:val="Normal"/>
    <w:uiPriority w:val="99"/>
    <w:unhideWhenUsed/>
    <w:rsid w:val="00B94280"/>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www.teara.govt.nz/en/speech/79/fairburn-reading-his-poem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eara.govt.nz/en/speech/79/fairburn-reading-his-poems" TargetMode="External"/><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hyperlink" Target="http://publicaddress.net/2899" TargetMode="External"/><Relationship Id="rId4" Type="http://schemas.openxmlformats.org/officeDocument/2006/relationships/image" Target="media/image1.jpeg"/><Relationship Id="rId9" Type="http://schemas.openxmlformats.org/officeDocument/2006/relationships/hyperlink" Target="http://publicaddress.net/28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960</Words>
  <Characters>5474</Characters>
  <Application>Microsoft Office Word</Application>
  <DocSecurity>0</DocSecurity>
  <Lines>45</Lines>
  <Paragraphs>12</Paragraphs>
  <ScaleCrop>false</ScaleCrop>
  <Company>Microsoft</Company>
  <LinksUpToDate>false</LinksUpToDate>
  <CharactersWithSpaces>6422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hall</dc:creator>
  <cp:keywords/>
  <dc:description/>
  <cp:lastModifiedBy>molly hall</cp:lastModifiedBy>
  <cp:revision>1</cp:revision>
  <dcterms:created xsi:type="dcterms:W3CDTF">2015-08-07T13:15:00Z</dcterms:created>
  <dcterms:modified xsi:type="dcterms:W3CDTF">2015-08-07T13:16:00Z</dcterms:modified>
</cp:coreProperties>
</file>