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AFA91" w14:textId="217E6BB2" w:rsidR="00AA2E29" w:rsidRPr="00AA2E29" w:rsidRDefault="00AA2E29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GB"/>
        </w:rPr>
        <w:t>Editing Note: Michael is working on revisions. This entry has been read by me and Isabel (Wunsch?)</w:t>
      </w:r>
      <w:bookmarkStart w:id="0" w:name="_GoBack"/>
      <w:bookmarkEnd w:id="0"/>
    </w:p>
    <w:p w14:paraId="7D6B8947" w14:textId="77777777" w:rsidR="00AA2E29" w:rsidRDefault="00AA2E2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57BFD159" w14:textId="49243396" w:rsidR="001D6407" w:rsidRPr="001D6BB3" w:rsidRDefault="009B7DA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TATLIN, Vladimir</w:t>
      </w:r>
      <w:r w:rsidR="00A938C3" w:rsidRPr="001D6B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r w:rsidR="00A938C3" w:rsidRPr="001D6BB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1885-1953</w:t>
      </w:r>
      <w:r w:rsidR="00A938C3" w:rsidRPr="001D6B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14:paraId="74CF2EDA" w14:textId="77777777" w:rsidR="00A938C3" w:rsidRPr="001D6BB3" w:rsidRDefault="001D6407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D6BB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4DA24D5" wp14:editId="2FC3DE50">
            <wp:simplePos x="0" y="0"/>
            <wp:positionH relativeFrom="column">
              <wp:posOffset>3200400</wp:posOffset>
            </wp:positionH>
            <wp:positionV relativeFrom="paragraph">
              <wp:posOffset>14605</wp:posOffset>
            </wp:positionV>
            <wp:extent cx="2353945" cy="3148330"/>
            <wp:effectExtent l="0" t="0" r="0" b="0"/>
            <wp:wrapSquare wrapText="bothSides"/>
            <wp:docPr id="1" name="Picture 0" descr="Tatlin's_Tower_maket_1919_y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tlin's_Tower_maket_1919_ye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7A1" w:rsidRPr="001D6BB3">
        <w:rPr>
          <w:rFonts w:ascii="Times New Roman" w:hAnsi="Times New Roman" w:cs="Times New Roman"/>
          <w:sz w:val="24"/>
          <w:szCs w:val="24"/>
        </w:rPr>
        <w:t xml:space="preserve">The </w:t>
      </w:r>
      <w:r w:rsidR="007A7BE6" w:rsidRPr="001D6BB3">
        <w:rPr>
          <w:rFonts w:ascii="Times New Roman" w:hAnsi="Times New Roman" w:cs="Times New Roman"/>
          <w:sz w:val="24"/>
          <w:szCs w:val="24"/>
        </w:rPr>
        <w:t>Russian</w:t>
      </w:r>
      <w:r w:rsidR="002F66D2" w:rsidRPr="001D6BB3">
        <w:rPr>
          <w:rFonts w:ascii="Times New Roman" w:hAnsi="Times New Roman" w:cs="Times New Roman"/>
          <w:sz w:val="24"/>
          <w:szCs w:val="24"/>
        </w:rPr>
        <w:t xml:space="preserve"> artist </w:t>
      </w:r>
      <w:r w:rsidR="00A947A1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and architect</w:t>
      </w:r>
      <w:r w:rsidR="00A947A1" w:rsidRPr="001D6B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 </w:t>
      </w:r>
      <w:r w:rsidR="00A938C3" w:rsidRPr="001D6B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>Vladimir Tatlin</w:t>
      </w:r>
      <w:r w:rsidR="00A947A1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was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one of the 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central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figures in the </w:t>
      </w:r>
      <w:hyperlink r:id="rId6" w:tooltip="Russian avant-garde" w:history="1">
        <w:r w:rsidR="00A938C3" w:rsidRPr="001D6BB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GB"/>
          </w:rPr>
          <w:t>Russian avant-garde</w:t>
        </w:r>
      </w:hyperlink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A947A1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in the years surrounding the </w:t>
      </w:r>
      <w:r w:rsidR="002F66D2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Bolshevik</w:t>
      </w:r>
      <w:r w:rsidR="007473A8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A947A1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Revolution of 1917.  The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progenitor </w:t>
      </w:r>
      <w:r w:rsidR="00A947A1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and major theorist </w:t>
      </w:r>
      <w:r w:rsidR="009E630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of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83312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RUSSIAN </w:t>
      </w:r>
      <w:r w:rsidR="009E6304" w:rsidRPr="001D6BB3">
        <w:rPr>
          <w:rFonts w:ascii="Times New Roman" w:hAnsi="Times New Roman" w:cs="Times New Roman"/>
          <w:sz w:val="24"/>
          <w:szCs w:val="24"/>
        </w:rPr>
        <w:t>CONSTRUCTIVISM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h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e </w:t>
      </w:r>
      <w:r w:rsidR="00A947A1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was instrumental in developing </w:t>
      </w:r>
      <w:r w:rsidR="002F66D2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</w:t>
      </w:r>
      <w:r w:rsidR="00A947A1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machine aesthetic that became a central component of Modernist architecture and design.  He </w:t>
      </w:r>
      <w:r w:rsidR="007473A8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is 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best known 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for his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unrealised</w:t>
      </w:r>
      <w:r w:rsidR="007473A8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but visionary design for a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giant tower</w:t>
      </w:r>
      <w:r w:rsidR="008B62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r w:rsidR="008B628C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the </w:t>
      </w:r>
      <w:r w:rsidR="008B628C" w:rsidRPr="001D6BB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GB"/>
        </w:rPr>
        <w:t>Monument to the Third International</w:t>
      </w:r>
      <w:r w:rsidR="00A947A1" w:rsidRPr="001D6BB3">
        <w:rPr>
          <w:rFonts w:ascii="Times New Roman" w:hAnsi="Times New Roman" w:cs="Times New Roman"/>
          <w:sz w:val="24"/>
          <w:szCs w:val="24"/>
        </w:rPr>
        <w:t xml:space="preserve">, which </w:t>
      </w:r>
      <w:r w:rsidR="002F66D2" w:rsidRPr="001D6BB3">
        <w:rPr>
          <w:rFonts w:ascii="Times New Roman" w:hAnsi="Times New Roman" w:cs="Times New Roman"/>
          <w:sz w:val="24"/>
          <w:szCs w:val="24"/>
        </w:rPr>
        <w:t>exemplified</w:t>
      </w:r>
      <w:r w:rsidR="00A947A1" w:rsidRPr="001D6BB3">
        <w:rPr>
          <w:rFonts w:ascii="Times New Roman" w:hAnsi="Times New Roman" w:cs="Times New Roman"/>
          <w:sz w:val="24"/>
          <w:szCs w:val="24"/>
        </w:rPr>
        <w:t xml:space="preserve"> Constructivist theory and practice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4B455423" w14:textId="77777777" w:rsidR="00A938C3" w:rsidRPr="001D6BB3" w:rsidRDefault="0081345B" w:rsidP="007473A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4823A" wp14:editId="61749268">
                <wp:simplePos x="0" y="0"/>
                <wp:positionH relativeFrom="column">
                  <wp:posOffset>3200400</wp:posOffset>
                </wp:positionH>
                <wp:positionV relativeFrom="paragraph">
                  <wp:posOffset>997585</wp:posOffset>
                </wp:positionV>
                <wp:extent cx="2353945" cy="85344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 id="1">
                        <w:txbxContent>
                          <w:p w14:paraId="278A85D5" w14:textId="77777777" w:rsidR="001D6407" w:rsidRDefault="001D6407"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 xml:space="preserve">Vladimir </w:t>
                            </w:r>
                            <w:r w:rsidRPr="001D6BB3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  <w:t xml:space="preserve">Tatlin, model of </w:t>
                            </w:r>
                            <w:hyperlink r:id="rId7" w:tooltip="The Monument to the Third International" w:history="1">
                              <w:r w:rsidRPr="001D6BB3">
                                <w:rPr>
                                  <w:rStyle w:val="Hyperlink"/>
                                  <w:rFonts w:ascii="Times New Roman" w:hAnsi="Times New Roman" w:cs="Times New Roman"/>
                                  <w:i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The Monument to the Third International</w:t>
                              </w:r>
                            </w:hyperlink>
                            <w:r w:rsidRPr="001D6B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D6BB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1920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8.55pt;width:185.35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" filled="f" stroked="f">
                <v:textbox style="mso-next-textbox:#Text Box 3" inset=",7.2pt,,7.2pt">
                  <w:txbxContent>
                    <w:p w14:paraId="278A85D5" w14:textId="77777777" w:rsidR="001D6407" w:rsidRDefault="001D6407"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 xml:space="preserve">Vladimir </w:t>
                      </w:r>
                      <w:proofErr w:type="spellStart"/>
                      <w:r w:rsidRPr="001D6BB3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>Tatlin</w:t>
                      </w:r>
                      <w:proofErr w:type="spellEnd"/>
                      <w:r w:rsidRPr="001D6BB3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eastAsia="en-GB"/>
                        </w:rPr>
                        <w:t xml:space="preserve">, model of </w:t>
                      </w:r>
                      <w:hyperlink r:id="rId8" w:tooltip="The Monument to the Third International" w:history="1">
                        <w:r w:rsidRPr="001D6BB3">
                          <w:rPr>
                            <w:rStyle w:val="Hyperlink"/>
                            <w:rFonts w:ascii="Times New Roman" w:hAnsi="Times New Roman" w:cs="Times New Roman"/>
                            <w:iCs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The Monument to the Third International</w:t>
                        </w:r>
                      </w:hyperlink>
                      <w:r w:rsidRPr="001D6B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1D6BB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1920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Tatlin was born in </w:t>
      </w:r>
      <w:r w:rsidR="00DE01FD" w:rsidRPr="001D6BB3">
        <w:rPr>
          <w:rFonts w:ascii="Times New Roman" w:hAnsi="Times New Roman" w:cs="Times New Roman"/>
          <w:sz w:val="24"/>
          <w:szCs w:val="24"/>
        </w:rPr>
        <w:t>Moscow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the son of a railway engineer and a poet</w:t>
      </w:r>
      <w:r w:rsidR="009C64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and raised in Kharkov, Ukraine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After</w:t>
      </w:r>
      <w:r w:rsidR="007A7BE6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working as a merchant seaman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h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 began his art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istic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career as an icon painter.</w:t>
      </w:r>
      <w:r w:rsidR="00B566A5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 </w:t>
      </w:r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Tatlin was educated at the Moscow Academy of 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Fine Arts</w:t>
      </w:r>
      <w:r w:rsidR="000564DF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1902-4</w:t>
      </w:r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A4FB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In 1913</w:t>
      </w:r>
      <w:r w:rsidR="00A947A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 visited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Paris - </w:t>
      </w:r>
      <w:r w:rsidR="00A947A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the c</w:t>
      </w:r>
      <w:r w:rsidR="007473A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apital 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the art world - </w:t>
      </w:r>
      <w:r w:rsidR="00A947A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9E630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nd encountered the CUBISM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</w:t>
      </w:r>
      <w:r w:rsidR="00A947A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E630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PABLO PICASSO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whose </w:t>
      </w:r>
      <w:r w:rsidR="007A7BE6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sculptural experiments</w:t>
      </w:r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inspired </w:t>
      </w:r>
      <w:r w:rsidR="00A947A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Tatlin</w:t>
      </w:r>
      <w:r w:rsidR="00EA4FB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create his own ‘painterly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reliefs’, 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abstract relief sculptures 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made </w:t>
      </w:r>
      <w:r w:rsidR="00796E4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from industrial materials</w:t>
      </w:r>
      <w:r w:rsidR="00D721E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3DB98EC4" w14:textId="77777777" w:rsidR="00EA1605" w:rsidRPr="001D6BB3" w:rsidRDefault="00A947A1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Tatlin was at the forefront of a group of artists inspired by the modern world of machinery and mass production.  </w:t>
      </w:r>
      <w:r w:rsidR="00EA160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Coalescing 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form the avant-garde Constructivist movement, </w:t>
      </w:r>
      <w:r w:rsidR="00EA160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practitioners 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saw themselves as artist-engineers whose task was t</w:t>
      </w:r>
      <w:r w:rsidR="009C6462">
        <w:rPr>
          <w:rFonts w:ascii="Times New Roman" w:eastAsia="Times New Roman" w:hAnsi="Times New Roman" w:cs="Times New Roman"/>
          <w:sz w:val="24"/>
          <w:szCs w:val="24"/>
          <w:lang w:eastAsia="en-GB"/>
        </w:rPr>
        <w:t>o construct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art and architecture of the new society created by the Bolshevik Revolution and 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the </w:t>
      </w:r>
      <w:r w:rsidR="005D74BD">
        <w:rPr>
          <w:rFonts w:ascii="Times New Roman" w:eastAsia="Times New Roman" w:hAnsi="Times New Roman" w:cs="Times New Roman"/>
          <w:sz w:val="24"/>
          <w:szCs w:val="24"/>
          <w:lang w:eastAsia="en-GB"/>
        </w:rPr>
        <w:t>technology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that promised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transform Russia into an industrial power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.  A</w:t>
      </w:r>
      <w:r w:rsidR="000564DF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pplying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engineering techniques to the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ir work, the Constructivists developed an aesthetic 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was 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inspired by machines</w:t>
      </w:r>
      <w:r w:rsidR="002F66D2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adapted to the needs of modernity</w:t>
      </w:r>
      <w:r w:rsidR="00D721E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</w:p>
    <w:p w14:paraId="12A6DD0F" w14:textId="77777777" w:rsidR="00A938C3" w:rsidRPr="001D6BB3" w:rsidRDefault="002F66D2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hAnsi="Times New Roman" w:cs="Times New Roman"/>
          <w:sz w:val="24"/>
          <w:szCs w:val="24"/>
        </w:rPr>
        <w:t xml:space="preserve">Constructivism briefly enjoyed the support of the </w:t>
      </w:r>
      <w:r w:rsidR="001D6407" w:rsidRPr="001D6407">
        <w:rPr>
          <w:rFonts w:ascii="Times New Roman" w:hAnsi="Times New Roman" w:cs="Times New Roman"/>
          <w:color w:val="0000FF"/>
          <w:sz w:val="24"/>
          <w:szCs w:val="24"/>
        </w:rPr>
        <w:t>Soviet s</w:t>
      </w:r>
      <w:r w:rsidRPr="001D6407">
        <w:rPr>
          <w:rFonts w:ascii="Times New Roman" w:hAnsi="Times New Roman" w:cs="Times New Roman"/>
          <w:color w:val="0000FF"/>
          <w:sz w:val="24"/>
          <w:szCs w:val="24"/>
        </w:rPr>
        <w:t>tate</w:t>
      </w:r>
      <w:r w:rsidRPr="001D6BB3">
        <w:rPr>
          <w:rFonts w:ascii="Times New Roman" w:hAnsi="Times New Roman" w:cs="Times New Roman"/>
          <w:sz w:val="24"/>
          <w:szCs w:val="24"/>
        </w:rPr>
        <w:t xml:space="preserve">, which recognised the propaganda value of </w:t>
      </w:r>
      <w:r w:rsidR="00796E44" w:rsidRPr="001D6BB3">
        <w:rPr>
          <w:rFonts w:ascii="Times New Roman" w:hAnsi="Times New Roman" w:cs="Times New Roman"/>
          <w:sz w:val="24"/>
          <w:szCs w:val="24"/>
        </w:rPr>
        <w:t xml:space="preserve">the </w:t>
      </w:r>
      <w:r w:rsidRPr="001D6BB3">
        <w:rPr>
          <w:rFonts w:ascii="Times New Roman" w:hAnsi="Times New Roman" w:cs="Times New Roman"/>
          <w:sz w:val="24"/>
          <w:szCs w:val="24"/>
        </w:rPr>
        <w:t>striking architecture, graphics</w:t>
      </w:r>
      <w:r w:rsidR="009C6462">
        <w:rPr>
          <w:rFonts w:ascii="Times New Roman" w:hAnsi="Times New Roman" w:cs="Times New Roman"/>
          <w:sz w:val="24"/>
          <w:szCs w:val="24"/>
        </w:rPr>
        <w:t xml:space="preserve"> and textiles</w:t>
      </w:r>
      <w:r w:rsidR="00796E44" w:rsidRPr="001D6BB3">
        <w:rPr>
          <w:rFonts w:ascii="Times New Roman" w:hAnsi="Times New Roman" w:cs="Times New Roman"/>
          <w:sz w:val="24"/>
          <w:szCs w:val="24"/>
        </w:rPr>
        <w:t xml:space="preserve"> being produced</w:t>
      </w:r>
      <w:r w:rsidRPr="001D6BB3">
        <w:rPr>
          <w:rFonts w:ascii="Times New Roman" w:hAnsi="Times New Roman" w:cs="Times New Roman"/>
          <w:sz w:val="24"/>
          <w:szCs w:val="24"/>
        </w:rPr>
        <w:t xml:space="preserve">.  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1919 the Department of Fine Arts commissioned 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Tatlin </w:t>
      </w:r>
      <w:r w:rsidR="00397DD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to design the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A938C3" w:rsidRPr="001D6BB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GB"/>
        </w:rPr>
        <w:t>Monument to the Third International</w:t>
      </w:r>
      <w:r w:rsidR="007A7BE6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(a Bolshevik organisation for coordinating Communist activities around the world)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E</w:t>
      </w:r>
      <w:r w:rsidR="00397DD4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nvisaged as an immense </w:t>
      </w:r>
      <w:r w:rsidR="00A938C3"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tower in iron, glass and steel</w:t>
      </w:r>
      <w:r w:rsidRPr="001D6B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t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he monument would have been</w:t>
      </w:r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 w:rsidR="00B566A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tallest structure</w:t>
      </w:r>
      <w:r w:rsidR="00397DD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</w:t>
      </w:r>
      <w:r w:rsidR="00990B5D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world</w:t>
      </w:r>
      <w:r w:rsidR="007A7BE6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="00EA160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396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7A7BE6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4C2A9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Astronomical costs and 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waning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political 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prevented it from being built and it</w:t>
      </w:r>
      <w:r w:rsidR="004C2A95" w:rsidRPr="001D6BB3">
        <w:rPr>
          <w:rFonts w:ascii="Times New Roman" w:hAnsi="Times New Roman" w:cs="Times New Roman"/>
          <w:sz w:val="24"/>
          <w:szCs w:val="24"/>
        </w:rPr>
        <w:t xml:space="preserve"> was only </w:t>
      </w:r>
      <w:r w:rsidR="00796E44" w:rsidRPr="001D6BB3">
        <w:rPr>
          <w:rFonts w:ascii="Times New Roman" w:hAnsi="Times New Roman" w:cs="Times New Roman"/>
          <w:sz w:val="24"/>
          <w:szCs w:val="24"/>
        </w:rPr>
        <w:t xml:space="preserve">ever </w:t>
      </w:r>
      <w:r w:rsidR="004C2A95" w:rsidRPr="001D6BB3">
        <w:rPr>
          <w:rFonts w:ascii="Times New Roman" w:hAnsi="Times New Roman" w:cs="Times New Roman"/>
          <w:sz w:val="24"/>
          <w:szCs w:val="24"/>
        </w:rPr>
        <w:t xml:space="preserve">realised as 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a 6.7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4C2A9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 model that was exhibited at the VIII Congress of the Soviets in December 1920.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In conception, however, t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tower was a triumph of the machine aesthetic and a captivating monument to the ideals of the Revolution. </w:t>
      </w:r>
    </w:p>
    <w:p w14:paraId="267B327C" w14:textId="77777777" w:rsidR="002C4F75" w:rsidRPr="001D6BB3" w:rsidRDefault="002C4F75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4C9510" w14:textId="77777777" w:rsidR="002C4F75" w:rsidRPr="001D6BB3" w:rsidRDefault="002C4F75" w:rsidP="00747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GB"/>
        </w:rPr>
        <w:t xml:space="preserve">Vladimir Tatlin, model of </w:t>
      </w:r>
      <w:hyperlink r:id="rId9" w:tooltip="The Monument to the Third International" w:history="1">
        <w:r w:rsidRPr="001D6BB3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</w:rPr>
          <w:t>The Monument to the Third International</w:t>
        </w:r>
      </w:hyperlink>
      <w:r w:rsidRPr="001D6BB3">
        <w:rPr>
          <w:rFonts w:ascii="Times New Roman" w:hAnsi="Times New Roman" w:cs="Times New Roman"/>
          <w:sz w:val="24"/>
          <w:szCs w:val="24"/>
        </w:rPr>
        <w:t xml:space="preserve">,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1920</w:t>
      </w:r>
    </w:p>
    <w:p w14:paraId="17FF74BC" w14:textId="77777777" w:rsidR="007473A8" w:rsidRPr="001D6BB3" w:rsidRDefault="0081345B" w:rsidP="007473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021877B" wp14:editId="31576282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057400" cy="23615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dimir Tatl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AF37E" wp14:editId="220BC938">
                <wp:simplePos x="0" y="0"/>
                <wp:positionH relativeFrom="column">
                  <wp:posOffset>821055</wp:posOffset>
                </wp:positionH>
                <wp:positionV relativeFrom="paragraph">
                  <wp:posOffset>2432685</wp:posOffset>
                </wp:positionV>
                <wp:extent cx="114300" cy="114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64.65pt;margin-top:191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 w:rsidR="007473A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Tatlin saw the designer as an anonymous worker 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whose task was to serve</w:t>
      </w:r>
      <w:r w:rsidR="007473A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society.  He became increasingly concerned with mass production and standar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disation as means by which</w:t>
      </w:r>
      <w:r w:rsidR="007473A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functiona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 products could be 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made available to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masses</w:t>
      </w:r>
      <w:r w:rsidR="007473A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To this end, he established the Department of Material Culture at the Petrograd Museum of Artistic Culture and 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1927 </w:t>
      </w:r>
      <w:r w:rsidR="007473A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taught at VKhUTEMAS, a Rus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sian counterpart to the </w:t>
      </w:r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BAUHAUS</w:t>
      </w:r>
      <w:r w:rsidR="007473A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.  He designed a workers’ boiler-suit and a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n economical</w:t>
      </w:r>
      <w:r w:rsidR="007473A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stove intended for mass production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C558AF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well as ceramics and furniture, </w:t>
      </w:r>
      <w:r w:rsidR="0029173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but these ventures were only partly successful</w:t>
      </w:r>
      <w:r w:rsidR="007473A8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E2E15AE" w14:textId="77777777" w:rsidR="001D6407" w:rsidRDefault="0081345B" w:rsidP="001D64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335C6" wp14:editId="7CA2B665">
                <wp:simplePos x="0" y="0"/>
                <wp:positionH relativeFrom="column">
                  <wp:posOffset>-2171700</wp:posOffset>
                </wp:positionH>
                <wp:positionV relativeFrom="paragraph">
                  <wp:posOffset>398780</wp:posOffset>
                </wp:positionV>
                <wp:extent cx="2057400" cy="10287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 id="2">
                        <w:txbxContent>
                          <w:p w14:paraId="278D966B" w14:textId="77777777" w:rsidR="0081345B" w:rsidRPr="0081345B" w:rsidRDefault="00813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Tatlin wearing a coat of his own design, standing in front of a stove of his own design, 1919.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170.95pt;margin-top:31.4pt;width:162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" filled="f" stroked="f">
                <v:textbox style="mso-next-textbox:#Text Box 5" inset=",7.2pt,,7.2pt">
                  <w:txbxContent>
                    <w:p w14:paraId="278D966B" w14:textId="77777777" w:rsidR="0081345B" w:rsidRPr="0081345B" w:rsidRDefault="008134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Tatlin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wearing a coat of his own design, standing in front of a stove of his own design, 1919.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C3189" wp14:editId="65451D86">
                <wp:simplePos x="0" y="0"/>
                <wp:positionH relativeFrom="column">
                  <wp:posOffset>-1257300</wp:posOffset>
                </wp:positionH>
                <wp:positionV relativeFrom="paragraph">
                  <wp:posOffset>741680</wp:posOffset>
                </wp:positionV>
                <wp:extent cx="342900" cy="114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98.95pt;margin-top:58.4pt;width:27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 w:rsidR="004C2A95" w:rsidRPr="001D6BB3">
        <w:rPr>
          <w:rFonts w:ascii="Times New Roman" w:hAnsi="Times New Roman" w:cs="Times New Roman"/>
          <w:sz w:val="24"/>
          <w:szCs w:val="24"/>
        </w:rPr>
        <w:t>In his later years Tatlin became preoccupied with the concept of unpowered flight and began working on a glide</w:t>
      </w:r>
      <w:r w:rsidR="00397DD4" w:rsidRPr="001D6BB3">
        <w:rPr>
          <w:rFonts w:ascii="Times New Roman" w:hAnsi="Times New Roman" w:cs="Times New Roman"/>
          <w:sz w:val="24"/>
          <w:szCs w:val="24"/>
        </w:rPr>
        <w:t>r</w:t>
      </w:r>
      <w:r w:rsidR="004C2A95" w:rsidRPr="001D6BB3">
        <w:rPr>
          <w:rFonts w:ascii="Times New Roman" w:hAnsi="Times New Roman" w:cs="Times New Roman"/>
          <w:sz w:val="24"/>
          <w:szCs w:val="24"/>
        </w:rPr>
        <w:t xml:space="preserve"> called </w:t>
      </w:r>
      <w:r w:rsidR="004C2A95" w:rsidRPr="009C6462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Letatlin</w:t>
      </w:r>
      <w:r w:rsidR="007A7BE6" w:rsidRPr="001D6BB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7A7BE6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(a compound of his name and</w:t>
      </w:r>
      <w:r w:rsidR="00962256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‘letat’, </w:t>
      </w:r>
      <w:r w:rsidR="007A7BE6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the Russian </w:t>
      </w:r>
      <w:r w:rsidR="002246EF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verb</w:t>
      </w:r>
      <w:r w:rsidR="007A7BE6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‘to fly’)</w:t>
      </w:r>
      <w:r w:rsidR="004C2A95" w:rsidRPr="001D6BB3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, which</w:t>
      </w:r>
      <w:r w:rsidR="004C2A95" w:rsidRPr="001D6BB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="004C2A9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resembled a giant insect.  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Despite extensive research, t</w:t>
      </w:r>
      <w:r w:rsidR="004C2A9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glider never flew.  After 1933 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Tatlin</w:t>
      </w:r>
      <w:r w:rsidR="004C2A9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devoted much of his energy to 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figurative painting and </w:t>
      </w:r>
      <w:r w:rsidR="004C2A95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stage design.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He died </w:t>
      </w:r>
      <w:r w:rsidR="00796E44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relative obscurity </w:t>
      </w:r>
      <w:r w:rsidR="00E9793A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in 1953.</w:t>
      </w:r>
    </w:p>
    <w:p w14:paraId="090295B2" w14:textId="77777777" w:rsidR="001D6407" w:rsidRDefault="001D6407" w:rsidP="001D64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358D34" w14:textId="77777777" w:rsidR="002B7EE4" w:rsidRPr="001D6407" w:rsidRDefault="005E0C68" w:rsidP="001D64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7876DEED" w14:textId="77777777" w:rsidR="0096197B" w:rsidRPr="001D6BB3" w:rsidRDefault="00387094" w:rsidP="009619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1D6BB3">
        <w:rPr>
          <w:rFonts w:ascii="Times New Roman" w:hAnsi="Times New Roman" w:cs="Times New Roman"/>
          <w:sz w:val="24"/>
          <w:szCs w:val="24"/>
        </w:rPr>
        <w:t>Harten, J. (1993</w:t>
      </w:r>
      <w:r w:rsidR="0096197B" w:rsidRPr="001D6BB3">
        <w:rPr>
          <w:rFonts w:ascii="Times New Roman" w:hAnsi="Times New Roman" w:cs="Times New Roman"/>
          <w:sz w:val="24"/>
          <w:szCs w:val="24"/>
        </w:rPr>
        <w:t xml:space="preserve">) </w:t>
      </w:r>
      <w:r w:rsidR="0096197B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Vladimir Tatlin: Leben, Werk, Wirkung</w:t>
      </w:r>
      <w:r w:rsidR="0096197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, </w:t>
      </w:r>
      <w:r w:rsidR="0096197B" w:rsidRPr="001D6BB3">
        <w:rPr>
          <w:rFonts w:ascii="Times New Roman" w:hAnsi="Times New Roman" w:cs="Times New Roman"/>
          <w:sz w:val="24"/>
          <w:szCs w:val="24"/>
        </w:rPr>
        <w:t>Kšln</w:t>
      </w:r>
      <w:r w:rsidR="0096197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: </w:t>
      </w:r>
      <w:r w:rsidR="0096197B" w:rsidRPr="001D6BB3">
        <w:rPr>
          <w:rFonts w:ascii="Times New Roman" w:hAnsi="Times New Roman" w:cs="Times New Roman"/>
          <w:sz w:val="24"/>
          <w:szCs w:val="24"/>
        </w:rPr>
        <w:t>DuMont.</w:t>
      </w:r>
      <w:r w:rsidR="0096197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  <w:r w:rsidR="00E3102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(A collection of e</w:t>
      </w:r>
      <w:r w:rsidR="0096197B" w:rsidRPr="001D6BB3">
        <w:rPr>
          <w:rFonts w:ascii="Times New Roman" w:hAnsi="Times New Roman" w:cs="Times New Roman"/>
          <w:sz w:val="24"/>
          <w:szCs w:val="24"/>
        </w:rPr>
        <w:t xml:space="preserve">ssays on </w:t>
      </w:r>
      <w:r w:rsidR="0096197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Tatlin’s</w:t>
      </w:r>
      <w:r w:rsidR="0096197B" w:rsidRPr="001D6BB3">
        <w:rPr>
          <w:rFonts w:ascii="Times New Roman" w:hAnsi="Times New Roman" w:cs="Times New Roman"/>
          <w:sz w:val="24"/>
          <w:szCs w:val="24"/>
        </w:rPr>
        <w:t xml:space="preserve"> life and work</w:t>
      </w:r>
      <w:r w:rsidR="0096197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, w</w:t>
      </w:r>
      <w:r w:rsidR="00E3102B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ith text in German and Russian).</w:t>
      </w:r>
    </w:p>
    <w:p w14:paraId="03531E8A" w14:textId="77777777" w:rsidR="00394859" w:rsidRPr="001D6BB3" w:rsidRDefault="009E63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6BB3">
        <w:rPr>
          <w:rFonts w:ascii="Times New Roman" w:hAnsi="Times New Roman" w:cs="Times New Roman"/>
          <w:sz w:val="24"/>
          <w:szCs w:val="24"/>
        </w:rPr>
        <w:t>Milner, J.</w:t>
      </w:r>
      <w:r w:rsidR="005D67EA" w:rsidRPr="001D6BB3">
        <w:rPr>
          <w:rFonts w:ascii="Times New Roman" w:hAnsi="Times New Roman" w:cs="Times New Roman"/>
          <w:sz w:val="24"/>
          <w:szCs w:val="24"/>
        </w:rPr>
        <w:t xml:space="preserve"> </w:t>
      </w:r>
      <w:r w:rsidR="00394859" w:rsidRPr="001D6BB3">
        <w:rPr>
          <w:rFonts w:ascii="Times New Roman" w:hAnsi="Times New Roman" w:cs="Times New Roman"/>
          <w:sz w:val="24"/>
          <w:szCs w:val="24"/>
        </w:rPr>
        <w:t>(</w:t>
      </w:r>
      <w:r w:rsidR="00AA1037" w:rsidRPr="001D6BB3">
        <w:rPr>
          <w:rFonts w:ascii="Times New Roman" w:hAnsi="Times New Roman" w:cs="Times New Roman"/>
          <w:sz w:val="24"/>
          <w:szCs w:val="24"/>
        </w:rPr>
        <w:t>1983</w:t>
      </w:r>
      <w:r w:rsidR="00394859" w:rsidRPr="001D6BB3">
        <w:rPr>
          <w:rFonts w:ascii="Times New Roman" w:hAnsi="Times New Roman" w:cs="Times New Roman"/>
          <w:sz w:val="24"/>
          <w:szCs w:val="24"/>
        </w:rPr>
        <w:t xml:space="preserve">) </w:t>
      </w:r>
      <w:r w:rsidR="005D67EA" w:rsidRPr="001D6BB3">
        <w:rPr>
          <w:rFonts w:ascii="Times New Roman" w:hAnsi="Times New Roman" w:cs="Times New Roman"/>
          <w:i/>
          <w:sz w:val="24"/>
          <w:szCs w:val="24"/>
        </w:rPr>
        <w:t>Vladimir Tatlin and the Russian Avant-Garde.</w:t>
      </w:r>
      <w:r w:rsidR="00AA1037" w:rsidRPr="001D6B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1037" w:rsidRPr="001D6BB3">
        <w:rPr>
          <w:rFonts w:ascii="Times New Roman" w:hAnsi="Times New Roman" w:cs="Times New Roman"/>
          <w:sz w:val="24"/>
          <w:szCs w:val="24"/>
        </w:rPr>
        <w:t>New Haven: Yale University Press.</w:t>
      </w:r>
      <w:r w:rsidR="00E3102B" w:rsidRPr="001D6BB3">
        <w:rPr>
          <w:rFonts w:ascii="Times New Roman" w:hAnsi="Times New Roman" w:cs="Times New Roman"/>
          <w:sz w:val="24"/>
          <w:szCs w:val="24"/>
        </w:rPr>
        <w:t xml:space="preserve">  (</w:t>
      </w:r>
      <w:r w:rsidR="00394859" w:rsidRPr="001D6BB3">
        <w:rPr>
          <w:rFonts w:ascii="Times New Roman" w:hAnsi="Times New Roman" w:cs="Times New Roman"/>
          <w:sz w:val="24"/>
          <w:szCs w:val="24"/>
        </w:rPr>
        <w:t>Based on extensive research in the former Soviet Union, this volume places Tatlin’s work in a Russian context, examining the cultural and political forces tha</w:t>
      </w:r>
      <w:r w:rsidR="00E3102B" w:rsidRPr="001D6BB3">
        <w:rPr>
          <w:rFonts w:ascii="Times New Roman" w:hAnsi="Times New Roman" w:cs="Times New Roman"/>
          <w:sz w:val="24"/>
          <w:szCs w:val="24"/>
        </w:rPr>
        <w:t>t shaped it)</w:t>
      </w:r>
      <w:r w:rsidR="00394859" w:rsidRPr="001D6BB3">
        <w:rPr>
          <w:rFonts w:ascii="Times New Roman" w:hAnsi="Times New Roman" w:cs="Times New Roman"/>
          <w:sz w:val="24"/>
          <w:szCs w:val="24"/>
        </w:rPr>
        <w:t>.</w:t>
      </w:r>
    </w:p>
    <w:p w14:paraId="26C7521A" w14:textId="77777777" w:rsidR="00833123" w:rsidRPr="001D6BB3" w:rsidRDefault="009E6304" w:rsidP="000E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Lynton, N.</w:t>
      </w:r>
      <w:r w:rsidR="00F361AC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(2009) </w:t>
      </w:r>
      <w:r w:rsidR="00F361AC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Tatlin's Tower: monument to revolution</w:t>
      </w:r>
      <w:r w:rsidR="00F361AC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. New Hav</w:t>
      </w:r>
      <w:r w:rsidR="00D764D5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: Yale University Press.</w:t>
      </w:r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(</w:t>
      </w:r>
      <w:r w:rsidR="00BC522D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discussion of </w:t>
      </w:r>
      <w:r w:rsidR="00BC522D" w:rsidRPr="001D6BB3">
        <w:rPr>
          <w:rFonts w:ascii="Times New Roman" w:hAnsi="Times New Roman" w:cs="Times New Roman"/>
          <w:sz w:val="24"/>
          <w:szCs w:val="24"/>
        </w:rPr>
        <w:t>Tatlin's output, including a detailed account</w:t>
      </w:r>
      <w:r w:rsidR="00BC522D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9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conception of </w:t>
      </w:r>
      <w:r w:rsidR="00BC522D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his</w:t>
      </w:r>
      <w:r w:rsidR="00833123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Monum</w:t>
      </w:r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ent to the Third International).</w:t>
      </w:r>
    </w:p>
    <w:p w14:paraId="47A56B3E" w14:textId="77777777" w:rsidR="00BA61D0" w:rsidRPr="001D6BB3" w:rsidRDefault="009E6304" w:rsidP="00BA61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Nakov, A.B.</w:t>
      </w:r>
      <w:r w:rsidR="00BA61D0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(1973) </w:t>
      </w:r>
      <w:r w:rsidR="00313CFA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Tatlin's D</w:t>
      </w:r>
      <w:r w:rsidR="000E2BF1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ream: Russian Suprematist and C</w:t>
      </w:r>
      <w:r w:rsidR="00313CFA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onstructivist A</w:t>
      </w:r>
      <w:r w:rsidR="00BA61D0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rt</w:t>
      </w:r>
      <w:r w:rsidR="000E2BF1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,</w:t>
      </w:r>
      <w:r w:rsidR="00BA61D0" w:rsidRPr="001D6BB3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1910-1923</w:t>
      </w:r>
      <w:r w:rsidR="00BA61D0" w:rsidRPr="001D6BB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. </w:t>
      </w:r>
      <w:r w:rsidR="000E2BF1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London</w:t>
      </w:r>
      <w:r w:rsidR="00BA61D0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Fischer 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Fine Art.</w:t>
      </w:r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(</w:t>
      </w:r>
      <w:r w:rsidR="00BA61D0" w:rsidRPr="001D6BB3">
        <w:rPr>
          <w:rFonts w:ascii="Times New Roman" w:hAnsi="Times New Roman" w:cs="Times New Roman"/>
          <w:sz w:val="24"/>
          <w:szCs w:val="24"/>
        </w:rPr>
        <w:t xml:space="preserve">Catalogue of an exhibition held </w:t>
      </w:r>
      <w:r w:rsidR="00E041A5" w:rsidRPr="001D6BB3">
        <w:rPr>
          <w:rFonts w:ascii="Times New Roman" w:hAnsi="Times New Roman" w:cs="Times New Roman"/>
          <w:sz w:val="24"/>
          <w:szCs w:val="24"/>
        </w:rPr>
        <w:t>in 1973-</w:t>
      </w:r>
      <w:r w:rsidR="00BA61D0" w:rsidRPr="001D6BB3">
        <w:rPr>
          <w:rFonts w:ascii="Times New Roman" w:hAnsi="Times New Roman" w:cs="Times New Roman"/>
          <w:sz w:val="24"/>
          <w:szCs w:val="24"/>
        </w:rPr>
        <w:t>4 at Fischer Fine Art Limited, London</w:t>
      </w:r>
      <w:r w:rsidR="00E3102B" w:rsidRPr="001D6BB3">
        <w:rPr>
          <w:rFonts w:ascii="Times New Roman" w:hAnsi="Times New Roman" w:cs="Times New Roman"/>
          <w:sz w:val="24"/>
          <w:szCs w:val="24"/>
        </w:rPr>
        <w:t>)</w:t>
      </w:r>
      <w:r w:rsidR="00BA61D0" w:rsidRPr="001D6BB3">
        <w:rPr>
          <w:rFonts w:ascii="Times New Roman" w:hAnsi="Times New Roman" w:cs="Times New Roman"/>
          <w:sz w:val="24"/>
          <w:szCs w:val="24"/>
        </w:rPr>
        <w:t>.</w:t>
      </w:r>
    </w:p>
    <w:p w14:paraId="300FF20E" w14:textId="77777777" w:rsidR="0096197B" w:rsidRDefault="0096197B" w:rsidP="009619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6BB3">
        <w:rPr>
          <w:rFonts w:ascii="Times New Roman" w:hAnsi="Times New Roman" w:cs="Times New Roman"/>
          <w:sz w:val="24"/>
          <w:szCs w:val="24"/>
        </w:rPr>
        <w:t xml:space="preserve">Zhadova, L.A. (1988) </w:t>
      </w:r>
      <w:r w:rsidRPr="001D6BB3">
        <w:rPr>
          <w:rFonts w:ascii="Times New Roman" w:hAnsi="Times New Roman" w:cs="Times New Roman"/>
          <w:i/>
          <w:sz w:val="24"/>
          <w:szCs w:val="24"/>
        </w:rPr>
        <w:t>Tatlin</w:t>
      </w:r>
      <w:r w:rsidRPr="001D6BB3">
        <w:rPr>
          <w:rFonts w:ascii="Times New Roman" w:hAnsi="Times New Roman" w:cs="Times New Roman"/>
          <w:sz w:val="24"/>
          <w:szCs w:val="24"/>
        </w:rPr>
        <w:t>, New York: Rizzoli.</w:t>
      </w:r>
      <w:r w:rsidR="00E3102B" w:rsidRPr="001D6BB3">
        <w:rPr>
          <w:rFonts w:ascii="Times New Roman" w:hAnsi="Times New Roman" w:cs="Times New Roman"/>
          <w:sz w:val="24"/>
          <w:szCs w:val="24"/>
        </w:rPr>
        <w:t xml:space="preserve"> (</w:t>
      </w:r>
      <w:r w:rsidR="00D764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comprehensive monograph </w:t>
      </w:r>
      <w:r w:rsidRPr="001D6BB3">
        <w:rPr>
          <w:rFonts w:ascii="Times New Roman" w:hAnsi="Times New Roman" w:cs="Times New Roman"/>
          <w:sz w:val="24"/>
          <w:szCs w:val="24"/>
        </w:rPr>
        <w:t>illustrated with over 400 images.</w:t>
      </w:r>
      <w:r w:rsidR="00D764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The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volume contains Tatlin’s writings in </w:t>
      </w:r>
      <w:r w:rsidR="00E3102B"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translation and a list of works)</w:t>
      </w:r>
      <w:r w:rsidRPr="001D6BB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76CE1B8" w14:textId="77777777" w:rsidR="009F5094" w:rsidRDefault="009F5094" w:rsidP="009619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1C306D" w14:textId="6F7AA49B" w:rsidR="009F5094" w:rsidRDefault="009F5094" w:rsidP="009619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Michael Johnson, University of Newcastle</w:t>
      </w:r>
    </w:p>
    <w:p w14:paraId="6EC5D654" w14:textId="77777777" w:rsidR="001D6407" w:rsidRDefault="001D6407" w:rsidP="009619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BC4D27" w14:textId="77777777" w:rsidR="001D6407" w:rsidRDefault="001D6407" w:rsidP="009619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Source URL for image</w:t>
      </w:r>
      <w:r w:rsidR="003138ED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</w:p>
    <w:p w14:paraId="70E895BA" w14:textId="77777777" w:rsidR="001D6407" w:rsidRPr="001D6BB3" w:rsidRDefault="003138ED" w:rsidP="001D6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38ED">
        <w:rPr>
          <w:rFonts w:ascii="Times New Roman" w:hAnsi="Times New Roman" w:cs="Times New Roman"/>
        </w:rPr>
        <w:t xml:space="preserve">Figure 1 </w:t>
      </w:r>
      <w:hyperlink r:id="rId11" w:history="1">
        <w:r w:rsidR="001D6407" w:rsidRPr="001D6BB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http://upload.wikimedia.org/wikipedia/commons/f/ff/Tatlin%27s_Tower_maket_1919_year.jpg</w:t>
        </w:r>
      </w:hyperlink>
    </w:p>
    <w:p w14:paraId="25C4E221" w14:textId="77777777" w:rsidR="003138ED" w:rsidRDefault="003138ED" w:rsidP="00961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0D23D2A6" w14:textId="77777777" w:rsidR="001D6407" w:rsidRPr="001D6BB3" w:rsidRDefault="003138ED" w:rsidP="00961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38ED">
        <w:rPr>
          <w:rFonts w:ascii="Times New Roman" w:hAnsi="Times New Roman" w:cs="Times New Roman"/>
          <w:sz w:val="24"/>
          <w:szCs w:val="24"/>
        </w:rPr>
        <w:t>http://counterlightsrantsandblather1.blogspot.ca/2009/04/working-stiff-in-art-tatlins-tower.html</w:t>
      </w:r>
    </w:p>
    <w:p w14:paraId="3254E8CC" w14:textId="77777777" w:rsidR="0096197B" w:rsidRPr="001D6BB3" w:rsidRDefault="0096197B" w:rsidP="00961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73A050" w14:textId="77777777" w:rsidR="00BA61D0" w:rsidRPr="001D6BB3" w:rsidRDefault="00BA61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A61D0" w:rsidRPr="001D6BB3" w:rsidSect="00CC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C3"/>
    <w:rsid w:val="000178DF"/>
    <w:rsid w:val="000564DF"/>
    <w:rsid w:val="000E2BF1"/>
    <w:rsid w:val="00105285"/>
    <w:rsid w:val="001D6407"/>
    <w:rsid w:val="001D6BB3"/>
    <w:rsid w:val="001E53D7"/>
    <w:rsid w:val="002246EF"/>
    <w:rsid w:val="00275896"/>
    <w:rsid w:val="0029173B"/>
    <w:rsid w:val="002B1BCA"/>
    <w:rsid w:val="002B7EE4"/>
    <w:rsid w:val="002C4F75"/>
    <w:rsid w:val="002F66D2"/>
    <w:rsid w:val="003138ED"/>
    <w:rsid w:val="00313CFA"/>
    <w:rsid w:val="00361F2B"/>
    <w:rsid w:val="00387094"/>
    <w:rsid w:val="00394859"/>
    <w:rsid w:val="00397DD4"/>
    <w:rsid w:val="00416DC2"/>
    <w:rsid w:val="004C2A95"/>
    <w:rsid w:val="00503D6F"/>
    <w:rsid w:val="005D67EA"/>
    <w:rsid w:val="005D74BD"/>
    <w:rsid w:val="005E0C68"/>
    <w:rsid w:val="0062608E"/>
    <w:rsid w:val="006646C7"/>
    <w:rsid w:val="00693A81"/>
    <w:rsid w:val="006943FE"/>
    <w:rsid w:val="006A1EC8"/>
    <w:rsid w:val="007473A8"/>
    <w:rsid w:val="00796E44"/>
    <w:rsid w:val="007A73B2"/>
    <w:rsid w:val="007A7BE6"/>
    <w:rsid w:val="007F02C7"/>
    <w:rsid w:val="0081345B"/>
    <w:rsid w:val="00833123"/>
    <w:rsid w:val="008A2AF6"/>
    <w:rsid w:val="008B628C"/>
    <w:rsid w:val="008B6CF4"/>
    <w:rsid w:val="00923C81"/>
    <w:rsid w:val="0096197B"/>
    <w:rsid w:val="00962256"/>
    <w:rsid w:val="00990B5D"/>
    <w:rsid w:val="009B7DA9"/>
    <w:rsid w:val="009C6462"/>
    <w:rsid w:val="009E6304"/>
    <w:rsid w:val="009F5094"/>
    <w:rsid w:val="00A34095"/>
    <w:rsid w:val="00A92BBF"/>
    <w:rsid w:val="00A938C3"/>
    <w:rsid w:val="00A947A1"/>
    <w:rsid w:val="00AA1037"/>
    <w:rsid w:val="00AA2E29"/>
    <w:rsid w:val="00B53086"/>
    <w:rsid w:val="00B566A5"/>
    <w:rsid w:val="00B97A1F"/>
    <w:rsid w:val="00BA4A60"/>
    <w:rsid w:val="00BA61D0"/>
    <w:rsid w:val="00BC522D"/>
    <w:rsid w:val="00C06E91"/>
    <w:rsid w:val="00C215B1"/>
    <w:rsid w:val="00C471A4"/>
    <w:rsid w:val="00C558AF"/>
    <w:rsid w:val="00CC6888"/>
    <w:rsid w:val="00D454C1"/>
    <w:rsid w:val="00D721E4"/>
    <w:rsid w:val="00D764D5"/>
    <w:rsid w:val="00D77792"/>
    <w:rsid w:val="00DE01FD"/>
    <w:rsid w:val="00E041A5"/>
    <w:rsid w:val="00E3102B"/>
    <w:rsid w:val="00E9793A"/>
    <w:rsid w:val="00EA1605"/>
    <w:rsid w:val="00EA2405"/>
    <w:rsid w:val="00EA4FB8"/>
    <w:rsid w:val="00F17944"/>
    <w:rsid w:val="00F361AC"/>
    <w:rsid w:val="00F42B4F"/>
    <w:rsid w:val="00F80A04"/>
    <w:rsid w:val="00F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CDE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88"/>
  </w:style>
  <w:style w:type="paragraph" w:styleId="Heading1">
    <w:name w:val="heading 1"/>
    <w:basedOn w:val="Normal"/>
    <w:link w:val="Heading1Char"/>
    <w:uiPriority w:val="9"/>
    <w:qFormat/>
    <w:rsid w:val="00F36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uthor">
    <w:name w:val="author"/>
    <w:basedOn w:val="DefaultParagraphFont"/>
    <w:rsid w:val="00F361AC"/>
  </w:style>
  <w:style w:type="character" w:customStyle="1" w:styleId="recordtype">
    <w:name w:val="recordtype"/>
    <w:basedOn w:val="DefaultParagraphFont"/>
    <w:rsid w:val="00F361AC"/>
  </w:style>
  <w:style w:type="character" w:customStyle="1" w:styleId="formatbook">
    <w:name w:val="format_book"/>
    <w:basedOn w:val="DefaultParagraphFont"/>
    <w:rsid w:val="00F361AC"/>
  </w:style>
  <w:style w:type="character" w:customStyle="1" w:styleId="language">
    <w:name w:val="language"/>
    <w:basedOn w:val="DefaultParagraphFont"/>
    <w:rsid w:val="00F361AC"/>
  </w:style>
  <w:style w:type="character" w:customStyle="1" w:styleId="label">
    <w:name w:val="label"/>
    <w:basedOn w:val="DefaultParagraphFont"/>
    <w:rsid w:val="00F361AC"/>
  </w:style>
  <w:style w:type="character" w:customStyle="1" w:styleId="publisher">
    <w:name w:val="publisher"/>
    <w:basedOn w:val="DefaultParagraphFont"/>
    <w:rsid w:val="00F361AC"/>
  </w:style>
  <w:style w:type="character" w:customStyle="1" w:styleId="publishedyear">
    <w:name w:val="publishedyear"/>
    <w:basedOn w:val="DefaultParagraphFont"/>
    <w:rsid w:val="00F361AC"/>
  </w:style>
  <w:style w:type="paragraph" w:styleId="BalloonText">
    <w:name w:val="Balloon Text"/>
    <w:basedOn w:val="Normal"/>
    <w:link w:val="BalloonTextChar"/>
    <w:uiPriority w:val="99"/>
    <w:semiHidden/>
    <w:unhideWhenUsed/>
    <w:rsid w:val="002C4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F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88"/>
  </w:style>
  <w:style w:type="paragraph" w:styleId="Heading1">
    <w:name w:val="heading 1"/>
    <w:basedOn w:val="Normal"/>
    <w:link w:val="Heading1Char"/>
    <w:uiPriority w:val="9"/>
    <w:qFormat/>
    <w:rsid w:val="00F36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uthor">
    <w:name w:val="author"/>
    <w:basedOn w:val="DefaultParagraphFont"/>
    <w:rsid w:val="00F361AC"/>
  </w:style>
  <w:style w:type="character" w:customStyle="1" w:styleId="recordtype">
    <w:name w:val="recordtype"/>
    <w:basedOn w:val="DefaultParagraphFont"/>
    <w:rsid w:val="00F361AC"/>
  </w:style>
  <w:style w:type="character" w:customStyle="1" w:styleId="formatbook">
    <w:name w:val="format_book"/>
    <w:basedOn w:val="DefaultParagraphFont"/>
    <w:rsid w:val="00F361AC"/>
  </w:style>
  <w:style w:type="character" w:customStyle="1" w:styleId="language">
    <w:name w:val="language"/>
    <w:basedOn w:val="DefaultParagraphFont"/>
    <w:rsid w:val="00F361AC"/>
  </w:style>
  <w:style w:type="character" w:customStyle="1" w:styleId="label">
    <w:name w:val="label"/>
    <w:basedOn w:val="DefaultParagraphFont"/>
    <w:rsid w:val="00F361AC"/>
  </w:style>
  <w:style w:type="character" w:customStyle="1" w:styleId="publisher">
    <w:name w:val="publisher"/>
    <w:basedOn w:val="DefaultParagraphFont"/>
    <w:rsid w:val="00F361AC"/>
  </w:style>
  <w:style w:type="character" w:customStyle="1" w:styleId="publishedyear">
    <w:name w:val="publishedyear"/>
    <w:basedOn w:val="DefaultParagraphFont"/>
    <w:rsid w:val="00F361AC"/>
  </w:style>
  <w:style w:type="paragraph" w:styleId="BalloonText">
    <w:name w:val="Balloon Text"/>
    <w:basedOn w:val="Normal"/>
    <w:link w:val="BalloonTextChar"/>
    <w:uiPriority w:val="99"/>
    <w:semiHidden/>
    <w:unhideWhenUsed/>
    <w:rsid w:val="002C4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F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pload.wikimedia.org/wikipedia/commons/f/ff/Tatlin%27s_Tower_maket_1919_year.jp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en.wikipedia.org/wiki/Russian_avant-garde" TargetMode="External"/><Relationship Id="rId7" Type="http://schemas.openxmlformats.org/officeDocument/2006/relationships/hyperlink" Target="http://en.wikipedia.org/wiki/The_Monument_to_the_Third_International" TargetMode="External"/><Relationship Id="rId8" Type="http://schemas.openxmlformats.org/officeDocument/2006/relationships/hyperlink" Target="http://en.wikipedia.org/wiki/The_Monument_to_the_Third_International" TargetMode="External"/><Relationship Id="rId9" Type="http://schemas.openxmlformats.org/officeDocument/2006/relationships/hyperlink" Target="http://en.wikipedia.org/wiki/The_Monument_to_the_Third_International" TargetMode="External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789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Megan Swift</cp:lastModifiedBy>
  <cp:revision>4</cp:revision>
  <dcterms:created xsi:type="dcterms:W3CDTF">2012-08-13T21:31:00Z</dcterms:created>
  <dcterms:modified xsi:type="dcterms:W3CDTF">2012-08-15T18:47:00Z</dcterms:modified>
</cp:coreProperties>
</file>