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7B5E8E" w:rsidRPr="007B5E8E" w:rsidTr="006E038D">
        <w:tc>
          <w:tcPr>
            <w:tcW w:w="491" w:type="dxa"/>
            <w:vMerge w:val="restart"/>
            <w:shd w:val="clear" w:color="auto" w:fill="A6A6A6"/>
            <w:textDirection w:val="btLr"/>
          </w:tcPr>
          <w:p w:rsidR="00B574C9" w:rsidRPr="007B5E8E" w:rsidRDefault="00B574C9" w:rsidP="007B5E8E">
            <w:pPr>
              <w:spacing w:after="0" w:line="240" w:lineRule="auto"/>
              <w:jc w:val="center"/>
              <w:rPr>
                <w:b/>
                <w:color w:val="FFFFFF"/>
              </w:rPr>
            </w:pPr>
            <w:r w:rsidRPr="007B5E8E">
              <w:rPr>
                <w:b/>
                <w:color w:val="FFFFFF"/>
              </w:rPr>
              <w:t>About you</w:t>
            </w:r>
          </w:p>
        </w:tc>
        <w:tc>
          <w:tcPr>
            <w:tcW w:w="1296" w:type="dxa"/>
            <w:shd w:val="clear" w:color="auto" w:fill="auto"/>
          </w:tcPr>
          <w:p w:rsidR="00B574C9" w:rsidRPr="007B5E8E" w:rsidRDefault="00B574C9" w:rsidP="007B5E8E">
            <w:pPr>
              <w:spacing w:after="0" w:line="240" w:lineRule="auto"/>
              <w:jc w:val="center"/>
              <w:rPr>
                <w:b/>
                <w:color w:val="FFFFFF"/>
              </w:rPr>
            </w:pPr>
            <w:r w:rsidRPr="007B5E8E">
              <w:rPr>
                <w:rStyle w:val="PlaceholderText"/>
                <w:b/>
                <w:color w:val="FFFFFF"/>
              </w:rPr>
              <w:t>[Salutation]</w:t>
            </w:r>
          </w:p>
        </w:tc>
        <w:tc>
          <w:tcPr>
            <w:tcW w:w="2063" w:type="dxa"/>
            <w:shd w:val="clear" w:color="auto" w:fill="auto"/>
          </w:tcPr>
          <w:p w:rsidR="00B574C9" w:rsidRPr="007B5E8E" w:rsidRDefault="006E038D" w:rsidP="007B5E8E">
            <w:pPr>
              <w:spacing w:after="0" w:line="240" w:lineRule="auto"/>
            </w:pPr>
            <w:r>
              <w:rPr>
                <w:rStyle w:val="PlaceholderText"/>
              </w:rPr>
              <w:t>Sophie</w:t>
            </w:r>
          </w:p>
        </w:tc>
        <w:tc>
          <w:tcPr>
            <w:tcW w:w="2538" w:type="dxa"/>
            <w:shd w:val="clear" w:color="auto" w:fill="auto"/>
          </w:tcPr>
          <w:p w:rsidR="00B574C9" w:rsidRPr="007B5E8E" w:rsidRDefault="00B574C9" w:rsidP="007B5E8E">
            <w:pPr>
              <w:spacing w:after="0" w:line="240" w:lineRule="auto"/>
            </w:pPr>
            <w:r w:rsidRPr="007B5E8E">
              <w:rPr>
                <w:rStyle w:val="PlaceholderText"/>
              </w:rPr>
              <w:t>[Middle name]</w:t>
            </w:r>
          </w:p>
        </w:tc>
        <w:tc>
          <w:tcPr>
            <w:tcW w:w="2628" w:type="dxa"/>
            <w:shd w:val="clear" w:color="auto" w:fill="auto"/>
          </w:tcPr>
          <w:p w:rsidR="00B574C9" w:rsidRPr="007B5E8E" w:rsidRDefault="006E038D" w:rsidP="007B5E8E">
            <w:pPr>
              <w:spacing w:after="0" w:line="240" w:lineRule="auto"/>
            </w:pPr>
            <w:proofErr w:type="spellStart"/>
            <w:r>
              <w:rPr>
                <w:rStyle w:val="PlaceholderText"/>
              </w:rPr>
              <w:t>Meridien</w:t>
            </w:r>
            <w:proofErr w:type="spellEnd"/>
          </w:p>
        </w:tc>
      </w:tr>
      <w:tr w:rsidR="007B5E8E" w:rsidRPr="007B5E8E" w:rsidTr="007B5E8E">
        <w:trPr>
          <w:trHeight w:val="986"/>
        </w:trPr>
        <w:tc>
          <w:tcPr>
            <w:tcW w:w="491" w:type="dxa"/>
            <w:vMerge/>
            <w:shd w:val="clear" w:color="auto" w:fill="A6A6A6"/>
          </w:tcPr>
          <w:p w:rsidR="00B574C9" w:rsidRPr="007B5E8E" w:rsidRDefault="00B574C9" w:rsidP="007B5E8E">
            <w:pPr>
              <w:spacing w:after="0" w:line="240" w:lineRule="auto"/>
              <w:jc w:val="center"/>
              <w:rPr>
                <w:b/>
                <w:color w:val="FFFFFF"/>
              </w:rPr>
            </w:pPr>
          </w:p>
        </w:tc>
        <w:tc>
          <w:tcPr>
            <w:tcW w:w="8525" w:type="dxa"/>
            <w:gridSpan w:val="4"/>
            <w:shd w:val="clear" w:color="auto" w:fill="auto"/>
          </w:tcPr>
          <w:p w:rsidR="00B574C9" w:rsidRPr="007B5E8E" w:rsidRDefault="00B574C9" w:rsidP="007B5E8E">
            <w:pPr>
              <w:spacing w:after="0" w:line="240" w:lineRule="auto"/>
            </w:pPr>
            <w:r w:rsidRPr="007B5E8E">
              <w:rPr>
                <w:rStyle w:val="PlaceholderText"/>
              </w:rPr>
              <w:t>[Enter your biography]</w:t>
            </w:r>
          </w:p>
        </w:tc>
      </w:tr>
      <w:tr w:rsidR="007B5E8E" w:rsidRPr="007B5E8E" w:rsidTr="007B5E8E">
        <w:trPr>
          <w:trHeight w:val="986"/>
        </w:trPr>
        <w:tc>
          <w:tcPr>
            <w:tcW w:w="491" w:type="dxa"/>
            <w:vMerge/>
            <w:shd w:val="clear" w:color="auto" w:fill="A6A6A6"/>
          </w:tcPr>
          <w:p w:rsidR="00B574C9" w:rsidRPr="007B5E8E" w:rsidRDefault="00B574C9" w:rsidP="007B5E8E">
            <w:pPr>
              <w:spacing w:after="0" w:line="240" w:lineRule="auto"/>
              <w:jc w:val="center"/>
              <w:rPr>
                <w:b/>
                <w:color w:val="FFFFFF"/>
              </w:rPr>
            </w:pPr>
          </w:p>
        </w:tc>
        <w:tc>
          <w:tcPr>
            <w:tcW w:w="8525" w:type="dxa"/>
            <w:gridSpan w:val="4"/>
            <w:shd w:val="clear" w:color="auto" w:fill="auto"/>
          </w:tcPr>
          <w:p w:rsidR="00B574C9" w:rsidRPr="007B5E8E" w:rsidRDefault="002B16F0" w:rsidP="007B5E8E">
            <w:pPr>
              <w:spacing w:after="0" w:line="240" w:lineRule="auto"/>
            </w:pPr>
            <w:r>
              <w:rPr>
                <w:rStyle w:val="PlaceholderText"/>
              </w:rPr>
              <w:t>?</w:t>
            </w:r>
          </w:p>
        </w:tc>
      </w:tr>
      <w:tr w:rsidR="006E038D" w:rsidRPr="007B5E8E" w:rsidTr="006E038D">
        <w:tc>
          <w:tcPr>
            <w:tcW w:w="491" w:type="dxa"/>
            <w:vMerge w:val="restart"/>
            <w:shd w:val="clear" w:color="auto" w:fill="A6A6A6"/>
            <w:textDirection w:val="btLr"/>
          </w:tcPr>
          <w:p w:rsidR="006E038D" w:rsidRPr="007B5E8E" w:rsidRDefault="006E038D" w:rsidP="001C022C">
            <w:pPr>
              <w:spacing w:after="0" w:line="240" w:lineRule="auto"/>
              <w:jc w:val="center"/>
              <w:rPr>
                <w:b/>
                <w:color w:val="FFFFFF"/>
              </w:rPr>
            </w:pPr>
            <w:r w:rsidRPr="007B5E8E">
              <w:rPr>
                <w:b/>
                <w:color w:val="FFFFFF"/>
              </w:rPr>
              <w:t>About you</w:t>
            </w:r>
          </w:p>
        </w:tc>
        <w:tc>
          <w:tcPr>
            <w:tcW w:w="1296" w:type="dxa"/>
            <w:shd w:val="clear" w:color="auto" w:fill="auto"/>
          </w:tcPr>
          <w:p w:rsidR="006E038D" w:rsidRPr="007B5E8E" w:rsidRDefault="006E038D" w:rsidP="001C022C">
            <w:pPr>
              <w:spacing w:after="0" w:line="240" w:lineRule="auto"/>
              <w:jc w:val="center"/>
              <w:rPr>
                <w:b/>
                <w:color w:val="FFFFFF"/>
              </w:rPr>
            </w:pPr>
            <w:r w:rsidRPr="007B5E8E">
              <w:rPr>
                <w:rStyle w:val="PlaceholderText"/>
                <w:b/>
                <w:color w:val="FFFFFF"/>
              </w:rPr>
              <w:t>[Salutation]</w:t>
            </w:r>
          </w:p>
        </w:tc>
        <w:tc>
          <w:tcPr>
            <w:tcW w:w="2063" w:type="dxa"/>
            <w:shd w:val="clear" w:color="auto" w:fill="auto"/>
          </w:tcPr>
          <w:p w:rsidR="006E038D" w:rsidRPr="007B5E8E" w:rsidRDefault="006E038D" w:rsidP="001C022C">
            <w:pPr>
              <w:spacing w:after="0" w:line="240" w:lineRule="auto"/>
            </w:pPr>
            <w:r>
              <w:rPr>
                <w:rStyle w:val="PlaceholderText"/>
              </w:rPr>
              <w:t>Keith</w:t>
            </w:r>
          </w:p>
        </w:tc>
        <w:tc>
          <w:tcPr>
            <w:tcW w:w="2538" w:type="dxa"/>
            <w:shd w:val="clear" w:color="auto" w:fill="auto"/>
          </w:tcPr>
          <w:p w:rsidR="006E038D" w:rsidRPr="007B5E8E" w:rsidRDefault="006E038D" w:rsidP="001C022C">
            <w:pPr>
              <w:spacing w:after="0" w:line="240" w:lineRule="auto"/>
            </w:pPr>
            <w:r w:rsidRPr="007B5E8E">
              <w:rPr>
                <w:rStyle w:val="PlaceholderText"/>
              </w:rPr>
              <w:t>[Middle name]</w:t>
            </w:r>
          </w:p>
        </w:tc>
        <w:tc>
          <w:tcPr>
            <w:tcW w:w="2628" w:type="dxa"/>
            <w:shd w:val="clear" w:color="auto" w:fill="auto"/>
          </w:tcPr>
          <w:p w:rsidR="006E038D" w:rsidRPr="007B5E8E" w:rsidRDefault="006E038D" w:rsidP="001C022C">
            <w:pPr>
              <w:spacing w:after="0" w:line="240" w:lineRule="auto"/>
            </w:pPr>
            <w:r>
              <w:rPr>
                <w:rStyle w:val="PlaceholderText"/>
              </w:rPr>
              <w:t>Holt</w:t>
            </w:r>
          </w:p>
        </w:tc>
      </w:tr>
      <w:tr w:rsidR="006E038D" w:rsidRPr="007B5E8E" w:rsidTr="001C022C">
        <w:trPr>
          <w:trHeight w:val="986"/>
        </w:trPr>
        <w:tc>
          <w:tcPr>
            <w:tcW w:w="491" w:type="dxa"/>
            <w:vMerge/>
            <w:shd w:val="clear" w:color="auto" w:fill="A6A6A6"/>
          </w:tcPr>
          <w:p w:rsidR="006E038D" w:rsidRPr="007B5E8E" w:rsidRDefault="006E038D" w:rsidP="001C022C">
            <w:pPr>
              <w:spacing w:after="0" w:line="240" w:lineRule="auto"/>
              <w:jc w:val="center"/>
              <w:rPr>
                <w:b/>
                <w:color w:val="FFFFFF"/>
              </w:rPr>
            </w:pPr>
          </w:p>
        </w:tc>
        <w:tc>
          <w:tcPr>
            <w:tcW w:w="8525" w:type="dxa"/>
            <w:gridSpan w:val="4"/>
            <w:shd w:val="clear" w:color="auto" w:fill="auto"/>
          </w:tcPr>
          <w:p w:rsidR="006E038D" w:rsidRPr="007B5E8E" w:rsidRDefault="006E038D" w:rsidP="001C022C">
            <w:pPr>
              <w:spacing w:after="0" w:line="240" w:lineRule="auto"/>
            </w:pPr>
            <w:r w:rsidRPr="007B5E8E">
              <w:rPr>
                <w:rStyle w:val="PlaceholderText"/>
              </w:rPr>
              <w:t>[Enter your biography]</w:t>
            </w:r>
          </w:p>
        </w:tc>
      </w:tr>
      <w:tr w:rsidR="006E038D" w:rsidRPr="007B5E8E" w:rsidTr="001C022C">
        <w:trPr>
          <w:trHeight w:val="986"/>
        </w:trPr>
        <w:tc>
          <w:tcPr>
            <w:tcW w:w="491" w:type="dxa"/>
            <w:vMerge/>
            <w:shd w:val="clear" w:color="auto" w:fill="A6A6A6"/>
          </w:tcPr>
          <w:p w:rsidR="006E038D" w:rsidRPr="007B5E8E" w:rsidRDefault="006E038D" w:rsidP="001C022C">
            <w:pPr>
              <w:spacing w:after="0" w:line="240" w:lineRule="auto"/>
              <w:jc w:val="center"/>
              <w:rPr>
                <w:b/>
                <w:color w:val="FFFFFF"/>
              </w:rPr>
            </w:pPr>
          </w:p>
        </w:tc>
        <w:tc>
          <w:tcPr>
            <w:tcW w:w="8525" w:type="dxa"/>
            <w:gridSpan w:val="4"/>
            <w:shd w:val="clear" w:color="auto" w:fill="auto"/>
          </w:tcPr>
          <w:p w:rsidR="006E038D" w:rsidRPr="002B16F0" w:rsidRDefault="002B16F0" w:rsidP="002B16F0">
            <w:pPr>
              <w:tabs>
                <w:tab w:val="left" w:pos="3090"/>
              </w:tabs>
            </w:pPr>
            <w:r>
              <w:rPr>
                <w:rStyle w:val="PlaceholderText"/>
              </w:rPr>
              <w:t>?</w:t>
            </w:r>
          </w:p>
        </w:tc>
      </w:tr>
      <w:tr w:rsidR="006E038D" w:rsidRPr="007B5E8E" w:rsidTr="006E038D">
        <w:tc>
          <w:tcPr>
            <w:tcW w:w="491" w:type="dxa"/>
            <w:vMerge w:val="restart"/>
            <w:shd w:val="clear" w:color="auto" w:fill="A6A6A6"/>
            <w:textDirection w:val="btLr"/>
          </w:tcPr>
          <w:p w:rsidR="006E038D" w:rsidRPr="007B5E8E" w:rsidRDefault="006E038D" w:rsidP="001C022C">
            <w:pPr>
              <w:spacing w:after="0" w:line="240" w:lineRule="auto"/>
              <w:jc w:val="center"/>
              <w:rPr>
                <w:b/>
                <w:color w:val="FFFFFF"/>
              </w:rPr>
            </w:pPr>
            <w:r w:rsidRPr="007B5E8E">
              <w:rPr>
                <w:b/>
                <w:color w:val="FFFFFF"/>
              </w:rPr>
              <w:t>About you</w:t>
            </w:r>
          </w:p>
        </w:tc>
        <w:tc>
          <w:tcPr>
            <w:tcW w:w="1296" w:type="dxa"/>
            <w:shd w:val="clear" w:color="auto" w:fill="auto"/>
          </w:tcPr>
          <w:p w:rsidR="006E038D" w:rsidRPr="007B5E8E" w:rsidRDefault="006E038D" w:rsidP="001C022C">
            <w:pPr>
              <w:spacing w:after="0" w:line="240" w:lineRule="auto"/>
              <w:jc w:val="center"/>
              <w:rPr>
                <w:b/>
                <w:color w:val="FFFFFF"/>
              </w:rPr>
            </w:pPr>
            <w:r w:rsidRPr="007B5E8E">
              <w:rPr>
                <w:rStyle w:val="PlaceholderText"/>
                <w:b/>
                <w:color w:val="FFFFFF"/>
              </w:rPr>
              <w:t>[Salutation]</w:t>
            </w:r>
          </w:p>
        </w:tc>
        <w:tc>
          <w:tcPr>
            <w:tcW w:w="2063" w:type="dxa"/>
            <w:shd w:val="clear" w:color="auto" w:fill="auto"/>
          </w:tcPr>
          <w:p w:rsidR="006E038D" w:rsidRPr="007B5E8E" w:rsidRDefault="006E038D" w:rsidP="001C022C">
            <w:pPr>
              <w:spacing w:after="0" w:line="240" w:lineRule="auto"/>
            </w:pPr>
            <w:r>
              <w:rPr>
                <w:rStyle w:val="PlaceholderText"/>
              </w:rPr>
              <w:t>Daniel</w:t>
            </w:r>
          </w:p>
        </w:tc>
        <w:tc>
          <w:tcPr>
            <w:tcW w:w="2538" w:type="dxa"/>
            <w:shd w:val="clear" w:color="auto" w:fill="auto"/>
          </w:tcPr>
          <w:p w:rsidR="006E038D" w:rsidRPr="007B5E8E" w:rsidRDefault="006E038D" w:rsidP="001C022C">
            <w:pPr>
              <w:spacing w:after="0" w:line="240" w:lineRule="auto"/>
            </w:pPr>
            <w:r w:rsidRPr="007B5E8E">
              <w:rPr>
                <w:rStyle w:val="PlaceholderText"/>
              </w:rPr>
              <w:t>[Middle name]</w:t>
            </w:r>
          </w:p>
        </w:tc>
        <w:tc>
          <w:tcPr>
            <w:tcW w:w="2628" w:type="dxa"/>
            <w:shd w:val="clear" w:color="auto" w:fill="auto"/>
          </w:tcPr>
          <w:p w:rsidR="006E038D" w:rsidRPr="007B5E8E" w:rsidRDefault="006E038D" w:rsidP="001C022C">
            <w:pPr>
              <w:spacing w:after="0" w:line="240" w:lineRule="auto"/>
            </w:pPr>
            <w:r>
              <w:rPr>
                <w:rStyle w:val="PlaceholderText"/>
              </w:rPr>
              <w:t>Boyle</w:t>
            </w:r>
          </w:p>
        </w:tc>
      </w:tr>
      <w:tr w:rsidR="006E038D" w:rsidRPr="007B5E8E" w:rsidTr="001C022C">
        <w:trPr>
          <w:trHeight w:val="986"/>
        </w:trPr>
        <w:tc>
          <w:tcPr>
            <w:tcW w:w="491" w:type="dxa"/>
            <w:vMerge/>
            <w:shd w:val="clear" w:color="auto" w:fill="A6A6A6"/>
          </w:tcPr>
          <w:p w:rsidR="006E038D" w:rsidRPr="007B5E8E" w:rsidRDefault="006E038D" w:rsidP="001C022C">
            <w:pPr>
              <w:spacing w:after="0" w:line="240" w:lineRule="auto"/>
              <w:jc w:val="center"/>
              <w:rPr>
                <w:b/>
                <w:color w:val="FFFFFF"/>
              </w:rPr>
            </w:pPr>
          </w:p>
        </w:tc>
        <w:tc>
          <w:tcPr>
            <w:tcW w:w="8525" w:type="dxa"/>
            <w:gridSpan w:val="4"/>
            <w:shd w:val="clear" w:color="auto" w:fill="auto"/>
          </w:tcPr>
          <w:p w:rsidR="006E038D" w:rsidRPr="007B5E8E" w:rsidRDefault="006E038D" w:rsidP="001C022C">
            <w:pPr>
              <w:spacing w:after="0" w:line="240" w:lineRule="auto"/>
            </w:pPr>
            <w:r w:rsidRPr="007B5E8E">
              <w:rPr>
                <w:rStyle w:val="PlaceholderText"/>
              </w:rPr>
              <w:t>[Enter your biography]</w:t>
            </w:r>
          </w:p>
        </w:tc>
      </w:tr>
      <w:tr w:rsidR="006E038D" w:rsidRPr="007B5E8E" w:rsidTr="001C022C">
        <w:trPr>
          <w:trHeight w:val="986"/>
        </w:trPr>
        <w:tc>
          <w:tcPr>
            <w:tcW w:w="491" w:type="dxa"/>
            <w:vMerge/>
            <w:shd w:val="clear" w:color="auto" w:fill="A6A6A6"/>
          </w:tcPr>
          <w:p w:rsidR="006E038D" w:rsidRPr="007B5E8E" w:rsidRDefault="006E038D" w:rsidP="001C022C">
            <w:pPr>
              <w:spacing w:after="0" w:line="240" w:lineRule="auto"/>
              <w:jc w:val="center"/>
              <w:rPr>
                <w:b/>
                <w:color w:val="FFFFFF"/>
              </w:rPr>
            </w:pPr>
          </w:p>
        </w:tc>
        <w:tc>
          <w:tcPr>
            <w:tcW w:w="8525" w:type="dxa"/>
            <w:gridSpan w:val="4"/>
            <w:shd w:val="clear" w:color="auto" w:fill="auto"/>
          </w:tcPr>
          <w:p w:rsidR="006E038D" w:rsidRPr="007B5E8E" w:rsidRDefault="002B16F0" w:rsidP="001C022C">
            <w:pPr>
              <w:spacing w:after="0" w:line="240" w:lineRule="auto"/>
            </w:pPr>
            <w:r>
              <w:rPr>
                <w:rStyle w:val="PlaceholderText"/>
              </w:rPr>
              <w:t>?</w:t>
            </w:r>
          </w:p>
        </w:tc>
      </w:tr>
      <w:tr w:rsidR="006E038D" w:rsidRPr="007B5E8E" w:rsidTr="006E038D">
        <w:tc>
          <w:tcPr>
            <w:tcW w:w="491" w:type="dxa"/>
            <w:vMerge w:val="restart"/>
            <w:shd w:val="clear" w:color="auto" w:fill="A6A6A6"/>
            <w:textDirection w:val="btLr"/>
          </w:tcPr>
          <w:p w:rsidR="006E038D" w:rsidRPr="007B5E8E" w:rsidRDefault="006E038D" w:rsidP="001C022C">
            <w:pPr>
              <w:spacing w:after="0" w:line="240" w:lineRule="auto"/>
              <w:jc w:val="center"/>
              <w:rPr>
                <w:b/>
                <w:color w:val="FFFFFF"/>
              </w:rPr>
            </w:pPr>
            <w:r w:rsidRPr="007B5E8E">
              <w:rPr>
                <w:b/>
                <w:color w:val="FFFFFF"/>
              </w:rPr>
              <w:t>About you</w:t>
            </w:r>
          </w:p>
        </w:tc>
        <w:tc>
          <w:tcPr>
            <w:tcW w:w="1296" w:type="dxa"/>
            <w:shd w:val="clear" w:color="auto" w:fill="auto"/>
          </w:tcPr>
          <w:p w:rsidR="006E038D" w:rsidRPr="007B5E8E" w:rsidRDefault="006E038D" w:rsidP="001C022C">
            <w:pPr>
              <w:spacing w:after="0" w:line="240" w:lineRule="auto"/>
              <w:jc w:val="center"/>
              <w:rPr>
                <w:b/>
                <w:color w:val="FFFFFF"/>
              </w:rPr>
            </w:pPr>
            <w:r w:rsidRPr="007B5E8E">
              <w:rPr>
                <w:rStyle w:val="PlaceholderText"/>
                <w:b/>
                <w:color w:val="FFFFFF"/>
              </w:rPr>
              <w:t>[Salutation]</w:t>
            </w:r>
          </w:p>
        </w:tc>
        <w:tc>
          <w:tcPr>
            <w:tcW w:w="2063" w:type="dxa"/>
            <w:shd w:val="clear" w:color="auto" w:fill="auto"/>
          </w:tcPr>
          <w:p w:rsidR="006E038D" w:rsidRPr="007B5E8E" w:rsidRDefault="006E038D" w:rsidP="001C022C">
            <w:pPr>
              <w:spacing w:after="0" w:line="240" w:lineRule="auto"/>
            </w:pPr>
            <w:r>
              <w:rPr>
                <w:rStyle w:val="PlaceholderText"/>
              </w:rPr>
              <w:t>Paul</w:t>
            </w:r>
          </w:p>
        </w:tc>
        <w:tc>
          <w:tcPr>
            <w:tcW w:w="2538" w:type="dxa"/>
            <w:shd w:val="clear" w:color="auto" w:fill="auto"/>
          </w:tcPr>
          <w:p w:rsidR="006E038D" w:rsidRPr="007B5E8E" w:rsidRDefault="006E038D" w:rsidP="001C022C">
            <w:pPr>
              <w:spacing w:after="0" w:line="240" w:lineRule="auto"/>
            </w:pPr>
            <w:r w:rsidRPr="007B5E8E">
              <w:rPr>
                <w:rStyle w:val="PlaceholderText"/>
              </w:rPr>
              <w:t>[Middle name]</w:t>
            </w:r>
          </w:p>
        </w:tc>
        <w:tc>
          <w:tcPr>
            <w:tcW w:w="2628" w:type="dxa"/>
            <w:shd w:val="clear" w:color="auto" w:fill="auto"/>
          </w:tcPr>
          <w:p w:rsidR="006E038D" w:rsidRPr="007B5E8E" w:rsidRDefault="006E038D" w:rsidP="001C022C">
            <w:pPr>
              <w:spacing w:after="0" w:line="240" w:lineRule="auto"/>
            </w:pPr>
            <w:proofErr w:type="spellStart"/>
            <w:r>
              <w:rPr>
                <w:rStyle w:val="PlaceholderText"/>
              </w:rPr>
              <w:t>Ardoin</w:t>
            </w:r>
            <w:proofErr w:type="spellEnd"/>
          </w:p>
        </w:tc>
      </w:tr>
      <w:tr w:rsidR="006E038D" w:rsidRPr="007B5E8E" w:rsidTr="001C022C">
        <w:trPr>
          <w:trHeight w:val="986"/>
        </w:trPr>
        <w:tc>
          <w:tcPr>
            <w:tcW w:w="491" w:type="dxa"/>
            <w:vMerge/>
            <w:shd w:val="clear" w:color="auto" w:fill="A6A6A6"/>
          </w:tcPr>
          <w:p w:rsidR="006E038D" w:rsidRPr="007B5E8E" w:rsidRDefault="006E038D" w:rsidP="001C022C">
            <w:pPr>
              <w:spacing w:after="0" w:line="240" w:lineRule="auto"/>
              <w:jc w:val="center"/>
              <w:rPr>
                <w:b/>
                <w:color w:val="FFFFFF"/>
              </w:rPr>
            </w:pPr>
          </w:p>
        </w:tc>
        <w:tc>
          <w:tcPr>
            <w:tcW w:w="8525" w:type="dxa"/>
            <w:gridSpan w:val="4"/>
            <w:shd w:val="clear" w:color="auto" w:fill="auto"/>
          </w:tcPr>
          <w:p w:rsidR="006E038D" w:rsidRPr="007B5E8E" w:rsidRDefault="006E038D" w:rsidP="001C022C">
            <w:pPr>
              <w:spacing w:after="0" w:line="240" w:lineRule="auto"/>
            </w:pPr>
            <w:r w:rsidRPr="007B5E8E">
              <w:rPr>
                <w:rStyle w:val="PlaceholderText"/>
              </w:rPr>
              <w:t>[Enter your biography]</w:t>
            </w:r>
          </w:p>
        </w:tc>
      </w:tr>
      <w:tr w:rsidR="006E038D" w:rsidRPr="007B5E8E" w:rsidTr="001C022C">
        <w:trPr>
          <w:trHeight w:val="986"/>
        </w:trPr>
        <w:tc>
          <w:tcPr>
            <w:tcW w:w="491" w:type="dxa"/>
            <w:vMerge/>
            <w:shd w:val="clear" w:color="auto" w:fill="A6A6A6"/>
          </w:tcPr>
          <w:p w:rsidR="006E038D" w:rsidRPr="007B5E8E" w:rsidRDefault="006E038D" w:rsidP="001C022C">
            <w:pPr>
              <w:spacing w:after="0" w:line="240" w:lineRule="auto"/>
              <w:jc w:val="center"/>
              <w:rPr>
                <w:b/>
                <w:color w:val="FFFFFF"/>
              </w:rPr>
            </w:pPr>
          </w:p>
        </w:tc>
        <w:tc>
          <w:tcPr>
            <w:tcW w:w="8525" w:type="dxa"/>
            <w:gridSpan w:val="4"/>
            <w:shd w:val="clear" w:color="auto" w:fill="auto"/>
          </w:tcPr>
          <w:p w:rsidR="006E038D" w:rsidRPr="007B5E8E" w:rsidRDefault="002B16F0" w:rsidP="001C022C">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B5E8E" w:rsidRPr="007B5E8E" w:rsidTr="007B5E8E">
        <w:tc>
          <w:tcPr>
            <w:tcW w:w="9016" w:type="dxa"/>
            <w:shd w:val="clear" w:color="auto" w:fill="A6A6A6"/>
            <w:tcMar>
              <w:top w:w="113" w:type="dxa"/>
              <w:bottom w:w="113" w:type="dxa"/>
            </w:tcMar>
          </w:tcPr>
          <w:p w:rsidR="00244BB0" w:rsidRPr="007B5E8E" w:rsidRDefault="00244BB0" w:rsidP="007B5E8E">
            <w:pPr>
              <w:spacing w:after="0" w:line="240" w:lineRule="auto"/>
              <w:jc w:val="center"/>
              <w:rPr>
                <w:b/>
                <w:color w:val="FFFFFF"/>
              </w:rPr>
            </w:pPr>
            <w:r w:rsidRPr="007B5E8E">
              <w:rPr>
                <w:b/>
                <w:color w:val="FFFFFF"/>
              </w:rPr>
              <w:t>Your article</w:t>
            </w:r>
          </w:p>
        </w:tc>
      </w:tr>
      <w:tr w:rsidR="003F0D73" w:rsidRPr="007B5E8E" w:rsidTr="007B5E8E">
        <w:tc>
          <w:tcPr>
            <w:tcW w:w="9016" w:type="dxa"/>
            <w:shd w:val="clear" w:color="auto" w:fill="auto"/>
            <w:tcMar>
              <w:top w:w="113" w:type="dxa"/>
              <w:bottom w:w="113" w:type="dxa"/>
            </w:tcMar>
          </w:tcPr>
          <w:p w:rsidR="003F0D73" w:rsidRPr="007B5E8E" w:rsidRDefault="00E302F8" w:rsidP="007B5E8E">
            <w:pPr>
              <w:spacing w:after="0" w:line="240" w:lineRule="auto"/>
              <w:rPr>
                <w:b/>
              </w:rPr>
            </w:pPr>
            <w:r>
              <w:rPr>
                <w:b/>
                <w:color w:val="808080"/>
              </w:rPr>
              <w:t>Harlem Renaissance</w:t>
            </w:r>
          </w:p>
        </w:tc>
      </w:tr>
      <w:tr w:rsidR="00464699" w:rsidRPr="007B5E8E" w:rsidTr="007B5E8E">
        <w:tc>
          <w:tcPr>
            <w:tcW w:w="9016" w:type="dxa"/>
            <w:shd w:val="clear" w:color="auto" w:fill="auto"/>
            <w:tcMar>
              <w:top w:w="113" w:type="dxa"/>
              <w:bottom w:w="113" w:type="dxa"/>
            </w:tcMar>
          </w:tcPr>
          <w:p w:rsidR="00464699" w:rsidRPr="007B5E8E" w:rsidRDefault="00464699" w:rsidP="007B5E8E">
            <w:pPr>
              <w:spacing w:after="0" w:line="240" w:lineRule="auto"/>
            </w:pPr>
            <w:r w:rsidRPr="007B5E8E">
              <w:rPr>
                <w:rStyle w:val="PlaceholderText"/>
                <w:b/>
              </w:rPr>
              <w:t xml:space="preserve">[Enter any </w:t>
            </w:r>
            <w:r w:rsidRPr="007B5E8E">
              <w:rPr>
                <w:rStyle w:val="PlaceholderText"/>
                <w:b/>
                <w:i/>
              </w:rPr>
              <w:t>variant forms</w:t>
            </w:r>
            <w:r w:rsidRPr="007B5E8E">
              <w:rPr>
                <w:rStyle w:val="PlaceholderText"/>
                <w:b/>
              </w:rPr>
              <w:t xml:space="preserve"> of your headword – OPTIONAL]</w:t>
            </w:r>
          </w:p>
        </w:tc>
      </w:tr>
      <w:tr w:rsidR="00E85A05" w:rsidRPr="007B5E8E" w:rsidTr="007B5E8E">
        <w:tc>
          <w:tcPr>
            <w:tcW w:w="9016" w:type="dxa"/>
            <w:shd w:val="clear" w:color="auto" w:fill="auto"/>
            <w:tcMar>
              <w:top w:w="113" w:type="dxa"/>
              <w:bottom w:w="113" w:type="dxa"/>
            </w:tcMar>
          </w:tcPr>
          <w:p w:rsidR="00E85A05" w:rsidRPr="00E61BB0" w:rsidRDefault="00A03CE6" w:rsidP="00257447">
            <w:r w:rsidRPr="00E61BB0">
              <w:t xml:space="preserve">It was </w:t>
            </w:r>
            <w:r w:rsidRPr="00EC2275">
              <w:rPr>
                <w:i/>
              </w:rPr>
              <w:t>Shuffle Along</w:t>
            </w:r>
            <w:r w:rsidRPr="00E61BB0">
              <w:t>, according to Langston Hughes,</w:t>
            </w:r>
            <w:r w:rsidR="00257447">
              <w:t xml:space="preserve"> ‘</w:t>
            </w:r>
            <w:r w:rsidRPr="00E61BB0">
              <w:t xml:space="preserve">that gave </w:t>
            </w:r>
            <w:r w:rsidR="00257447">
              <w:t>a scintillating send-off’</w:t>
            </w:r>
            <w:r w:rsidRPr="00E61BB0">
              <w:t xml:space="preserve"> to the movement so often described as a Harlem Renaissance which</w:t>
            </w:r>
            <w:r w:rsidR="00257447">
              <w:t xml:space="preserve"> would ‘</w:t>
            </w:r>
            <w:r w:rsidRPr="00E61BB0">
              <w:t>spread to books, African sculpture,</w:t>
            </w:r>
            <w:r w:rsidR="00257447">
              <w:t xml:space="preserve"> music, and dancing’</w:t>
            </w:r>
            <w:r w:rsidRPr="00E61BB0">
              <w:t xml:space="preserve"> (</w:t>
            </w:r>
            <w:r w:rsidRPr="00EC2275">
              <w:rPr>
                <w:i/>
              </w:rPr>
              <w:t>The Big Sea</w:t>
            </w:r>
            <w:r w:rsidRPr="00E61BB0">
              <w:t xml:space="preserve">, 223, 224). This musical, Hughes suggests, </w:t>
            </w:r>
            <w:r w:rsidR="00257447">
              <w:t>provided ‘</w:t>
            </w:r>
            <w:r w:rsidRPr="00E61BB0">
              <w:t xml:space="preserve">just the proper push […] </w:t>
            </w:r>
            <w:r w:rsidR="00257447">
              <w:t>to that Negro vogue of the 20’s’</w:t>
            </w:r>
            <w:r w:rsidRPr="00E61BB0">
              <w:t xml:space="preserve"> (224) associated with contemporary icons such as jazz trumpeter Louis Armstrong, </w:t>
            </w:r>
            <w:r w:rsidRPr="00EC2275">
              <w:rPr>
                <w:i/>
              </w:rPr>
              <w:t>Shuffle Along</w:t>
            </w:r>
            <w:r w:rsidRPr="00E61BB0">
              <w:t xml:space="preserve"> chorus member </w:t>
            </w:r>
            <w:r w:rsidRPr="00EC2275">
              <w:t>Josephine Baker</w:t>
            </w:r>
            <w:r w:rsidRPr="00E61BB0">
              <w:t xml:space="preserve">, and James P. Johnson, composer of the musical accompaniment for the </w:t>
            </w:r>
            <w:r w:rsidRPr="00EC2275">
              <w:t>wildly popular dance</w:t>
            </w:r>
            <w:r w:rsidRPr="00E61BB0">
              <w:t>,</w:t>
            </w:r>
            <w:r w:rsidR="00E70593">
              <w:t xml:space="preserve"> ‘</w:t>
            </w:r>
            <w:r w:rsidRPr="00EC2275">
              <w:t>The Charleston</w:t>
            </w:r>
            <w:r w:rsidR="00E70593">
              <w:t>.’</w:t>
            </w:r>
          </w:p>
        </w:tc>
      </w:tr>
      <w:tr w:rsidR="003F0D73" w:rsidRPr="007B5E8E" w:rsidTr="007B5E8E">
        <w:tc>
          <w:tcPr>
            <w:tcW w:w="9016" w:type="dxa"/>
            <w:shd w:val="clear" w:color="auto" w:fill="auto"/>
            <w:tcMar>
              <w:top w:w="113" w:type="dxa"/>
              <w:bottom w:w="113" w:type="dxa"/>
            </w:tcMar>
          </w:tcPr>
          <w:p w:rsidR="00A03CE6" w:rsidRDefault="00A03CE6" w:rsidP="00A03CE6">
            <w:r>
              <w:lastRenderedPageBreak/>
              <w:t xml:space="preserve">It </w:t>
            </w:r>
            <w:r w:rsidRPr="00DA6242">
              <w:t xml:space="preserve">was </w:t>
            </w:r>
            <w:r w:rsidRPr="004B57C2">
              <w:rPr>
                <w:i/>
              </w:rPr>
              <w:t>Shuffle Along</w:t>
            </w:r>
            <w:r w:rsidRPr="00DA6242">
              <w:t xml:space="preserve">, according to </w:t>
            </w:r>
            <w:r w:rsidRPr="004B57C2">
              <w:t>Langston Hughes</w:t>
            </w:r>
            <w:r w:rsidRPr="00DA6242">
              <w:t>,</w:t>
            </w:r>
            <w:r w:rsidR="00E70593">
              <w:t xml:space="preserve"> </w:t>
            </w:r>
            <w:r w:rsidRPr="00DA6242">
              <w:t>that gav</w:t>
            </w:r>
            <w:r>
              <w:t xml:space="preserve">e </w:t>
            </w:r>
            <w:r w:rsidR="00E70593">
              <w:t>a scintillating send-off’</w:t>
            </w:r>
            <w:r>
              <w:t xml:space="preserve"> to the</w:t>
            </w:r>
            <w:r w:rsidRPr="00DA6242">
              <w:t xml:space="preserve"> </w:t>
            </w:r>
            <w:r>
              <w:t>movement so often described as a</w:t>
            </w:r>
            <w:r w:rsidRPr="00DA6242">
              <w:t xml:space="preserve"> </w:t>
            </w:r>
            <w:r w:rsidRPr="004B57C2">
              <w:t>Harlem Renaissance</w:t>
            </w:r>
            <w:r w:rsidRPr="00DA6242">
              <w:t xml:space="preserve"> </w:t>
            </w:r>
            <w:r>
              <w:t>which</w:t>
            </w:r>
            <w:r w:rsidR="00E70593">
              <w:t xml:space="preserve"> would ‘</w:t>
            </w:r>
            <w:r w:rsidRPr="00DA6242">
              <w:t xml:space="preserve">spread to books, </w:t>
            </w:r>
            <w:r w:rsidRPr="004B57C2">
              <w:t>African sculpture</w:t>
            </w:r>
            <w:r w:rsidRPr="00DA6242">
              <w:t>,</w:t>
            </w:r>
            <w:r w:rsidR="00E70593">
              <w:t xml:space="preserve"> music, and dancing’</w:t>
            </w:r>
            <w:r w:rsidRPr="00DA6242">
              <w:t xml:space="preserve"> (</w:t>
            </w:r>
            <w:r w:rsidRPr="00DA6242">
              <w:rPr>
                <w:i/>
              </w:rPr>
              <w:t>The Big Sea</w:t>
            </w:r>
            <w:r>
              <w:t xml:space="preserve">, </w:t>
            </w:r>
            <w:r w:rsidRPr="00DA6242">
              <w:t>223, 224)</w:t>
            </w:r>
            <w:r>
              <w:t xml:space="preserve">. </w:t>
            </w:r>
            <w:r w:rsidRPr="008324AD">
              <w:t xml:space="preserve">This </w:t>
            </w:r>
            <w:r w:rsidRPr="004B57C2">
              <w:t>musical</w:t>
            </w:r>
            <w:r w:rsidRPr="008324AD">
              <w:t>, Hughes</w:t>
            </w:r>
            <w:r>
              <w:t xml:space="preserve"> suggests, </w:t>
            </w:r>
            <w:r w:rsidR="00E70593">
              <w:t>provided ‘</w:t>
            </w:r>
            <w:r w:rsidRPr="008324AD">
              <w:t xml:space="preserve">just the proper push […] </w:t>
            </w:r>
            <w:r w:rsidR="00E70593">
              <w:t>to that Negro vogue of the 20’s’</w:t>
            </w:r>
            <w:r w:rsidRPr="008324AD">
              <w:t xml:space="preserve"> (224) associated with </w:t>
            </w:r>
            <w:r>
              <w:t>contemporary icons</w:t>
            </w:r>
            <w:r w:rsidRPr="008324AD">
              <w:t xml:space="preserve"> such as jazz trumpeter Louis Armstrong, </w:t>
            </w:r>
            <w:r w:rsidRPr="004B57C2">
              <w:rPr>
                <w:i/>
              </w:rPr>
              <w:t>Shuffle Along</w:t>
            </w:r>
            <w:r w:rsidRPr="00324465">
              <w:t xml:space="preserve"> chorus member</w:t>
            </w:r>
            <w:r>
              <w:t xml:space="preserve"> </w:t>
            </w:r>
            <w:r w:rsidRPr="004B57C2">
              <w:t>Josephine Baker</w:t>
            </w:r>
            <w:r w:rsidRPr="008324AD">
              <w:t>,</w:t>
            </w:r>
            <w:r>
              <w:t xml:space="preserve"> and James P. Johnson, composer of the musical accompaniment for the </w:t>
            </w:r>
            <w:r w:rsidRPr="004B57C2">
              <w:t>wildly popular dance</w:t>
            </w:r>
            <w:r>
              <w:t>,</w:t>
            </w:r>
            <w:r w:rsidR="00E70593">
              <w:t xml:space="preserve"> ‘</w:t>
            </w:r>
            <w:r w:rsidRPr="004B57C2">
              <w:t>The Charleston</w:t>
            </w:r>
            <w:r w:rsidR="00E70593">
              <w:t>.’</w:t>
            </w:r>
          </w:p>
          <w:p w:rsidR="00A03CE6" w:rsidRDefault="00A03CE6" w:rsidP="00A03CE6">
            <w:r>
              <w:t>Literary figures and public intellectuals soon addressed the major issues concerning the music of and around the Harlem Renaissance. The most notable of these, perhaps, was Hughes, whose poetry consistently demonstrated jazz and blues influences. Often, music served as the primary focus for Hughes in p</w:t>
            </w:r>
            <w:r w:rsidR="00E70593">
              <w:t>oems like ‘Nude Young Dancer’ (‘</w:t>
            </w:r>
            <w:r>
              <w:t>What jungle tree have you slept under, / Midnight dancer of the</w:t>
            </w:r>
            <w:r w:rsidR="00E70593">
              <w:t xml:space="preserve"> jazzy hour?’) and ‘</w:t>
            </w:r>
            <w:proofErr w:type="spellStart"/>
            <w:r w:rsidR="00E70593">
              <w:t>Jazzonia</w:t>
            </w:r>
            <w:proofErr w:type="spellEnd"/>
            <w:r w:rsidR="00E70593">
              <w:t>’ (‘</w:t>
            </w:r>
            <w:r>
              <w:t>In a Harlem cabaret</w:t>
            </w:r>
            <w:r w:rsidR="00E70593">
              <w:t xml:space="preserve"> / Six long-headed </w:t>
            </w:r>
            <w:proofErr w:type="spellStart"/>
            <w:r w:rsidR="00E70593">
              <w:t>jazzers</w:t>
            </w:r>
            <w:proofErr w:type="spellEnd"/>
            <w:r w:rsidR="00E70593">
              <w:t xml:space="preserve"> play’</w:t>
            </w:r>
            <w:r>
              <w:t xml:space="preserve">), both of which are featured in </w:t>
            </w:r>
            <w:r w:rsidRPr="004B57C2">
              <w:t>Alain Locke’s</w:t>
            </w:r>
            <w:r>
              <w:t xml:space="preserve"> famous collection, </w:t>
            </w:r>
            <w:r>
              <w:rPr>
                <w:i/>
              </w:rPr>
              <w:t xml:space="preserve">The New Negro </w:t>
            </w:r>
            <w:r>
              <w:t>(227, 226). As an essayist, Hughes directly attributes musical innovation in the Harlem Renaissance</w:t>
            </w:r>
            <w:r w:rsidR="00E70593">
              <w:t xml:space="preserve"> to race and class, writing in ‘</w:t>
            </w:r>
            <w:r>
              <w:t>The Negro</w:t>
            </w:r>
            <w:r w:rsidR="00E70593">
              <w:t xml:space="preserve"> Artist and the Racial Mountain’ that the ‘</w:t>
            </w:r>
            <w:r>
              <w:t>common elemen</w:t>
            </w:r>
            <w:r w:rsidR="00E70593">
              <w:t>t’</w:t>
            </w:r>
            <w:r>
              <w:t>—those African Americans f</w:t>
            </w:r>
            <w:r w:rsidR="00E70593">
              <w:t>rom the lower economic classes—‘are not afraid of spirituals’ and can truly claim ‘jazz is their child’ (1312); ‘the Negro artist,’ Hughes argues, makes use of ‘his racial individuality’ to create forms like ‘the Blues’</w:t>
            </w:r>
            <w:r>
              <w:t xml:space="preserve"> (1312). In opposition</w:t>
            </w:r>
            <w:r w:rsidR="00F52DDA">
              <w:t>, George S. Schuyler posits in ‘The Negro-Art Hokum’,</w:t>
            </w:r>
            <w:r>
              <w:t xml:space="preserve"> which appeared in the same magazine (</w:t>
            </w:r>
            <w:r>
              <w:rPr>
                <w:i/>
              </w:rPr>
              <w:t>The Nation</w:t>
            </w:r>
            <w:r>
              <w:t xml:space="preserve">) a week before Hughes’s </w:t>
            </w:r>
            <w:r w:rsidR="00F52DDA">
              <w:t>essay, that Hughes’s belief in ‘racial individuality’</w:t>
            </w:r>
            <w:r>
              <w:t xml:space="preserve"> effectively promotes a bigoted understanding of black Americans</w:t>
            </w:r>
            <w:r w:rsidR="00F52DDA">
              <w:t xml:space="preserve"> as fundamentally ‘peculiar’.</w:t>
            </w:r>
            <w:r>
              <w:t xml:space="preserve"> While Schuyler does concede that spirituals, the bl</w:t>
            </w:r>
            <w:r w:rsidR="00F52DDA">
              <w:t>ues, and jazz have indeed come ‘from dark-skinned sources’</w:t>
            </w:r>
            <w:r>
              <w:t xml:space="preserve"> (1221), he insists that these forms are much more accurately attributed to class and region. As a final point of conten</w:t>
            </w:r>
            <w:r w:rsidR="00F52DDA">
              <w:t>tion, Schuyler notes that even ‘whites have assisted’ in jazz’s ‘development’, which, along with ‘</w:t>
            </w:r>
            <w:r w:rsidRPr="00CB40DA">
              <w:t>the literature, painting</w:t>
            </w:r>
            <w:r>
              <w:t xml:space="preserve">, and </w:t>
            </w:r>
            <w:r w:rsidRPr="00CB40DA">
              <w:t>sculpture</w:t>
            </w:r>
            <w:r>
              <w:t xml:space="preserve"> of </w:t>
            </w:r>
            <w:proofErr w:type="spellStart"/>
            <w:r>
              <w:t>Aframericans</w:t>
            </w:r>
            <w:proofErr w:type="spellEnd"/>
            <w:r w:rsidR="00F52DDA">
              <w:t>’</w:t>
            </w:r>
            <w:r>
              <w:t>,</w:t>
            </w:r>
            <w:r w:rsidR="00F52DDA">
              <w:t xml:space="preserve"> exhibits clear ‘</w:t>
            </w:r>
            <w:r w:rsidRPr="00CB40DA">
              <w:t>European influence</w:t>
            </w:r>
            <w:r w:rsidR="00F52DDA">
              <w:t>’</w:t>
            </w:r>
            <w:r>
              <w:t xml:space="preserve"> (1221).</w:t>
            </w:r>
          </w:p>
          <w:p w:rsidR="00A03CE6" w:rsidRDefault="00A03CE6" w:rsidP="00A03CE6">
            <w:r>
              <w:t xml:space="preserve">Even with its origins and development a matter of debate, music like jazz irrefutably played a major role in the creative literature of the Harlem Renaissance, serving often as a general backdrop and other times as an explicit focus. </w:t>
            </w:r>
            <w:r w:rsidRPr="0009659C">
              <w:t xml:space="preserve">Gwendolyn Bennett, for example, explores </w:t>
            </w:r>
            <w:r>
              <w:t>how</w:t>
            </w:r>
            <w:r w:rsidRPr="0009659C">
              <w:t xml:space="preserve"> music is a unique expression o</w:t>
            </w:r>
            <w:r w:rsidR="00374411">
              <w:t>f African American identity in ‘Song,’</w:t>
            </w:r>
            <w:r w:rsidRPr="0009659C">
              <w:t xml:space="preserve"> a poem featured in </w:t>
            </w:r>
            <w:r w:rsidRPr="0009659C">
              <w:rPr>
                <w:i/>
              </w:rPr>
              <w:t>The New Negro</w:t>
            </w:r>
            <w:r w:rsidRPr="0009659C">
              <w:t xml:space="preserve"> that rhythmically and lyrically demonstrates how jaz</w:t>
            </w:r>
            <w:r>
              <w:t>z</w:t>
            </w:r>
            <w:r w:rsidR="00374411">
              <w:t xml:space="preserve"> can ‘sing the heart of a race’</w:t>
            </w:r>
            <w:r w:rsidRPr="0009659C">
              <w:t xml:space="preserve"> by conveying joy and grief simultaneously (225). </w:t>
            </w:r>
            <w:r>
              <w:t>By using</w:t>
            </w:r>
            <w:r w:rsidR="00374411">
              <w:t xml:space="preserve"> the image of a ‘</w:t>
            </w:r>
            <w:r w:rsidRPr="0009659C">
              <w:t>Breaking h</w:t>
            </w:r>
            <w:r w:rsidR="00374411">
              <w:t>eart / To the time of laughter,’</w:t>
            </w:r>
            <w:r w:rsidRPr="0009659C">
              <w:t xml:space="preserve"> </w:t>
            </w:r>
            <w:r>
              <w:t>Bennett illustrates</w:t>
            </w:r>
            <w:r w:rsidRPr="0009659C">
              <w:t xml:space="preserve"> how the combination of joyful melodies and sorrowful contemplation of the</w:t>
            </w:r>
            <w:r>
              <w:t xml:space="preserve"> past creates an art form with the</w:t>
            </w:r>
            <w:r w:rsidRPr="0009659C">
              <w:t xml:space="preserve"> unique ability to express a cultural identity forged </w:t>
            </w:r>
            <w:r>
              <w:t>from the clash of rich heritage and a history of racial discrimination</w:t>
            </w:r>
            <w:r w:rsidRPr="0009659C">
              <w:t xml:space="preserve"> (225).</w:t>
            </w:r>
            <w:r w:rsidR="00374411">
              <w:t xml:space="preserve"> In his essay ‘Jazz at Home’,</w:t>
            </w:r>
            <w:r>
              <w:t xml:space="preserve"> J.A. Rogers describes</w:t>
            </w:r>
            <w:r w:rsidR="00374411">
              <w:t xml:space="preserve"> the Jazz genre as ‘</w:t>
            </w:r>
            <w:r>
              <w:t>a spirit that can express itself in almost anything</w:t>
            </w:r>
            <w:r w:rsidR="00374411">
              <w:t>’</w:t>
            </w:r>
            <w:r>
              <w:t xml:space="preserve"> (</w:t>
            </w:r>
            <w:r>
              <w:rPr>
                <w:i/>
                <w:iCs/>
              </w:rPr>
              <w:t>The New Negro,</w:t>
            </w:r>
            <w:r>
              <w:t xml:space="preserve"> 217), thus affirming its multiple roles in the literature of the time. While the </w:t>
            </w:r>
            <w:r w:rsidRPr="00CB40DA">
              <w:t>music</w:t>
            </w:r>
            <w:r>
              <w:t xml:space="preserve"> and </w:t>
            </w:r>
            <w:r w:rsidRPr="00CB40DA">
              <w:t>dance</w:t>
            </w:r>
            <w:r>
              <w:t xml:space="preserve"> of a cake walk might be scenery in a play like Zora Neale Hurston’s </w:t>
            </w:r>
            <w:proofErr w:type="spellStart"/>
            <w:r>
              <w:rPr>
                <w:i/>
              </w:rPr>
              <w:t>Color</w:t>
            </w:r>
            <w:proofErr w:type="spellEnd"/>
            <w:r>
              <w:rPr>
                <w:i/>
              </w:rPr>
              <w:t xml:space="preserve"> Struck</w:t>
            </w:r>
            <w:r w:rsidR="00374411">
              <w:t>, in the essay ‘</w:t>
            </w:r>
            <w:r>
              <w:t xml:space="preserve">How It Feels to Be </w:t>
            </w:r>
            <w:proofErr w:type="spellStart"/>
            <w:r>
              <w:t>Colored</w:t>
            </w:r>
            <w:proofErr w:type="spellEnd"/>
            <w:r w:rsidR="00374411">
              <w:t xml:space="preserve"> Me’</w:t>
            </w:r>
            <w:r>
              <w:t xml:space="preserve"> Hu</w:t>
            </w:r>
            <w:r w:rsidR="00374411">
              <w:t>rston remarks on jazz’s power: ‘</w:t>
            </w:r>
            <w:r>
              <w:t>It constricts the thorax and splits the heart with i</w:t>
            </w:r>
            <w:r w:rsidR="00374411">
              <w:t>ts tempo and narcotic harmonies’</w:t>
            </w:r>
            <w:r>
              <w:t xml:space="preserve"> (1032)</w:t>
            </w:r>
            <w:r w:rsidR="00374411">
              <w:t>; she is thrown into a sort of ‘primitive fury’, that causes her to ‘</w:t>
            </w:r>
            <w:r>
              <w:t xml:space="preserve">dance wildly inside </w:t>
            </w:r>
            <w:r w:rsidR="00374411">
              <w:t>[her</w:t>
            </w:r>
            <w:proofErr w:type="gramStart"/>
            <w:r w:rsidR="00374411">
              <w:t>]self</w:t>
            </w:r>
            <w:proofErr w:type="gramEnd"/>
            <w:r w:rsidR="00374411">
              <w:t xml:space="preserve"> … yell within … whoop’</w:t>
            </w:r>
            <w:r>
              <w:t xml:space="preserve"> (1032). She cannot emerge until the song is over. </w:t>
            </w:r>
            <w:r w:rsidRPr="00CB40DA">
              <w:t>Rudolph Fisher</w:t>
            </w:r>
            <w:r>
              <w:t xml:space="preserve"> extends the hypnotic power of jazz into the formal e</w:t>
            </w:r>
            <w:r w:rsidR="00374411">
              <w:t>lements of a literary work via ‘The City of Refuge’,</w:t>
            </w:r>
            <w:r>
              <w:t xml:space="preserve"> where a second-person passage winds the reader down sentence staircases and into a cabaret:</w:t>
            </w:r>
          </w:p>
          <w:p w:rsidR="00A03CE6" w:rsidRDefault="00A03CE6" w:rsidP="00A03CE6">
            <w:pPr>
              <w:ind w:left="720" w:firstLine="720"/>
            </w:pPr>
            <w:r>
              <w:t xml:space="preserve">Supporting yourself against close walls, you </w:t>
            </w:r>
            <w:proofErr w:type="spellStart"/>
            <w:r>
              <w:t>crouchingly</w:t>
            </w:r>
            <w:proofErr w:type="spellEnd"/>
            <w:r>
              <w:t xml:space="preserve"> descend a narrow, </w:t>
            </w:r>
          </w:p>
          <w:p w:rsidR="00A03CE6" w:rsidRDefault="00A03CE6" w:rsidP="00A03CE6">
            <w:pPr>
              <w:ind w:left="1440"/>
            </w:pPr>
            <w:proofErr w:type="gramStart"/>
            <w:r>
              <w:lastRenderedPageBreak/>
              <w:t>twisted</w:t>
            </w:r>
            <w:proofErr w:type="gramEnd"/>
            <w:r>
              <w:t xml:space="preserve"> staircase until, with a final turn, you find yourself in a glaring, long, low basement. In a moment your eyes become accustomed to the haze of tobacco smoke … you trace the slow-jazz accompaniment you heard as you came down the stairs to a pianist, a cornetist, and a drummer on a little platform at the far end of the room. There is a cleared space from the foot of the stairs, where you are standing, to the platform where this orchestra is mounted, and in it a tall brown girl is swaying from side to side and rhythmically proclaiming that she has the world in a jug and the stopper in her hand. (70-71)</w:t>
            </w:r>
          </w:p>
          <w:p w:rsidR="00A03CE6" w:rsidRDefault="00114A32" w:rsidP="00A03CE6">
            <w:r>
              <w:t>Fisher, who sang ‘</w:t>
            </w:r>
            <w:r w:rsidR="00A03CE6">
              <w:t>with Paul Ro</w:t>
            </w:r>
            <w:r>
              <w:t>beson during their college days’</w:t>
            </w:r>
            <w:r w:rsidR="00A03CE6">
              <w:t xml:space="preserve"> (Hughes, </w:t>
            </w:r>
            <w:r w:rsidR="00A03CE6">
              <w:rPr>
                <w:i/>
              </w:rPr>
              <w:t>The Big Sea</w:t>
            </w:r>
            <w:r w:rsidR="00A03CE6">
              <w:t>, 241), knew and incorporated the power of music into literature.</w:t>
            </w:r>
          </w:p>
          <w:p w:rsidR="00A03CE6" w:rsidRDefault="00A03CE6" w:rsidP="00A03CE6">
            <w:r>
              <w:t xml:space="preserve">Like jazz, the spiritual is closely related to both music and literature; here, though, it is the literature which inspires the music. </w:t>
            </w:r>
            <w:r w:rsidRPr="00CB40DA">
              <w:t>Arising from slave songs</w:t>
            </w:r>
            <w:r>
              <w:t xml:space="preserve">, poems, and religion, spirituals served as an alternative medium through </w:t>
            </w:r>
            <w:r w:rsidR="00114A32">
              <w:t>which to lament oppression. In ‘The Negro Spirituals’,</w:t>
            </w:r>
            <w:r>
              <w:t xml:space="preserve"> published in his own </w:t>
            </w:r>
            <w:r>
              <w:rPr>
                <w:i/>
                <w:iCs/>
              </w:rPr>
              <w:t>The New Negro,</w:t>
            </w:r>
            <w:r>
              <w:t xml:space="preserve"> Alain Locke argues that spirituals are needed because poetry alone is not sufficiently effective in portraying moods (203); the musicality and </w:t>
            </w:r>
            <w:r w:rsidRPr="00CB40DA">
              <w:t>vocalization of spirituals</w:t>
            </w:r>
            <w:r>
              <w:t xml:space="preserve"> are vital, in Locke's opinion, to relaying the hardships of oppression. He asserts of spirituals</w:t>
            </w:r>
            <w:r w:rsidR="00114A32">
              <w:t xml:space="preserve"> that ‘</w:t>
            </w:r>
            <w:r>
              <w:t>their finest meaning re</w:t>
            </w:r>
            <w:r w:rsidR="00114A32">
              <w:t>sides in their musical elements’ (206), while in ‘Negro Art and America’,</w:t>
            </w:r>
            <w:r>
              <w:t xml:space="preserve"> Albert C</w:t>
            </w:r>
            <w:r w:rsidR="00114A32">
              <w:t>. Barnes depicts spirituals as ‘pure soul’ and ‘wild chants’</w:t>
            </w:r>
            <w:r>
              <w:t xml:space="preserve"> performed without the restraint or hesitation that might be found in other forms of literature such as poetry (23, 21).</w:t>
            </w:r>
          </w:p>
          <w:p w:rsidR="00E13FC4" w:rsidRDefault="00A03CE6" w:rsidP="00514586">
            <w:bookmarkStart w:id="0" w:name="_GoBack"/>
            <w:bookmarkEnd w:id="0"/>
            <w:r>
              <w:t>To blend both literature and music, though, is perhaps (according to Houston Baker) the most modernist contribution of early 20</w:t>
            </w:r>
            <w:r>
              <w:rPr>
                <w:vertAlign w:val="superscript"/>
              </w:rPr>
              <w:t>th</w:t>
            </w:r>
            <w:r>
              <w:t xml:space="preserve">-century African American literature. In Baker’s </w:t>
            </w:r>
            <w:r>
              <w:rPr>
                <w:i/>
              </w:rPr>
              <w:t>Modernism and the Harlem Renaissance</w:t>
            </w:r>
            <w:r>
              <w:t xml:space="preserve">, W.E.B. DuBois earns special praise for </w:t>
            </w:r>
            <w:r w:rsidRPr="00CB40DA">
              <w:t>incorporating printed bars of music</w:t>
            </w:r>
            <w:r>
              <w:t xml:space="preserve"> into </w:t>
            </w:r>
            <w:r>
              <w:rPr>
                <w:i/>
              </w:rPr>
              <w:t>The Souls of Black Folk</w:t>
            </w:r>
            <w:r w:rsidR="00114A32">
              <w:t>, allowing his text to ‘sing’</w:t>
            </w:r>
            <w:r>
              <w:t xml:space="preserve"> (Baker, 67) and, in the</w:t>
            </w:r>
            <w:r w:rsidR="00114A32">
              <w:t xml:space="preserve"> process, to join the numerous ‘blues geographies’</w:t>
            </w:r>
            <w:r>
              <w:t xml:space="preserve"> that comprise the sounds of a bounda</w:t>
            </w:r>
            <w:r w:rsidR="003A2CFD">
              <w:t>ry-less assemblage Baker calls ‘</w:t>
            </w:r>
            <w:proofErr w:type="spellStart"/>
            <w:r w:rsidR="003A2CFD">
              <w:t>renaissancism</w:t>
            </w:r>
            <w:proofErr w:type="spellEnd"/>
            <w:r w:rsidR="003A2CFD">
              <w:t>’</w:t>
            </w:r>
            <w:r>
              <w:t xml:space="preserve"> (106).</w:t>
            </w:r>
          </w:p>
          <w:p w:rsidR="0087038D" w:rsidRDefault="0087038D" w:rsidP="0087038D"/>
          <w:p w:rsidR="00E13FC4" w:rsidRPr="00E13FC4" w:rsidRDefault="00E13FC4" w:rsidP="00E13FC4">
            <w:pPr>
              <w:rPr>
                <w:lang w:val="es-ES"/>
              </w:rPr>
            </w:pPr>
            <w:proofErr w:type="spellStart"/>
            <w:r w:rsidRPr="00E13FC4">
              <w:rPr>
                <w:lang w:val="es-ES"/>
              </w:rPr>
              <w:t>Paratextual</w:t>
            </w:r>
            <w:proofErr w:type="spellEnd"/>
            <w:r w:rsidRPr="00E13FC4">
              <w:rPr>
                <w:lang w:val="es-ES"/>
              </w:rPr>
              <w:t xml:space="preserve"> Material:</w:t>
            </w:r>
          </w:p>
          <w:p w:rsidR="00E13FC4" w:rsidRPr="002C3D10" w:rsidRDefault="00E13FC4" w:rsidP="00CB40DA">
            <w:pPr>
              <w:spacing w:after="0" w:line="240" w:lineRule="auto"/>
              <w:rPr>
                <w:lang w:val="es-ES"/>
              </w:rPr>
            </w:pPr>
            <w:r w:rsidRPr="002C3D10">
              <w:rPr>
                <w:lang w:val="es-ES"/>
              </w:rPr>
              <w:t>http://vimeo.com/21251492</w:t>
            </w:r>
          </w:p>
          <w:p w:rsidR="00E13FC4" w:rsidRPr="002C3D10" w:rsidRDefault="00E13FC4" w:rsidP="00CB40DA">
            <w:pPr>
              <w:spacing w:after="0" w:line="240" w:lineRule="auto"/>
              <w:rPr>
                <w:lang w:val="es-ES"/>
              </w:rPr>
            </w:pPr>
            <w:r w:rsidRPr="002C3D10">
              <w:rPr>
                <w:lang w:val="es-ES"/>
              </w:rPr>
              <w:t>http://www.poetryfoundation.org/bio/langston-hughes</w:t>
            </w:r>
          </w:p>
          <w:p w:rsidR="00E13FC4" w:rsidRPr="002C3D10" w:rsidRDefault="00E13FC4" w:rsidP="00CB40DA">
            <w:pPr>
              <w:spacing w:after="0" w:line="240" w:lineRule="auto"/>
            </w:pPr>
            <w:r w:rsidRPr="002C3D10">
              <w:t>http://www.ushistory.org/us/46e.asp Copyright 2008-2012 ushistory.org, owned by the Independence Hall Association in Philadelphia</w:t>
            </w:r>
          </w:p>
          <w:p w:rsidR="00E13FC4" w:rsidRPr="002C3D10" w:rsidRDefault="00E13FC4" w:rsidP="00CB40DA">
            <w:pPr>
              <w:spacing w:after="0" w:line="240" w:lineRule="auto"/>
            </w:pPr>
            <w:r w:rsidRPr="002C3D10">
              <w:t>http://www.artlex.com/ArtLex/a/african_american_4.html</w:t>
            </w:r>
          </w:p>
          <w:p w:rsidR="00E13FC4" w:rsidRPr="002C3D10" w:rsidRDefault="00E13FC4" w:rsidP="00CB40DA">
            <w:pPr>
              <w:spacing w:after="0" w:line="240" w:lineRule="auto"/>
            </w:pPr>
            <w:r w:rsidRPr="002C3D10">
              <w:t>http://www.nypl.org/blog/2012/02/10/musical-month-shuffle-along Copyright The New York Public Library, 2012</w:t>
            </w:r>
          </w:p>
          <w:p w:rsidR="00E13FC4" w:rsidRPr="002C3D10" w:rsidRDefault="00E13FC4" w:rsidP="00CB40DA">
            <w:pPr>
              <w:spacing w:after="0" w:line="240" w:lineRule="auto"/>
            </w:pPr>
            <w:r w:rsidRPr="002C3D10">
              <w:t>http://www.newworldrecords.org/linernotes/80260.pdf</w:t>
            </w:r>
          </w:p>
          <w:p w:rsidR="00E13FC4" w:rsidRPr="002C3D10" w:rsidRDefault="00E13FC4" w:rsidP="00CB40DA">
            <w:pPr>
              <w:spacing w:after="0" w:line="240" w:lineRule="auto"/>
            </w:pPr>
            <w:r w:rsidRPr="002C3D10">
              <w:t>http://www.redhotjazz.com/josephinebaker.html</w:t>
            </w:r>
          </w:p>
          <w:p w:rsidR="00E13FC4" w:rsidRPr="002C3D10" w:rsidRDefault="00E13FC4" w:rsidP="00CB40DA">
            <w:pPr>
              <w:spacing w:after="0" w:line="240" w:lineRule="auto"/>
            </w:pPr>
            <w:r w:rsidRPr="002C3D10">
              <w:t>http://www.youtube.com/watch?v=ZJC21zzkwoE</w:t>
            </w:r>
          </w:p>
          <w:p w:rsidR="00E13FC4" w:rsidRPr="002C3D10" w:rsidRDefault="00E13FC4" w:rsidP="00CB40DA">
            <w:pPr>
              <w:spacing w:after="0" w:line="240" w:lineRule="auto"/>
            </w:pPr>
            <w:r w:rsidRPr="002C3D10">
              <w:t>http://www.youtube.com/watch?v=TRveIIe4uAs</w:t>
            </w:r>
          </w:p>
          <w:p w:rsidR="00E13FC4" w:rsidRPr="002C3D10" w:rsidRDefault="00E13FC4" w:rsidP="00CB40DA">
            <w:pPr>
              <w:spacing w:after="0" w:line="240" w:lineRule="auto"/>
            </w:pPr>
            <w:r w:rsidRPr="002C3D10">
              <w:t>http://www.founders.howard.edu/Locke.htm</w:t>
            </w:r>
          </w:p>
          <w:p w:rsidR="00E13FC4" w:rsidRPr="002C3D10" w:rsidRDefault="00E13FC4" w:rsidP="00CB40DA">
            <w:pPr>
              <w:spacing w:after="0" w:line="240" w:lineRule="auto"/>
            </w:pPr>
            <w:r w:rsidRPr="002C3D10">
              <w:t>http://www.youtube.com/watch?v=q0mMabhS5vw</w:t>
            </w:r>
          </w:p>
          <w:p w:rsidR="00E13FC4" w:rsidRPr="002C3D10" w:rsidRDefault="00E13FC4" w:rsidP="00CB40DA">
            <w:pPr>
              <w:spacing w:after="0" w:line="240" w:lineRule="auto"/>
            </w:pPr>
            <w:r w:rsidRPr="002C3D10">
              <w:t>http://www.youtube.com/watch?v=koMXHaPlLEs</w:t>
            </w:r>
          </w:p>
          <w:p w:rsidR="00E13FC4" w:rsidRPr="002C3D10" w:rsidRDefault="00E13FC4" w:rsidP="00CB40DA">
            <w:pPr>
              <w:spacing w:after="0" w:line="240" w:lineRule="auto"/>
            </w:pPr>
            <w:r w:rsidRPr="002C3D10">
              <w:t>http://www.youtube.com/watch?v=ksvoso1NxwQ</w:t>
            </w:r>
          </w:p>
          <w:p w:rsidR="00E13FC4" w:rsidRPr="002C3D10" w:rsidRDefault="00E13FC4" w:rsidP="00CB40DA">
            <w:pPr>
              <w:spacing w:after="0" w:line="240" w:lineRule="auto"/>
            </w:pPr>
            <w:r w:rsidRPr="002C3D10">
              <w:t>http://www.youtube.com/watch?v=YtzhBT4ICNI</w:t>
            </w:r>
          </w:p>
          <w:p w:rsidR="00E13FC4" w:rsidRPr="002C3D10" w:rsidRDefault="00E13FC4" w:rsidP="00CB40DA">
            <w:pPr>
              <w:spacing w:after="0" w:line="240" w:lineRule="auto"/>
            </w:pPr>
            <w:r w:rsidRPr="002C3D10">
              <w:t>http://www.youtube.com/watch?v=QifiyNm6jG4</w:t>
            </w:r>
          </w:p>
          <w:p w:rsidR="00E13FC4" w:rsidRPr="002C3D10" w:rsidRDefault="00E13FC4" w:rsidP="00CB40DA">
            <w:pPr>
              <w:spacing w:after="0" w:line="240" w:lineRule="auto"/>
            </w:pPr>
            <w:r w:rsidRPr="002C3D10">
              <w:t>http://dclibrarylabs.org/blkren/bios/fisherr.html</w:t>
            </w:r>
          </w:p>
          <w:p w:rsidR="00E13FC4" w:rsidRPr="002C3D10" w:rsidRDefault="00E13FC4" w:rsidP="00CB40DA">
            <w:pPr>
              <w:spacing w:after="0" w:line="240" w:lineRule="auto"/>
            </w:pPr>
            <w:r w:rsidRPr="002C3D10">
              <w:lastRenderedPageBreak/>
              <w:t>http://www.youtube.com/watch?v=1JtD_YpyXYU</w:t>
            </w:r>
          </w:p>
          <w:p w:rsidR="00E13FC4" w:rsidRPr="002C3D10" w:rsidRDefault="00E13FC4" w:rsidP="00CB40DA">
            <w:pPr>
              <w:spacing w:after="0" w:line="240" w:lineRule="auto"/>
            </w:pPr>
            <w:r w:rsidRPr="002C3D10">
              <w:t>http://www.youtube.com/watch?v=mIfPf3_ng_I</w:t>
            </w:r>
          </w:p>
          <w:p w:rsidR="00E13FC4" w:rsidRPr="002C3D10" w:rsidRDefault="00E13FC4" w:rsidP="00CB40DA">
            <w:pPr>
              <w:spacing w:after="0" w:line="240" w:lineRule="auto"/>
            </w:pPr>
            <w:r w:rsidRPr="002C3D10">
              <w:t>http://docsouth.unc.edu/church/duboissouls/ill18.html Copyright 2004 by the University Library, The University of North Carolina at Chapel Hill, all rights reserved</w:t>
            </w:r>
          </w:p>
          <w:p w:rsidR="003F0D73" w:rsidRPr="007B5E8E" w:rsidRDefault="003F0D73" w:rsidP="007B5E8E">
            <w:pPr>
              <w:spacing w:after="0" w:line="240" w:lineRule="auto"/>
            </w:pPr>
          </w:p>
        </w:tc>
      </w:tr>
      <w:tr w:rsidR="003235A7" w:rsidRPr="007B5E8E" w:rsidTr="007B5E8E">
        <w:tc>
          <w:tcPr>
            <w:tcW w:w="9016" w:type="dxa"/>
            <w:shd w:val="clear" w:color="auto" w:fill="auto"/>
          </w:tcPr>
          <w:p w:rsidR="003235A7" w:rsidRPr="007B5E8E" w:rsidRDefault="003235A7" w:rsidP="007B5E8E">
            <w:pPr>
              <w:spacing w:after="0" w:line="240" w:lineRule="auto"/>
            </w:pPr>
            <w:r w:rsidRPr="007B5E8E">
              <w:rPr>
                <w:u w:val="single"/>
              </w:rPr>
              <w:lastRenderedPageBreak/>
              <w:t>Further reading</w:t>
            </w:r>
            <w:r w:rsidRPr="007B5E8E">
              <w:t>:</w:t>
            </w:r>
          </w:p>
          <w:p w:rsidR="0087038D" w:rsidRDefault="00AB5E3C" w:rsidP="0014119D">
            <w:pPr>
              <w:spacing w:after="0" w:line="240" w:lineRule="auto"/>
            </w:pPr>
            <w:sdt>
              <w:sdtPr>
                <w:id w:val="978184085"/>
                <w:citation/>
              </w:sdtPr>
              <w:sdtEndPr/>
              <w:sdtContent>
                <w:r w:rsidR="0087038D">
                  <w:fldChar w:fldCharType="begin"/>
                </w:r>
                <w:r w:rsidR="0087038D">
                  <w:rPr>
                    <w:lang w:val="en-CA"/>
                  </w:rPr>
                  <w:instrText xml:space="preserve"> CITATION Bak89 \l 4105 </w:instrText>
                </w:r>
                <w:r w:rsidR="0087038D">
                  <w:fldChar w:fldCharType="separate"/>
                </w:r>
                <w:r w:rsidR="0087038D" w:rsidRPr="0087038D">
                  <w:rPr>
                    <w:noProof/>
                    <w:lang w:val="en-CA"/>
                  </w:rPr>
                  <w:t>(Baker)</w:t>
                </w:r>
                <w:r w:rsidR="0087038D">
                  <w:fldChar w:fldCharType="end"/>
                </w:r>
              </w:sdtContent>
            </w:sdt>
          </w:p>
          <w:p w:rsidR="0014119D" w:rsidRDefault="00AB5E3C" w:rsidP="0014119D">
            <w:pPr>
              <w:spacing w:after="0" w:line="240" w:lineRule="auto"/>
            </w:pPr>
            <w:sdt>
              <w:sdtPr>
                <w:id w:val="-1366825937"/>
                <w:citation/>
              </w:sdtPr>
              <w:sdtEndPr/>
              <w:sdtContent>
                <w:r w:rsidR="000505E8">
                  <w:fldChar w:fldCharType="begin"/>
                </w:r>
                <w:r w:rsidR="000505E8">
                  <w:rPr>
                    <w:lang w:val="en-CA"/>
                  </w:rPr>
                  <w:instrText xml:space="preserve"> CITATION Bar97 \l 4105 </w:instrText>
                </w:r>
                <w:r w:rsidR="000505E8">
                  <w:fldChar w:fldCharType="separate"/>
                </w:r>
                <w:r w:rsidR="000505E8" w:rsidRPr="000505E8">
                  <w:rPr>
                    <w:noProof/>
                    <w:lang w:val="en-CA"/>
                  </w:rPr>
                  <w:t>(Barnes)</w:t>
                </w:r>
                <w:r w:rsidR="000505E8">
                  <w:fldChar w:fldCharType="end"/>
                </w:r>
              </w:sdtContent>
            </w:sdt>
          </w:p>
          <w:p w:rsidR="000505E8" w:rsidRDefault="00AB5E3C" w:rsidP="0014119D">
            <w:pPr>
              <w:spacing w:after="0" w:line="240" w:lineRule="auto"/>
            </w:pPr>
            <w:sdt>
              <w:sdtPr>
                <w:id w:val="-662622002"/>
                <w:citation/>
              </w:sdtPr>
              <w:sdtEndPr/>
              <w:sdtContent>
                <w:r w:rsidR="00A012AF">
                  <w:fldChar w:fldCharType="begin"/>
                </w:r>
                <w:r w:rsidR="00A012AF">
                  <w:rPr>
                    <w:lang w:val="en-CA"/>
                  </w:rPr>
                  <w:instrText xml:space="preserve"> CITATION Ben97 \l 4105 </w:instrText>
                </w:r>
                <w:r w:rsidR="00A012AF">
                  <w:fldChar w:fldCharType="separate"/>
                </w:r>
                <w:r w:rsidR="00A012AF" w:rsidRPr="00A012AF">
                  <w:rPr>
                    <w:noProof/>
                    <w:lang w:val="en-CA"/>
                  </w:rPr>
                  <w:t>(Bennett)</w:t>
                </w:r>
                <w:r w:rsidR="00A012AF">
                  <w:fldChar w:fldCharType="end"/>
                </w:r>
              </w:sdtContent>
            </w:sdt>
          </w:p>
          <w:p w:rsidR="001A67B0" w:rsidRDefault="00AB5E3C" w:rsidP="0014119D">
            <w:pPr>
              <w:spacing w:after="0" w:line="240" w:lineRule="auto"/>
            </w:pPr>
            <w:sdt>
              <w:sdtPr>
                <w:id w:val="729584643"/>
                <w:citation/>
              </w:sdtPr>
              <w:sdtEndPr/>
              <w:sdtContent>
                <w:r w:rsidR="001A67B0">
                  <w:fldChar w:fldCharType="begin"/>
                </w:r>
                <w:r w:rsidR="001A67B0">
                  <w:rPr>
                    <w:lang w:val="en-CA"/>
                  </w:rPr>
                  <w:instrText xml:space="preserve"> CITATION Fis97 \l 4105 </w:instrText>
                </w:r>
                <w:r w:rsidR="001A67B0">
                  <w:fldChar w:fldCharType="separate"/>
                </w:r>
                <w:r w:rsidR="001A67B0" w:rsidRPr="001A67B0">
                  <w:rPr>
                    <w:noProof/>
                    <w:lang w:val="en-CA"/>
                  </w:rPr>
                  <w:t>(Fisher)</w:t>
                </w:r>
                <w:r w:rsidR="001A67B0">
                  <w:fldChar w:fldCharType="end"/>
                </w:r>
              </w:sdtContent>
            </w:sdt>
          </w:p>
          <w:p w:rsidR="001A67B0" w:rsidRDefault="00AB5E3C" w:rsidP="0014119D">
            <w:pPr>
              <w:spacing w:after="0" w:line="240" w:lineRule="auto"/>
            </w:pPr>
            <w:sdt>
              <w:sdtPr>
                <w:id w:val="358009415"/>
                <w:citation/>
              </w:sdtPr>
              <w:sdtEndPr/>
              <w:sdtContent>
                <w:r w:rsidR="00CC1634">
                  <w:fldChar w:fldCharType="begin"/>
                </w:r>
                <w:r w:rsidR="00CC1634">
                  <w:rPr>
                    <w:lang w:val="en-CA"/>
                  </w:rPr>
                  <w:instrText xml:space="preserve"> CITATION Gat03 \l 4105 </w:instrText>
                </w:r>
                <w:r w:rsidR="00CC1634">
                  <w:fldChar w:fldCharType="separate"/>
                </w:r>
                <w:r w:rsidR="00CC1634" w:rsidRPr="00CC1634">
                  <w:rPr>
                    <w:noProof/>
                    <w:lang w:val="en-CA"/>
                  </w:rPr>
                  <w:t>(Gates)</w:t>
                </w:r>
                <w:r w:rsidR="00CC1634">
                  <w:fldChar w:fldCharType="end"/>
                </w:r>
              </w:sdtContent>
            </w:sdt>
          </w:p>
          <w:p w:rsidR="001A67B0" w:rsidRDefault="00AB5E3C" w:rsidP="0014119D">
            <w:pPr>
              <w:spacing w:after="0" w:line="240" w:lineRule="auto"/>
            </w:pPr>
            <w:sdt>
              <w:sdtPr>
                <w:id w:val="1509330428"/>
                <w:citation/>
              </w:sdtPr>
              <w:sdtEndPr/>
              <w:sdtContent>
                <w:r w:rsidR="00CC1634">
                  <w:fldChar w:fldCharType="begin"/>
                </w:r>
                <w:r w:rsidR="00CC1634">
                  <w:rPr>
                    <w:lang w:val="en-CA"/>
                  </w:rPr>
                  <w:instrText xml:space="preserve"> CITATION Hug93 \l 4105 </w:instrText>
                </w:r>
                <w:r w:rsidR="00CC1634">
                  <w:fldChar w:fldCharType="separate"/>
                </w:r>
                <w:r w:rsidR="00CC1634" w:rsidRPr="00CC1634">
                  <w:rPr>
                    <w:noProof/>
                    <w:lang w:val="en-CA"/>
                  </w:rPr>
                  <w:t>(Hughes)</w:t>
                </w:r>
                <w:r w:rsidR="00CC1634">
                  <w:fldChar w:fldCharType="end"/>
                </w:r>
              </w:sdtContent>
            </w:sdt>
          </w:p>
          <w:p w:rsidR="0014119D" w:rsidRPr="009A2A67" w:rsidRDefault="00AB5E3C" w:rsidP="00CC1634">
            <w:pPr>
              <w:spacing w:after="0" w:line="240" w:lineRule="auto"/>
            </w:pPr>
            <w:sdt>
              <w:sdtPr>
                <w:id w:val="-737933499"/>
                <w:citation/>
              </w:sdtPr>
              <w:sdtEndPr/>
              <w:sdtContent>
                <w:r w:rsidR="00A90F45">
                  <w:fldChar w:fldCharType="begin"/>
                </w:r>
                <w:r w:rsidR="00A90F45">
                  <w:rPr>
                    <w:lang w:val="en-CA"/>
                  </w:rPr>
                  <w:instrText xml:space="preserve">CITATION Hug \l 4105 </w:instrText>
                </w:r>
                <w:r w:rsidR="00A90F45">
                  <w:fldChar w:fldCharType="separate"/>
                </w:r>
                <w:r w:rsidR="00A90F45" w:rsidRPr="00A90F45">
                  <w:rPr>
                    <w:noProof/>
                    <w:lang w:val="en-CA"/>
                  </w:rPr>
                  <w:t>(Hughes, Jazzonia)</w:t>
                </w:r>
                <w:r w:rsidR="00A90F45">
                  <w:fldChar w:fldCharType="end"/>
                </w:r>
              </w:sdtContent>
            </w:sdt>
          </w:p>
          <w:p w:rsidR="0014119D" w:rsidRDefault="00AB5E3C" w:rsidP="0014119D">
            <w:pPr>
              <w:spacing w:after="0" w:line="240" w:lineRule="auto"/>
            </w:pPr>
            <w:sdt>
              <w:sdtPr>
                <w:id w:val="615334239"/>
                <w:citation/>
              </w:sdtPr>
              <w:sdtEndPr/>
              <w:sdtContent>
                <w:r w:rsidR="00A90F45">
                  <w:fldChar w:fldCharType="begin"/>
                </w:r>
                <w:r w:rsidR="00A90F45">
                  <w:rPr>
                    <w:lang w:val="en-CA"/>
                  </w:rPr>
                  <w:instrText xml:space="preserve"> CITATION Hug97 \l 4105 </w:instrText>
                </w:r>
                <w:r w:rsidR="00A90F45">
                  <w:fldChar w:fldCharType="separate"/>
                </w:r>
                <w:r w:rsidR="00A90F45" w:rsidRPr="00A90F45">
                  <w:rPr>
                    <w:noProof/>
                    <w:lang w:val="en-CA"/>
                  </w:rPr>
                  <w:t>(Hughes, The Negro Artist and the Racial Mountain)</w:t>
                </w:r>
                <w:r w:rsidR="00A90F45">
                  <w:fldChar w:fldCharType="end"/>
                </w:r>
              </w:sdtContent>
            </w:sdt>
          </w:p>
          <w:p w:rsidR="0014119D" w:rsidRDefault="00AB5E3C" w:rsidP="0014119D">
            <w:pPr>
              <w:spacing w:after="0" w:line="240" w:lineRule="auto"/>
            </w:pPr>
            <w:sdt>
              <w:sdtPr>
                <w:id w:val="561844334"/>
                <w:citation/>
              </w:sdtPr>
              <w:sdtEndPr/>
              <w:sdtContent>
                <w:r w:rsidR="00BB4D74">
                  <w:fldChar w:fldCharType="begin"/>
                </w:r>
                <w:r w:rsidR="00BB4D74">
                  <w:rPr>
                    <w:lang w:val="en-CA"/>
                  </w:rPr>
                  <w:instrText xml:space="preserve"> CITATION Hug971 \l 4105 </w:instrText>
                </w:r>
                <w:r w:rsidR="00BB4D74">
                  <w:fldChar w:fldCharType="separate"/>
                </w:r>
                <w:r w:rsidR="00BB4D74" w:rsidRPr="00BB4D74">
                  <w:rPr>
                    <w:noProof/>
                    <w:lang w:val="en-CA"/>
                  </w:rPr>
                  <w:t>(Hughes, Nude Young Dancer)</w:t>
                </w:r>
                <w:r w:rsidR="00BB4D74">
                  <w:fldChar w:fldCharType="end"/>
                </w:r>
              </w:sdtContent>
            </w:sdt>
          </w:p>
          <w:p w:rsidR="0014119D" w:rsidRDefault="00AB5E3C" w:rsidP="0014119D">
            <w:pPr>
              <w:spacing w:after="0" w:line="240" w:lineRule="auto"/>
            </w:pPr>
            <w:sdt>
              <w:sdtPr>
                <w:id w:val="-2070493035"/>
                <w:citation/>
              </w:sdtPr>
              <w:sdtEndPr/>
              <w:sdtContent>
                <w:r w:rsidR="00BB4D74">
                  <w:fldChar w:fldCharType="begin"/>
                </w:r>
                <w:r w:rsidR="00BB4D74">
                  <w:rPr>
                    <w:lang w:val="en-CA"/>
                  </w:rPr>
                  <w:instrText xml:space="preserve"> CITATION Hur26 \l 4105 </w:instrText>
                </w:r>
                <w:r w:rsidR="00BB4D74">
                  <w:fldChar w:fldCharType="separate"/>
                </w:r>
                <w:r w:rsidR="00BB4D74" w:rsidRPr="00BB4D74">
                  <w:rPr>
                    <w:noProof/>
                    <w:lang w:val="en-CA"/>
                  </w:rPr>
                  <w:t>(Hurston)</w:t>
                </w:r>
                <w:r w:rsidR="00BB4D74">
                  <w:fldChar w:fldCharType="end"/>
                </w:r>
              </w:sdtContent>
            </w:sdt>
          </w:p>
          <w:p w:rsidR="0014119D" w:rsidRDefault="00AB5E3C" w:rsidP="0014119D">
            <w:pPr>
              <w:spacing w:after="0" w:line="240" w:lineRule="auto"/>
            </w:pPr>
            <w:sdt>
              <w:sdtPr>
                <w:id w:val="-116374111"/>
                <w:citation/>
              </w:sdtPr>
              <w:sdtEndPr/>
              <w:sdtContent>
                <w:r w:rsidR="00BB4D74">
                  <w:fldChar w:fldCharType="begin"/>
                </w:r>
                <w:r w:rsidR="00BB4D74">
                  <w:rPr>
                    <w:lang w:val="en-CA"/>
                  </w:rPr>
                  <w:instrText xml:space="preserve">CITATION Hur \l 4105 </w:instrText>
                </w:r>
                <w:r w:rsidR="00BB4D74">
                  <w:fldChar w:fldCharType="separate"/>
                </w:r>
                <w:r w:rsidR="00BB4D74" w:rsidRPr="00BB4D74">
                  <w:rPr>
                    <w:noProof/>
                    <w:lang w:val="en-CA"/>
                  </w:rPr>
                  <w:t>(Hurston, How it Feels to Be Colored Me)</w:t>
                </w:r>
                <w:r w:rsidR="00BB4D74">
                  <w:fldChar w:fldCharType="end"/>
                </w:r>
              </w:sdtContent>
            </w:sdt>
          </w:p>
          <w:p w:rsidR="0014119D" w:rsidRDefault="00AB5E3C" w:rsidP="00BB4D74">
            <w:pPr>
              <w:spacing w:after="0" w:line="240" w:lineRule="auto"/>
            </w:pPr>
            <w:sdt>
              <w:sdtPr>
                <w:id w:val="55061356"/>
                <w:citation/>
              </w:sdtPr>
              <w:sdtEndPr/>
              <w:sdtContent>
                <w:r w:rsidR="00BB4D74">
                  <w:fldChar w:fldCharType="begin"/>
                </w:r>
                <w:r w:rsidR="00BB4D74">
                  <w:rPr>
                    <w:lang w:val="en-CA"/>
                  </w:rPr>
                  <w:instrText xml:space="preserve"> CITATION Loc97 \l 4105 </w:instrText>
                </w:r>
                <w:r w:rsidR="00BB4D74">
                  <w:fldChar w:fldCharType="separate"/>
                </w:r>
                <w:r w:rsidR="00BB4D74" w:rsidRPr="00BB4D74">
                  <w:rPr>
                    <w:noProof/>
                    <w:lang w:val="en-CA"/>
                  </w:rPr>
                  <w:t>(Locke)</w:t>
                </w:r>
                <w:r w:rsidR="00BB4D74">
                  <w:fldChar w:fldCharType="end"/>
                </w:r>
              </w:sdtContent>
            </w:sdt>
          </w:p>
          <w:p w:rsidR="00BB4D74" w:rsidRPr="009A2A67" w:rsidRDefault="00AB5E3C" w:rsidP="00BB4D74">
            <w:pPr>
              <w:spacing w:after="0" w:line="240" w:lineRule="auto"/>
            </w:pPr>
            <w:sdt>
              <w:sdtPr>
                <w:id w:val="-1352102602"/>
                <w:citation/>
              </w:sdtPr>
              <w:sdtEndPr/>
              <w:sdtContent>
                <w:r w:rsidR="009D58AB">
                  <w:fldChar w:fldCharType="begin"/>
                </w:r>
                <w:r w:rsidR="009D58AB">
                  <w:rPr>
                    <w:lang w:val="en-CA"/>
                  </w:rPr>
                  <w:instrText xml:space="preserve"> CITATION Loc971 \l 4105 </w:instrText>
                </w:r>
                <w:r w:rsidR="009D58AB">
                  <w:fldChar w:fldCharType="separate"/>
                </w:r>
                <w:r w:rsidR="009D58AB" w:rsidRPr="009D58AB">
                  <w:rPr>
                    <w:noProof/>
                    <w:lang w:val="en-CA"/>
                  </w:rPr>
                  <w:t>(Locke, The New Negro: Voices of the Harlem Renaissance)</w:t>
                </w:r>
                <w:r w:rsidR="009D58AB">
                  <w:fldChar w:fldCharType="end"/>
                </w:r>
              </w:sdtContent>
            </w:sdt>
          </w:p>
          <w:p w:rsidR="0014119D" w:rsidRPr="00D80A42" w:rsidRDefault="00AB5E3C" w:rsidP="0014119D">
            <w:pPr>
              <w:spacing w:after="0" w:line="240" w:lineRule="auto"/>
            </w:pPr>
            <w:sdt>
              <w:sdtPr>
                <w:id w:val="1591735051"/>
                <w:citation/>
              </w:sdtPr>
              <w:sdtEndPr/>
              <w:sdtContent>
                <w:r w:rsidR="004C23BD">
                  <w:fldChar w:fldCharType="begin"/>
                </w:r>
                <w:r w:rsidR="004C23BD">
                  <w:rPr>
                    <w:lang w:val="en-CA"/>
                  </w:rPr>
                  <w:instrText xml:space="preserve"> CITATION Rog97 \l 4105 </w:instrText>
                </w:r>
                <w:r w:rsidR="004C23BD">
                  <w:fldChar w:fldCharType="separate"/>
                </w:r>
                <w:r w:rsidR="004C23BD" w:rsidRPr="004C23BD">
                  <w:rPr>
                    <w:noProof/>
                    <w:lang w:val="en-CA"/>
                  </w:rPr>
                  <w:t>(Rogers)</w:t>
                </w:r>
                <w:r w:rsidR="004C23BD">
                  <w:fldChar w:fldCharType="end"/>
                </w:r>
              </w:sdtContent>
            </w:sdt>
          </w:p>
          <w:p w:rsidR="003235A7" w:rsidRPr="007B5E8E" w:rsidRDefault="00AB5E3C" w:rsidP="0014119D">
            <w:pPr>
              <w:spacing w:after="0" w:line="240" w:lineRule="auto"/>
            </w:pPr>
            <w:sdt>
              <w:sdtPr>
                <w:id w:val="999928990"/>
                <w:citation/>
              </w:sdtPr>
              <w:sdtEndPr/>
              <w:sdtContent>
                <w:r w:rsidR="004C23BD">
                  <w:fldChar w:fldCharType="begin"/>
                </w:r>
                <w:r w:rsidR="004C23BD">
                  <w:rPr>
                    <w:lang w:val="en-CA"/>
                  </w:rPr>
                  <w:instrText xml:space="preserve"> CITATION Sch03 \l 4105 </w:instrText>
                </w:r>
                <w:r w:rsidR="004C23BD">
                  <w:fldChar w:fldCharType="separate"/>
                </w:r>
                <w:r w:rsidR="004C23BD" w:rsidRPr="004C23BD">
                  <w:rPr>
                    <w:noProof/>
                    <w:lang w:val="en-CA"/>
                  </w:rPr>
                  <w:t>(Schuyler)</w:t>
                </w:r>
                <w:r w:rsidR="004C23BD">
                  <w:fldChar w:fldCharType="end"/>
                </w:r>
              </w:sdtContent>
            </w:sdt>
          </w:p>
        </w:tc>
      </w:tr>
      <w:tr w:rsidR="00A90F45" w:rsidRPr="007B5E8E" w:rsidTr="007B5E8E">
        <w:tc>
          <w:tcPr>
            <w:tcW w:w="9016" w:type="dxa"/>
            <w:shd w:val="clear" w:color="auto" w:fill="auto"/>
          </w:tcPr>
          <w:p w:rsidR="00A90F45" w:rsidRPr="007B5E8E" w:rsidRDefault="00A90F45" w:rsidP="007B5E8E">
            <w:pPr>
              <w:spacing w:after="0" w:line="240" w:lineRule="auto"/>
              <w:rPr>
                <w:u w:val="single"/>
              </w:rPr>
            </w:pP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E3C" w:rsidRDefault="00AB5E3C" w:rsidP="007A0D55">
      <w:pPr>
        <w:spacing w:after="0" w:line="240" w:lineRule="auto"/>
      </w:pPr>
      <w:r>
        <w:separator/>
      </w:r>
    </w:p>
  </w:endnote>
  <w:endnote w:type="continuationSeparator" w:id="0">
    <w:p w:rsidR="00AB5E3C" w:rsidRDefault="00AB5E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E3C" w:rsidRDefault="00AB5E3C" w:rsidP="007A0D55">
      <w:pPr>
        <w:spacing w:after="0" w:line="240" w:lineRule="auto"/>
      </w:pPr>
      <w:r>
        <w:separator/>
      </w:r>
    </w:p>
  </w:footnote>
  <w:footnote w:type="continuationSeparator" w:id="0">
    <w:p w:rsidR="00AB5E3C" w:rsidRDefault="00AB5E3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B5E8E">
      <w:rPr>
        <w:b/>
        <w:color w:val="7F7F7F"/>
      </w:rPr>
      <w:t>Taylor &amp; Francis</w:t>
    </w:r>
    <w:r w:rsidRPr="007B5E8E">
      <w:rPr>
        <w:color w:val="7F7F7F"/>
      </w:rPr>
      <w:t xml:space="preserve"> – </w:t>
    </w:r>
    <w:proofErr w:type="spellStart"/>
    <w:r w:rsidRPr="007B5E8E">
      <w:rPr>
        <w:i/>
        <w:color w:val="7F7F7F"/>
      </w:rPr>
      <w:t>Encyclopedia</w:t>
    </w:r>
    <w:proofErr w:type="spellEnd"/>
    <w:r w:rsidRPr="007B5E8E">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E8E"/>
    <w:rsid w:val="00032559"/>
    <w:rsid w:val="000505E8"/>
    <w:rsid w:val="00052040"/>
    <w:rsid w:val="000B25AE"/>
    <w:rsid w:val="000B55AB"/>
    <w:rsid w:val="000C7C30"/>
    <w:rsid w:val="000D24DC"/>
    <w:rsid w:val="000D48C3"/>
    <w:rsid w:val="00101B2E"/>
    <w:rsid w:val="00114A32"/>
    <w:rsid w:val="00116FA0"/>
    <w:rsid w:val="0014119D"/>
    <w:rsid w:val="0015114C"/>
    <w:rsid w:val="001820C1"/>
    <w:rsid w:val="001A21F3"/>
    <w:rsid w:val="001A2537"/>
    <w:rsid w:val="001A67B0"/>
    <w:rsid w:val="001A6A06"/>
    <w:rsid w:val="00210C03"/>
    <w:rsid w:val="002162E2"/>
    <w:rsid w:val="00225C5A"/>
    <w:rsid w:val="00230B10"/>
    <w:rsid w:val="00234353"/>
    <w:rsid w:val="00244BB0"/>
    <w:rsid w:val="00257447"/>
    <w:rsid w:val="002A0A0D"/>
    <w:rsid w:val="002B0B37"/>
    <w:rsid w:val="002B16F0"/>
    <w:rsid w:val="002C3D10"/>
    <w:rsid w:val="002D4A15"/>
    <w:rsid w:val="0030662D"/>
    <w:rsid w:val="003235A7"/>
    <w:rsid w:val="003677B6"/>
    <w:rsid w:val="00374411"/>
    <w:rsid w:val="003A2CFD"/>
    <w:rsid w:val="003D3579"/>
    <w:rsid w:val="003E2795"/>
    <w:rsid w:val="003F0D73"/>
    <w:rsid w:val="00462DBE"/>
    <w:rsid w:val="00464699"/>
    <w:rsid w:val="00483379"/>
    <w:rsid w:val="00487BC5"/>
    <w:rsid w:val="00496888"/>
    <w:rsid w:val="004A7476"/>
    <w:rsid w:val="004B57C2"/>
    <w:rsid w:val="004C23BD"/>
    <w:rsid w:val="004E5896"/>
    <w:rsid w:val="00513EE6"/>
    <w:rsid w:val="00514586"/>
    <w:rsid w:val="00534F8F"/>
    <w:rsid w:val="0055644D"/>
    <w:rsid w:val="005607C2"/>
    <w:rsid w:val="00590035"/>
    <w:rsid w:val="005B177E"/>
    <w:rsid w:val="005B3921"/>
    <w:rsid w:val="005F26D7"/>
    <w:rsid w:val="005F5450"/>
    <w:rsid w:val="006337CE"/>
    <w:rsid w:val="006D0412"/>
    <w:rsid w:val="006E038D"/>
    <w:rsid w:val="007411B9"/>
    <w:rsid w:val="00780D95"/>
    <w:rsid w:val="00780DC7"/>
    <w:rsid w:val="007A0D55"/>
    <w:rsid w:val="007B3377"/>
    <w:rsid w:val="007B5E8E"/>
    <w:rsid w:val="007E5F44"/>
    <w:rsid w:val="00821DE3"/>
    <w:rsid w:val="00846CE1"/>
    <w:rsid w:val="0087038D"/>
    <w:rsid w:val="008A5B87"/>
    <w:rsid w:val="00922950"/>
    <w:rsid w:val="009A0702"/>
    <w:rsid w:val="009A7264"/>
    <w:rsid w:val="009D1606"/>
    <w:rsid w:val="009D58AB"/>
    <w:rsid w:val="009E18A1"/>
    <w:rsid w:val="009E73D7"/>
    <w:rsid w:val="00A012AF"/>
    <w:rsid w:val="00A03CE6"/>
    <w:rsid w:val="00A27D2C"/>
    <w:rsid w:val="00A76FD9"/>
    <w:rsid w:val="00A90F45"/>
    <w:rsid w:val="00AB436D"/>
    <w:rsid w:val="00AB5E3C"/>
    <w:rsid w:val="00AD2F24"/>
    <w:rsid w:val="00AD4844"/>
    <w:rsid w:val="00B219AE"/>
    <w:rsid w:val="00B33145"/>
    <w:rsid w:val="00B574C9"/>
    <w:rsid w:val="00BB4D74"/>
    <w:rsid w:val="00BC39C9"/>
    <w:rsid w:val="00BE5BF7"/>
    <w:rsid w:val="00BF40E1"/>
    <w:rsid w:val="00C27FAB"/>
    <w:rsid w:val="00C358D4"/>
    <w:rsid w:val="00C6296B"/>
    <w:rsid w:val="00CB40DA"/>
    <w:rsid w:val="00CC1634"/>
    <w:rsid w:val="00CC586D"/>
    <w:rsid w:val="00CF1542"/>
    <w:rsid w:val="00CF3EC5"/>
    <w:rsid w:val="00CF5481"/>
    <w:rsid w:val="00D656DA"/>
    <w:rsid w:val="00D83300"/>
    <w:rsid w:val="00D9683E"/>
    <w:rsid w:val="00DC6B48"/>
    <w:rsid w:val="00DF01B0"/>
    <w:rsid w:val="00E13FC4"/>
    <w:rsid w:val="00E302F8"/>
    <w:rsid w:val="00E61BB0"/>
    <w:rsid w:val="00E70593"/>
    <w:rsid w:val="00E85A05"/>
    <w:rsid w:val="00E95829"/>
    <w:rsid w:val="00E97437"/>
    <w:rsid w:val="00EA606C"/>
    <w:rsid w:val="00EB0C8C"/>
    <w:rsid w:val="00EB51FD"/>
    <w:rsid w:val="00EB77DB"/>
    <w:rsid w:val="00EC2275"/>
    <w:rsid w:val="00ED139F"/>
    <w:rsid w:val="00EF74F7"/>
    <w:rsid w:val="00F36937"/>
    <w:rsid w:val="00F52DDA"/>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43B59-4104-4D6D-98BF-5061BA14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rsid w:val="00A03CE6"/>
    <w:rPr>
      <w:rFonts w:cs="Times New Roman"/>
      <w:color w:val="0000FF"/>
      <w:u w:val="single"/>
    </w:rPr>
  </w:style>
  <w:style w:type="paragraph" w:styleId="EndnoteText">
    <w:name w:val="endnote text"/>
    <w:basedOn w:val="Normal"/>
    <w:link w:val="EndnoteTextChar"/>
    <w:uiPriority w:val="99"/>
    <w:semiHidden/>
    <w:rsid w:val="00A03CE6"/>
    <w:pPr>
      <w:widowControl w:val="0"/>
      <w:suppressAutoHyphens/>
      <w:spacing w:after="0" w:line="240" w:lineRule="auto"/>
    </w:pPr>
    <w:rPr>
      <w:rFonts w:ascii="Times New Roman" w:eastAsia="Times New Roman" w:hAnsi="Times New Roman"/>
      <w:sz w:val="24"/>
      <w:szCs w:val="24"/>
      <w:lang w:val="en-US" w:eastAsia="hi-IN"/>
    </w:rPr>
  </w:style>
  <w:style w:type="character" w:customStyle="1" w:styleId="EndnoteTextChar">
    <w:name w:val="Endnote Text Char"/>
    <w:basedOn w:val="DefaultParagraphFont"/>
    <w:link w:val="EndnoteText"/>
    <w:uiPriority w:val="99"/>
    <w:semiHidden/>
    <w:rsid w:val="00A03CE6"/>
    <w:rPr>
      <w:rFonts w:ascii="Times New Roman" w:eastAsia="Times New Roman" w:hAnsi="Times New Roman"/>
      <w:sz w:val="24"/>
      <w:szCs w:val="24"/>
      <w:lang w:val="en-US" w:eastAsia="hi-IN"/>
    </w:rPr>
  </w:style>
  <w:style w:type="character" w:styleId="EndnoteReference">
    <w:name w:val="endnote reference"/>
    <w:basedOn w:val="DefaultParagraphFont"/>
    <w:uiPriority w:val="99"/>
    <w:semiHidden/>
    <w:rsid w:val="00A03CE6"/>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566">
      <w:bodyDiv w:val="1"/>
      <w:marLeft w:val="0"/>
      <w:marRight w:val="0"/>
      <w:marTop w:val="0"/>
      <w:marBottom w:val="0"/>
      <w:divBdr>
        <w:top w:val="none" w:sz="0" w:space="0" w:color="auto"/>
        <w:left w:val="none" w:sz="0" w:space="0" w:color="auto"/>
        <w:bottom w:val="none" w:sz="0" w:space="0" w:color="auto"/>
        <w:right w:val="none" w:sz="0" w:space="0" w:color="auto"/>
      </w:divBdr>
    </w:div>
    <w:div w:id="337008304">
      <w:bodyDiv w:val="1"/>
      <w:marLeft w:val="0"/>
      <w:marRight w:val="0"/>
      <w:marTop w:val="0"/>
      <w:marBottom w:val="0"/>
      <w:divBdr>
        <w:top w:val="none" w:sz="0" w:space="0" w:color="auto"/>
        <w:left w:val="none" w:sz="0" w:space="0" w:color="auto"/>
        <w:bottom w:val="none" w:sz="0" w:space="0" w:color="auto"/>
        <w:right w:val="none" w:sz="0" w:space="0" w:color="auto"/>
      </w:divBdr>
    </w:div>
    <w:div w:id="526676749">
      <w:bodyDiv w:val="1"/>
      <w:marLeft w:val="0"/>
      <w:marRight w:val="0"/>
      <w:marTop w:val="0"/>
      <w:marBottom w:val="0"/>
      <w:divBdr>
        <w:top w:val="none" w:sz="0" w:space="0" w:color="auto"/>
        <w:left w:val="none" w:sz="0" w:space="0" w:color="auto"/>
        <w:bottom w:val="none" w:sz="0" w:space="0" w:color="auto"/>
        <w:right w:val="none" w:sz="0" w:space="0" w:color="auto"/>
      </w:divBdr>
    </w:div>
    <w:div w:id="648945329">
      <w:bodyDiv w:val="1"/>
      <w:marLeft w:val="0"/>
      <w:marRight w:val="0"/>
      <w:marTop w:val="0"/>
      <w:marBottom w:val="0"/>
      <w:divBdr>
        <w:top w:val="none" w:sz="0" w:space="0" w:color="auto"/>
        <w:left w:val="none" w:sz="0" w:space="0" w:color="auto"/>
        <w:bottom w:val="none" w:sz="0" w:space="0" w:color="auto"/>
        <w:right w:val="none" w:sz="0" w:space="0" w:color="auto"/>
      </w:divBdr>
    </w:div>
    <w:div w:id="715618874">
      <w:bodyDiv w:val="1"/>
      <w:marLeft w:val="0"/>
      <w:marRight w:val="0"/>
      <w:marTop w:val="0"/>
      <w:marBottom w:val="0"/>
      <w:divBdr>
        <w:top w:val="none" w:sz="0" w:space="0" w:color="auto"/>
        <w:left w:val="none" w:sz="0" w:space="0" w:color="auto"/>
        <w:bottom w:val="none" w:sz="0" w:space="0" w:color="auto"/>
        <w:right w:val="none" w:sz="0" w:space="0" w:color="auto"/>
      </w:divBdr>
    </w:div>
    <w:div w:id="777064167">
      <w:bodyDiv w:val="1"/>
      <w:marLeft w:val="0"/>
      <w:marRight w:val="0"/>
      <w:marTop w:val="0"/>
      <w:marBottom w:val="0"/>
      <w:divBdr>
        <w:top w:val="none" w:sz="0" w:space="0" w:color="auto"/>
        <w:left w:val="none" w:sz="0" w:space="0" w:color="auto"/>
        <w:bottom w:val="none" w:sz="0" w:space="0" w:color="auto"/>
        <w:right w:val="none" w:sz="0" w:space="0" w:color="auto"/>
      </w:divBdr>
    </w:div>
    <w:div w:id="837691923">
      <w:bodyDiv w:val="1"/>
      <w:marLeft w:val="0"/>
      <w:marRight w:val="0"/>
      <w:marTop w:val="0"/>
      <w:marBottom w:val="0"/>
      <w:divBdr>
        <w:top w:val="none" w:sz="0" w:space="0" w:color="auto"/>
        <w:left w:val="none" w:sz="0" w:space="0" w:color="auto"/>
        <w:bottom w:val="none" w:sz="0" w:space="0" w:color="auto"/>
        <w:right w:val="none" w:sz="0" w:space="0" w:color="auto"/>
      </w:divBdr>
    </w:div>
    <w:div w:id="940146216">
      <w:bodyDiv w:val="1"/>
      <w:marLeft w:val="0"/>
      <w:marRight w:val="0"/>
      <w:marTop w:val="0"/>
      <w:marBottom w:val="0"/>
      <w:divBdr>
        <w:top w:val="none" w:sz="0" w:space="0" w:color="auto"/>
        <w:left w:val="none" w:sz="0" w:space="0" w:color="auto"/>
        <w:bottom w:val="none" w:sz="0" w:space="0" w:color="auto"/>
        <w:right w:val="none" w:sz="0" w:space="0" w:color="auto"/>
      </w:divBdr>
    </w:div>
    <w:div w:id="1057046420">
      <w:bodyDiv w:val="1"/>
      <w:marLeft w:val="0"/>
      <w:marRight w:val="0"/>
      <w:marTop w:val="0"/>
      <w:marBottom w:val="0"/>
      <w:divBdr>
        <w:top w:val="none" w:sz="0" w:space="0" w:color="auto"/>
        <w:left w:val="none" w:sz="0" w:space="0" w:color="auto"/>
        <w:bottom w:val="none" w:sz="0" w:space="0" w:color="auto"/>
        <w:right w:val="none" w:sz="0" w:space="0" w:color="auto"/>
      </w:divBdr>
    </w:div>
    <w:div w:id="1078749867">
      <w:bodyDiv w:val="1"/>
      <w:marLeft w:val="0"/>
      <w:marRight w:val="0"/>
      <w:marTop w:val="0"/>
      <w:marBottom w:val="0"/>
      <w:divBdr>
        <w:top w:val="none" w:sz="0" w:space="0" w:color="auto"/>
        <w:left w:val="none" w:sz="0" w:space="0" w:color="auto"/>
        <w:bottom w:val="none" w:sz="0" w:space="0" w:color="auto"/>
        <w:right w:val="none" w:sz="0" w:space="0" w:color="auto"/>
      </w:divBdr>
    </w:div>
    <w:div w:id="1290866637">
      <w:bodyDiv w:val="1"/>
      <w:marLeft w:val="0"/>
      <w:marRight w:val="0"/>
      <w:marTop w:val="0"/>
      <w:marBottom w:val="0"/>
      <w:divBdr>
        <w:top w:val="none" w:sz="0" w:space="0" w:color="auto"/>
        <w:left w:val="none" w:sz="0" w:space="0" w:color="auto"/>
        <w:bottom w:val="none" w:sz="0" w:space="0" w:color="auto"/>
        <w:right w:val="none" w:sz="0" w:space="0" w:color="auto"/>
      </w:divBdr>
    </w:div>
    <w:div w:id="1322349588">
      <w:bodyDiv w:val="1"/>
      <w:marLeft w:val="0"/>
      <w:marRight w:val="0"/>
      <w:marTop w:val="0"/>
      <w:marBottom w:val="0"/>
      <w:divBdr>
        <w:top w:val="none" w:sz="0" w:space="0" w:color="auto"/>
        <w:left w:val="none" w:sz="0" w:space="0" w:color="auto"/>
        <w:bottom w:val="none" w:sz="0" w:space="0" w:color="auto"/>
        <w:right w:val="none" w:sz="0" w:space="0" w:color="auto"/>
      </w:divBdr>
    </w:div>
    <w:div w:id="1359509237">
      <w:bodyDiv w:val="1"/>
      <w:marLeft w:val="0"/>
      <w:marRight w:val="0"/>
      <w:marTop w:val="0"/>
      <w:marBottom w:val="0"/>
      <w:divBdr>
        <w:top w:val="none" w:sz="0" w:space="0" w:color="auto"/>
        <w:left w:val="none" w:sz="0" w:space="0" w:color="auto"/>
        <w:bottom w:val="none" w:sz="0" w:space="0" w:color="auto"/>
        <w:right w:val="none" w:sz="0" w:space="0" w:color="auto"/>
      </w:divBdr>
    </w:div>
    <w:div w:id="1400715666">
      <w:bodyDiv w:val="1"/>
      <w:marLeft w:val="0"/>
      <w:marRight w:val="0"/>
      <w:marTop w:val="0"/>
      <w:marBottom w:val="0"/>
      <w:divBdr>
        <w:top w:val="none" w:sz="0" w:space="0" w:color="auto"/>
        <w:left w:val="none" w:sz="0" w:space="0" w:color="auto"/>
        <w:bottom w:val="none" w:sz="0" w:space="0" w:color="auto"/>
        <w:right w:val="none" w:sz="0" w:space="0" w:color="auto"/>
      </w:divBdr>
    </w:div>
    <w:div w:id="1425804799">
      <w:bodyDiv w:val="1"/>
      <w:marLeft w:val="0"/>
      <w:marRight w:val="0"/>
      <w:marTop w:val="0"/>
      <w:marBottom w:val="0"/>
      <w:divBdr>
        <w:top w:val="none" w:sz="0" w:space="0" w:color="auto"/>
        <w:left w:val="none" w:sz="0" w:space="0" w:color="auto"/>
        <w:bottom w:val="none" w:sz="0" w:space="0" w:color="auto"/>
        <w:right w:val="none" w:sz="0" w:space="0" w:color="auto"/>
      </w:divBdr>
    </w:div>
    <w:div w:id="1572498153">
      <w:bodyDiv w:val="1"/>
      <w:marLeft w:val="0"/>
      <w:marRight w:val="0"/>
      <w:marTop w:val="0"/>
      <w:marBottom w:val="0"/>
      <w:divBdr>
        <w:top w:val="none" w:sz="0" w:space="0" w:color="auto"/>
        <w:left w:val="none" w:sz="0" w:space="0" w:color="auto"/>
        <w:bottom w:val="none" w:sz="0" w:space="0" w:color="auto"/>
        <w:right w:val="none" w:sz="0" w:space="0" w:color="auto"/>
      </w:divBdr>
    </w:div>
    <w:div w:id="1838231734">
      <w:bodyDiv w:val="1"/>
      <w:marLeft w:val="0"/>
      <w:marRight w:val="0"/>
      <w:marTop w:val="0"/>
      <w:marBottom w:val="0"/>
      <w:divBdr>
        <w:top w:val="none" w:sz="0" w:space="0" w:color="auto"/>
        <w:left w:val="none" w:sz="0" w:space="0" w:color="auto"/>
        <w:bottom w:val="none" w:sz="0" w:space="0" w:color="auto"/>
        <w:right w:val="none" w:sz="0" w:space="0" w:color="auto"/>
      </w:divBdr>
    </w:div>
    <w:div w:id="1958564640">
      <w:bodyDiv w:val="1"/>
      <w:marLeft w:val="0"/>
      <w:marRight w:val="0"/>
      <w:marTop w:val="0"/>
      <w:marBottom w:val="0"/>
      <w:divBdr>
        <w:top w:val="none" w:sz="0" w:space="0" w:color="auto"/>
        <w:left w:val="none" w:sz="0" w:space="0" w:color="auto"/>
        <w:bottom w:val="none" w:sz="0" w:space="0" w:color="auto"/>
        <w:right w:val="none" w:sz="0" w:space="0" w:color="auto"/>
      </w:divBdr>
    </w:div>
    <w:div w:id="208942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Bak89</b:Tag>
    <b:SourceType>Book</b:SourceType>
    <b:Guid>{4D8CAE7E-54AE-44BE-BDD4-5A06F5B0A932}</b:Guid>
    <b:Author>
      <b:Author>
        <b:NameList>
          <b:Person>
            <b:Last>Baker</b:Last>
            <b:First>Houston</b:First>
            <b:Middle>A.</b:Middle>
          </b:Person>
        </b:NameList>
      </b:Author>
    </b:Author>
    <b:Title>Modernism and the Harlem Renaissance</b:Title>
    <b:Year>1989</b:Year>
    <b:City>Chicago</b:City>
    <b:Publisher>University of Chicago Press</b:Publisher>
    <b:RefOrder>1</b:RefOrder>
  </b:Source>
  <b:Source>
    <b:Tag>Bar97</b:Tag>
    <b:SourceType>BookSection</b:SourceType>
    <b:Guid>{93A64554-EFFC-4B58-8262-46D33BE21E47}</b:Guid>
    <b:Author>
      <b:Author>
        <b:NameList>
          <b:Person>
            <b:Last>Barnes</b:Last>
            <b:First>Albert</b:First>
            <b:Middle>C.</b:Middle>
          </b:Person>
        </b:NameList>
      </b:Author>
      <b:BookAuthor>
        <b:NameList>
          <b:Person>
            <b:Last>Locke</b:Last>
            <b:First>Alain</b:First>
          </b:Person>
        </b:NameList>
      </b:BookAuthor>
    </b:Author>
    <b:Title>Negro Art and America</b:Title>
    <b:Year>1997</b:Year>
    <b:City>New York</b:City>
    <b:Publisher>Touchstone</b:Publisher>
    <b:BookTitle>The New Negro: Voices of the Harlem Renaissance</b:BookTitle>
    <b:Pages>19-25</b:Pages>
    <b:RefOrder>2</b:RefOrder>
  </b:Source>
  <b:Source>
    <b:Tag>Ben97</b:Tag>
    <b:SourceType>BookSection</b:SourceType>
    <b:Guid>{E2BBDE46-898F-4592-87D2-09B9BAEF3CB4}</b:Guid>
    <b:Author>
      <b:Author>
        <b:NameList>
          <b:Person>
            <b:Last>Bennett</b:Last>
            <b:First>Gwendolyn</b:First>
          </b:Person>
        </b:NameList>
      </b:Author>
      <b:BookAuthor>
        <b:NameList>
          <b:Person>
            <b:Last>Locke</b:Last>
            <b:First>Alain</b:First>
          </b:Person>
        </b:NameList>
      </b:BookAuthor>
    </b:Author>
    <b:Title>Song</b:Title>
    <b:BookTitle>The New Negro: Voices of the Harlem Renaissance</b:BookTitle>
    <b:Year>1997</b:Year>
    <b:Pages>225</b:Pages>
    <b:City>New York</b:City>
    <b:Publisher>Touchstone</b:Publisher>
    <b:RefOrder>3</b:RefOrder>
  </b:Source>
  <b:Source>
    <b:Tag>Fis97</b:Tag>
    <b:SourceType>BookSection</b:SourceType>
    <b:Guid>{66157A62-EDD8-45CE-8C72-7D384A1E4820}</b:Guid>
    <b:Author>
      <b:Author>
        <b:NameList>
          <b:Person>
            <b:Last>Fisher</b:Last>
            <b:First>Rudolph</b:First>
          </b:Person>
        </b:NameList>
      </b:Author>
      <b:BookAuthor>
        <b:NameList>
          <b:Person>
            <b:Last>Locke</b:Last>
            <b:First>Alain</b:First>
          </b:Person>
        </b:NameList>
      </b:BookAuthor>
    </b:Author>
    <b:Title>The City of Refuge</b:Title>
    <b:BookTitle>The New Negro: Voices of the Harlem Renaissance</b:BookTitle>
    <b:Year>1997</b:Year>
    <b:Pages>57-74</b:Pages>
    <b:City>New York</b:City>
    <b:Publisher>Touchstone</b:Publisher>
    <b:RefOrder>4</b:RefOrder>
  </b:Source>
  <b:Source>
    <b:Tag>Gat03</b:Tag>
    <b:SourceType>Book</b:SourceType>
    <b:Guid>{0D39A93D-0926-41F7-9AD9-E618D02C71D4}</b:Guid>
    <b:Title>The Norton Anthology of African American Literature</b:Title>
    <b:Year>2003</b:Year>
    <b:City>New York</b:City>
    <b:Publisher>W. W. Norton &amp; Company</b:Publisher>
    <b:Author>
      <b:Author>
        <b:NameList>
          <b:Person>
            <b:Last>Gates</b:Last>
            <b:First>Henry</b:First>
            <b:Middle>Louis Jr. (ed.)</b:Middle>
          </b:Person>
        </b:NameList>
      </b:Author>
    </b:Author>
    <b:RefOrder>5</b:RefOrder>
  </b:Source>
  <b:Source>
    <b:Tag>Hug93</b:Tag>
    <b:SourceType>Book</b:SourceType>
    <b:Guid>{64259E00-1345-4F4B-82EB-F056AFE10B2C}</b:Guid>
    <b:Author>
      <b:Author>
        <b:NameList>
          <b:Person>
            <b:Last>Hughes</b:Last>
            <b:First>Langston</b:First>
          </b:Person>
        </b:NameList>
      </b:Author>
    </b:Author>
    <b:Title>The Big Sea</b:Title>
    <b:Year>1993</b:Year>
    <b:City>New York</b:City>
    <b:Publisher>Hill and Wang</b:Publisher>
    <b:RefOrder>6</b:RefOrder>
  </b:Source>
  <b:Source>
    <b:Tag>Hug</b:Tag>
    <b:SourceType>BookSection</b:SourceType>
    <b:Guid>{2555E843-953D-45CC-9913-DB44759E69E3}</b:Guid>
    <b:Title>Jazzonia</b:Title>
    <b:Author>
      <b:Author>
        <b:NameList>
          <b:Person>
            <b:Last>Hughes</b:Last>
            <b:First>Langston</b:First>
          </b:Person>
        </b:NameList>
      </b:Author>
      <b:BookAuthor>
        <b:NameList>
          <b:Person>
            <b:Last>Locke</b:Last>
            <b:First>Alain</b:First>
          </b:Person>
        </b:NameList>
      </b:BookAuthor>
    </b:Author>
    <b:BookTitle>The New Negro: Voices of the Harlem Renaissance</b:BookTitle>
    <b:Year>1997</b:Year>
    <b:Pages>226</b:Pages>
    <b:City>New York</b:City>
    <b:Publisher>Touchstone</b:Publisher>
    <b:RefOrder>7</b:RefOrder>
  </b:Source>
  <b:Source>
    <b:Tag>Hug97</b:Tag>
    <b:SourceType>BookSection</b:SourceType>
    <b:Guid>{AE5F7E81-2D70-45E8-9518-4B15DF9D4544}</b:Guid>
    <b:Author>
      <b:Author>
        <b:NameList>
          <b:Person>
            <b:Last>Hughes</b:Last>
            <b:First>Langston</b:First>
          </b:Person>
        </b:NameList>
      </b:Author>
      <b:BookAuthor>
        <b:NameList>
          <b:Person>
            <b:Last>Locke</b:Last>
            <b:First>Alain</b:First>
          </b:Person>
        </b:NameList>
      </b:BookAuthor>
    </b:Author>
    <b:Title>The Negro Artist and the Racial Mountain</b:Title>
    <b:BookTitle>The New Negro: Voices of the Harlem Renaissance</b:BookTitle>
    <b:Year>1997</b:Year>
    <b:Pages>1311-1314</b:Pages>
    <b:City>New York</b:City>
    <b:Publisher>Touchstone</b:Publisher>
    <b:RefOrder>8</b:RefOrder>
  </b:Source>
  <b:Source>
    <b:Tag>Hug971</b:Tag>
    <b:SourceType>BookSection</b:SourceType>
    <b:Guid>{5B9EA94D-33AE-458A-B72B-D8F9FE00B4C5}</b:Guid>
    <b:Author>
      <b:Author>
        <b:NameList>
          <b:Person>
            <b:Last>Hughes</b:Last>
            <b:First>Langston</b:First>
          </b:Person>
        </b:NameList>
      </b:Author>
      <b:BookAuthor>
        <b:NameList>
          <b:Person>
            <b:Last>Locke</b:Last>
            <b:First>Alain</b:First>
          </b:Person>
        </b:NameList>
      </b:BookAuthor>
    </b:Author>
    <b:Title>Nude Young Dancer</b:Title>
    <b:BookTitle>The New Negro: Voices of the Harlem Renaissance</b:BookTitle>
    <b:Year>1997</b:Year>
    <b:Pages>227</b:Pages>
    <b:City>New York</b:City>
    <b:Publisher>Touchstone</b:Publisher>
    <b:RefOrder>9</b:RefOrder>
  </b:Source>
  <b:Source>
    <b:Tag>Hur26</b:Tag>
    <b:SourceType>ArticleInAPeriodical</b:SourceType>
    <b:Guid>{2959C34E-7EFB-4F2F-870C-E5F20E12349E}</b:Guid>
    <b:Title>Color Struck</b:Title>
    <b:Year>1926</b:Year>
    <b:Pages>7-14</b:Pages>
    <b:Author>
      <b:Author>
        <b:NameList>
          <b:Person>
            <b:Last>Hurston</b:Last>
            <b:First>Zora</b:First>
            <b:Middle>Neale</b:Middle>
          </b:Person>
        </b:NameList>
      </b:Author>
    </b:Author>
    <b:PeriodicalTitle>FIRE!!: A Quarterly Devoted to the Younger Negro Artists</b:PeriodicalTitle>
    <b:Month>November</b:Month>
    <b:Volume>1</b:Volume>
    <b:Issue>1</b:Issue>
    <b:RefOrder>10</b:RefOrder>
  </b:Source>
  <b:Source>
    <b:Tag>Hur</b:Tag>
    <b:SourceType>BookSection</b:SourceType>
    <b:Guid>{ED837FF4-6B22-422D-AE04-B90BCB8B116E}</b:Guid>
    <b:Title>How it Feels to Be Colored Me</b:Title>
    <b:Pages>1030-1032</b:Pages>
    <b:Author>
      <b:Author>
        <b:NameList>
          <b:Person>
            <b:Last>Hurston</b:Last>
            <b:First>Zora</b:First>
            <b:Middle>Neale</b:Middle>
          </b:Person>
        </b:NameList>
      </b:Author>
      <b:BookAuthor>
        <b:NameList>
          <b:Person>
            <b:Last>Gates</b:Last>
            <b:First>Henry</b:First>
            <b:Middle>Louis Jr.</b:Middle>
          </b:Person>
        </b:NameList>
      </b:BookAuthor>
    </b:Author>
    <b:BookTitle>The Norton Anthology of African American Literature</b:BookTitle>
    <b:City>New York</b:City>
    <b:Publisher>W. W. Norton &amp; Company</b:Publisher>
    <b:Year>2003</b:Year>
    <b:RefOrder>11</b:RefOrder>
  </b:Source>
  <b:Source>
    <b:Tag>Loc97</b:Tag>
    <b:SourceType>BookSection</b:SourceType>
    <b:Guid>{C8323975-DE56-49ED-82DF-CB1722B3D3C2}</b:Guid>
    <b:Author>
      <b:Author>
        <b:NameList>
          <b:Person>
            <b:Last>Locke</b:Last>
            <b:First>Alain</b:First>
          </b:Person>
        </b:NameList>
      </b:Author>
      <b:BookAuthor>
        <b:NameList>
          <b:Person>
            <b:Last>Locke</b:Last>
            <b:First>Alain</b:First>
          </b:Person>
        </b:NameList>
      </b:BookAuthor>
    </b:Author>
    <b:Title>The Negro Sprituals</b:Title>
    <b:BookTitle>The New Negro: Voices of the Harlem Renaissance</b:BookTitle>
    <b:Year>1997</b:Year>
    <b:Pages>199-210</b:Pages>
    <b:City>New York</b:City>
    <b:Publisher>Touchstone</b:Publisher>
    <b:RefOrder>12</b:RefOrder>
  </b:Source>
  <b:Source>
    <b:Tag>Loc971</b:Tag>
    <b:SourceType>Book</b:SourceType>
    <b:Guid>{95DBB4D4-ADAC-488B-A533-1E12C1411D78}</b:Guid>
    <b:Author>
      <b:Author>
        <b:NameList>
          <b:Person>
            <b:Last>Locke</b:Last>
            <b:First>Alain</b:First>
          </b:Person>
        </b:NameList>
      </b:Author>
    </b:Author>
    <b:Title>The New Negro: Voices of the Harlem Renaissance</b:Title>
    <b:Year>1997</b:Year>
    <b:City>New York</b:City>
    <b:Publisher>Touchstone</b:Publisher>
    <b:RefOrder>13</b:RefOrder>
  </b:Source>
  <b:Source>
    <b:Tag>Rog97</b:Tag>
    <b:SourceType>BookSection</b:SourceType>
    <b:Guid>{4CA34C67-CD6A-4B20-816A-6721F7482175}</b:Guid>
    <b:Title>Jazz at Home</b:Title>
    <b:Year>1997</b:Year>
    <b:City>New York</b:City>
    <b:Publisher>Touchstone</b:Publisher>
    <b:Author>
      <b:Author>
        <b:NameList>
          <b:Person>
            <b:Last>Rogers</b:Last>
            <b:First>J.</b:First>
            <b:Middle>A.</b:Middle>
          </b:Person>
        </b:NameList>
      </b:Author>
      <b:BookAuthor>
        <b:NameList>
          <b:Person>
            <b:Last>Locke</b:Last>
            <b:First>Alain</b:First>
          </b:Person>
        </b:NameList>
      </b:BookAuthor>
    </b:Author>
    <b:BookTitle>The New Negro: Voices of the Harlem Renaissance</b:BookTitle>
    <b:Pages>216-224</b:Pages>
    <b:RefOrder>14</b:RefOrder>
  </b:Source>
  <b:Source>
    <b:Tag>Sch03</b:Tag>
    <b:SourceType>BookSection</b:SourceType>
    <b:Guid>{5BF9CBFC-D230-4456-9937-AAFD979B7C7B}</b:Guid>
    <b:Author>
      <b:Author>
        <b:NameList>
          <b:Person>
            <b:Last>Schuyler</b:Last>
            <b:First>George</b:First>
            <b:Middle>S.</b:Middle>
          </b:Person>
        </b:NameList>
      </b:Author>
      <b:BookAuthor>
        <b:NameList>
          <b:Person>
            <b:Last>Gates</b:Last>
            <b:First>Henry</b:First>
            <b:Middle>Louis Jr.</b:Middle>
          </b:Person>
        </b:NameList>
      </b:BookAuthor>
    </b:Author>
    <b:Title>The Negro-Art Hokum</b:Title>
    <b:BookTitle>The Norton Anthology of African American Literature</b:BookTitle>
    <b:Year>2003</b:Year>
    <b:Pages>1221-1223</b:Pages>
    <b:City>New York</b:City>
    <b:Publisher>W. W. Norton &amp; Company</b:Publisher>
    <b:RefOrder>15</b:RefOrder>
  </b:Source>
</b:Sources>
</file>

<file path=customXml/itemProps1.xml><?xml version="1.0" encoding="utf-8"?>
<ds:datastoreItem xmlns:ds="http://schemas.openxmlformats.org/officeDocument/2006/customXml" ds:itemID="{FD0F19C9-8670-4634-9D30-835EC193B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66</TotalTime>
  <Pages>4</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19</cp:revision>
  <dcterms:created xsi:type="dcterms:W3CDTF">2016-01-14T00:55:00Z</dcterms:created>
  <dcterms:modified xsi:type="dcterms:W3CDTF">2016-01-15T00:53:00Z</dcterms:modified>
</cp:coreProperties>
</file>