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2A01E8" w14:textId="00167857" w:rsidR="008C4BB6" w:rsidRDefault="00917214" w:rsidP="008C4BB6">
      <w:pPr>
        <w:rPr>
          <w:rFonts w:ascii="Times New Roman" w:hAnsi="Times New Roman" w:cs="Times New Roman"/>
          <w:b/>
          <w:sz w:val="24"/>
          <w:szCs w:val="24"/>
        </w:rPr>
      </w:pPr>
      <w:r w:rsidRPr="0028335A">
        <w:rPr>
          <w:rFonts w:ascii="Times New Roman" w:hAnsi="Times New Roman" w:cs="Times New Roman"/>
          <w:b/>
          <w:noProof/>
          <w:sz w:val="24"/>
          <w:szCs w:val="24"/>
          <w:lang w:val="en-CA" w:eastAsia="en-CA"/>
        </w:rPr>
        <w:drawing>
          <wp:inline distT="0" distB="0" distL="0" distR="0" wp14:anchorId="02238D1A" wp14:editId="6218E862">
            <wp:extent cx="5732145" cy="2489200"/>
            <wp:effectExtent l="0" t="0" r="8255" b="0"/>
            <wp:docPr id="2" name="Picture 2" descr="Macintosh HD:Users:vassilikikolocotroni:Desktop:Benjamin-Fonda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assilikikolocotroni:Desktop:Benjamin-Fondan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814D2" w14:textId="464FD7CC" w:rsidR="008C4BB6" w:rsidRDefault="00917214" w:rsidP="008C4BB6">
      <w:pPr>
        <w:rPr>
          <w:rFonts w:ascii="Times New Roman" w:hAnsi="Times New Roman" w:cs="Times New Roman"/>
          <w:b/>
          <w:sz w:val="24"/>
          <w:szCs w:val="24"/>
        </w:rPr>
      </w:pPr>
      <w:r w:rsidRPr="00917214">
        <w:rPr>
          <w:rFonts w:ascii="Times New Roman" w:hAnsi="Times New Roman" w:cs="Times New Roman"/>
          <w:b/>
          <w:sz w:val="24"/>
          <w:szCs w:val="24"/>
        </w:rPr>
        <w:t>http://zakhor-online.com/wp-content/uploads/2013/07/Benjamin-Fondane.jpg</w:t>
      </w:r>
    </w:p>
    <w:p w14:paraId="55639993" w14:textId="77777777" w:rsidR="008C4BB6" w:rsidRDefault="008C4BB6" w:rsidP="008C4BB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Fondane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Benjamin (1898 – 1944)</w:t>
      </w:r>
    </w:p>
    <w:p w14:paraId="69077BB5" w14:textId="77777777" w:rsidR="008C4BB6" w:rsidRDefault="008C4BB6" w:rsidP="008C4BB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21D0C1" w14:textId="71E404CD" w:rsidR="008C4BB6" w:rsidRDefault="008C4BB6" w:rsidP="008C4B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primarily francophone Jewish poet and writer of Romanian origin, </w:t>
      </w:r>
      <w:proofErr w:type="spellStart"/>
      <w:r>
        <w:rPr>
          <w:rFonts w:ascii="Times New Roman" w:hAnsi="Times New Roman" w:cs="Times New Roman"/>
          <w:sz w:val="24"/>
          <w:szCs w:val="24"/>
        </w:rPr>
        <w:t>Fondane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became known as a critic, poet and dramaturge in Romania before leaving Bucharest for France in 1923.In Paris, he mixed with the </w:t>
      </w:r>
      <w:r w:rsidR="0028335A">
        <w:rPr>
          <w:rFonts w:ascii="Times New Roman" w:hAnsi="Times New Roman" w:cs="Times New Roman"/>
          <w:sz w:val="24"/>
          <w:szCs w:val="24"/>
        </w:rPr>
        <w:t>avant-garde</w:t>
      </w:r>
      <w:r w:rsidR="00E40CF9">
        <w:rPr>
          <w:rFonts w:ascii="Times New Roman" w:hAnsi="Times New Roman" w:cs="Times New Roman"/>
          <w:sz w:val="24"/>
          <w:szCs w:val="24"/>
        </w:rPr>
        <w:t>s</w:t>
      </w:r>
      <w:r w:rsidR="002833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the 1920s both as a poet and as a critic and philosopher of cinema. An admirer of </w:t>
      </w:r>
      <w:r w:rsidR="0028335A">
        <w:rPr>
          <w:rFonts w:ascii="Times New Roman" w:hAnsi="Times New Roman" w:cs="Times New Roman"/>
          <w:sz w:val="24"/>
          <w:szCs w:val="24"/>
        </w:rPr>
        <w:t>René Clair and Man Ray</w:t>
      </w:r>
      <w:r>
        <w:rPr>
          <w:rFonts w:ascii="Times New Roman" w:hAnsi="Times New Roman" w:cs="Times New Roman"/>
          <w:sz w:val="24"/>
          <w:szCs w:val="24"/>
        </w:rPr>
        <w:t xml:space="preserve">, he emphasised the liberating and transgressive possibilities of silent cinema and became first a scriptwriter and then a director, shooting the avant-garde film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Tararira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Argentina in 1936. He became close to the </w:t>
      </w:r>
      <w:r w:rsidR="00BD6DF6">
        <w:rPr>
          <w:rFonts w:ascii="Times New Roman" w:hAnsi="Times New Roman" w:cs="Times New Roman"/>
          <w:sz w:val="24"/>
          <w:szCs w:val="24"/>
        </w:rPr>
        <w:t>Dadaists</w:t>
      </w:r>
      <w:r>
        <w:rPr>
          <w:rFonts w:ascii="Times New Roman" w:hAnsi="Times New Roman" w:cs="Times New Roman"/>
          <w:sz w:val="24"/>
          <w:szCs w:val="24"/>
        </w:rPr>
        <w:t xml:space="preserve">, the Grand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(Roger Gilbert </w:t>
      </w:r>
      <w:proofErr w:type="spellStart"/>
      <w:r>
        <w:rPr>
          <w:rFonts w:ascii="Times New Roman" w:hAnsi="Times New Roman" w:cs="Times New Roman"/>
          <w:sz w:val="24"/>
          <w:szCs w:val="24"/>
        </w:rPr>
        <w:t>Lecomte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René </w:t>
      </w:r>
      <w:proofErr w:type="spellStart"/>
      <w:r>
        <w:rPr>
          <w:rFonts w:ascii="Times New Roman" w:hAnsi="Times New Roman" w:cs="Times New Roman"/>
          <w:sz w:val="24"/>
          <w:szCs w:val="24"/>
        </w:rPr>
        <w:t>Daumal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dissident </w:t>
      </w:r>
      <w:r w:rsidR="00BD6DF6">
        <w:rPr>
          <w:rFonts w:ascii="Times New Roman" w:hAnsi="Times New Roman" w:cs="Times New Roman"/>
          <w:sz w:val="24"/>
          <w:szCs w:val="24"/>
        </w:rPr>
        <w:t>Surrealists</w:t>
      </w:r>
      <w:r>
        <w:rPr>
          <w:rFonts w:ascii="Times New Roman" w:hAnsi="Times New Roman" w:cs="Times New Roman"/>
          <w:sz w:val="24"/>
          <w:szCs w:val="24"/>
        </w:rPr>
        <w:t xml:space="preserve">. He also represented the Romanian </w:t>
      </w:r>
      <w:r w:rsidR="00E40CF9">
        <w:rPr>
          <w:rFonts w:ascii="Times New Roman" w:hAnsi="Times New Roman" w:cs="Times New Roman"/>
          <w:sz w:val="24"/>
          <w:szCs w:val="24"/>
        </w:rPr>
        <w:t xml:space="preserve">avant-garde </w:t>
      </w:r>
      <w:r>
        <w:rPr>
          <w:rFonts w:ascii="Times New Roman" w:hAnsi="Times New Roman" w:cs="Times New Roman"/>
          <w:sz w:val="24"/>
          <w:szCs w:val="24"/>
        </w:rPr>
        <w:t xml:space="preserve">in Paris with the magazine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Intégral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wrote a remarkable essay on </w:t>
      </w:r>
      <w:r w:rsidR="00E40CF9">
        <w:rPr>
          <w:rFonts w:ascii="Times New Roman" w:hAnsi="Times New Roman" w:cs="Times New Roman"/>
          <w:sz w:val="24"/>
          <w:szCs w:val="24"/>
        </w:rPr>
        <w:t xml:space="preserve">Constantin Brancusi’s </w:t>
      </w:r>
      <w:r>
        <w:rPr>
          <w:rFonts w:ascii="Times New Roman" w:hAnsi="Times New Roman" w:cs="Times New Roman"/>
          <w:sz w:val="24"/>
          <w:szCs w:val="24"/>
        </w:rPr>
        <w:t>sculpture in 1929.</w:t>
      </w:r>
    </w:p>
    <w:p w14:paraId="2F525B93" w14:textId="77777777" w:rsidR="008C4BB6" w:rsidRDefault="008C4BB6" w:rsidP="008C4B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8FD99E" w14:textId="022F9B9A" w:rsidR="008C4BB6" w:rsidRDefault="008C4BB6" w:rsidP="008C4B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1929, </w:t>
      </w:r>
      <w:proofErr w:type="spellStart"/>
      <w:r>
        <w:rPr>
          <w:rFonts w:ascii="Times New Roman" w:hAnsi="Times New Roman" w:cs="Times New Roman"/>
          <w:sz w:val="24"/>
          <w:szCs w:val="24"/>
        </w:rPr>
        <w:t>Fondane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became a spokesperson for the philosophy of Leon </w:t>
      </w:r>
      <w:proofErr w:type="spellStart"/>
      <w:r>
        <w:rPr>
          <w:rFonts w:ascii="Times New Roman" w:hAnsi="Times New Roman" w:cs="Times New Roman"/>
          <w:sz w:val="24"/>
          <w:szCs w:val="24"/>
        </w:rPr>
        <w:t>Shestov</w:t>
      </w:r>
      <w:proofErr w:type="spellEnd"/>
      <w:r>
        <w:rPr>
          <w:rFonts w:ascii="Times New Roman" w:hAnsi="Times New Roman" w:cs="Times New Roman"/>
          <w:sz w:val="24"/>
          <w:szCs w:val="24"/>
        </w:rPr>
        <w:t>, promoting it to</w:t>
      </w:r>
      <w:r w:rsidR="00E40CF9">
        <w:rPr>
          <w:rFonts w:ascii="Times New Roman" w:hAnsi="Times New Roman" w:cs="Times New Roman"/>
          <w:sz w:val="24"/>
          <w:szCs w:val="24"/>
        </w:rPr>
        <w:t xml:space="preserve"> a wide audience in his column “La </w:t>
      </w:r>
      <w:proofErr w:type="spellStart"/>
      <w:r w:rsidR="00E40CF9">
        <w:rPr>
          <w:rFonts w:ascii="Times New Roman" w:hAnsi="Times New Roman" w:cs="Times New Roman"/>
          <w:sz w:val="24"/>
          <w:szCs w:val="24"/>
        </w:rPr>
        <w:t>philosophie</w:t>
      </w:r>
      <w:proofErr w:type="spellEnd"/>
      <w:r w:rsidR="00E40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CF9">
        <w:rPr>
          <w:rFonts w:ascii="Times New Roman" w:hAnsi="Times New Roman" w:cs="Times New Roman"/>
          <w:sz w:val="24"/>
          <w:szCs w:val="24"/>
        </w:rPr>
        <w:t>vivante</w:t>
      </w:r>
      <w:proofErr w:type="spellEnd"/>
      <w:r w:rsidR="00E40CF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0CF9">
        <w:rPr>
          <w:rFonts w:ascii="Times New Roman" w:hAnsi="Times New Roman" w:cs="Times New Roman"/>
          <w:sz w:val="24"/>
          <w:szCs w:val="24"/>
        </w:rPr>
        <w:t>[“Living Philosophy”</w:t>
      </w:r>
      <w:r w:rsidR="00476A84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i/>
          <w:sz w:val="24"/>
          <w:szCs w:val="24"/>
        </w:rPr>
        <w:t xml:space="preserve">Cahiers du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in </w:t>
      </w:r>
      <w:r>
        <w:rPr>
          <w:rFonts w:ascii="Times New Roman" w:hAnsi="Times New Roman" w:cs="Times New Roman"/>
          <w:i/>
          <w:sz w:val="24"/>
          <w:szCs w:val="24"/>
        </w:rPr>
        <w:t xml:space="preserve">La Conscience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malheureuse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76A84">
        <w:rPr>
          <w:rFonts w:ascii="Times New Roman" w:hAnsi="Times New Roman" w:cs="Times New Roman"/>
          <w:sz w:val="24"/>
          <w:szCs w:val="24"/>
        </w:rPr>
        <w:t>[</w:t>
      </w:r>
      <w:r w:rsidR="00476A84">
        <w:rPr>
          <w:rFonts w:ascii="Times New Roman" w:hAnsi="Times New Roman" w:cs="Times New Roman"/>
          <w:i/>
          <w:sz w:val="24"/>
          <w:szCs w:val="24"/>
        </w:rPr>
        <w:t>The Unhappy Consciousness</w:t>
      </w:r>
      <w:r w:rsidR="00E40CF9">
        <w:rPr>
          <w:rFonts w:ascii="Times New Roman" w:hAnsi="Times New Roman" w:cs="Times New Roman"/>
          <w:sz w:val="24"/>
          <w:szCs w:val="24"/>
        </w:rPr>
        <w:t>, 1936]</w:t>
      </w:r>
      <w:r>
        <w:rPr>
          <w:rFonts w:ascii="Times New Roman" w:hAnsi="Times New Roman" w:cs="Times New Roman"/>
          <w:sz w:val="24"/>
          <w:szCs w:val="24"/>
        </w:rPr>
        <w:t xml:space="preserve">. In this essay, </w:t>
      </w:r>
      <w:proofErr w:type="spellStart"/>
      <w:r>
        <w:rPr>
          <w:rFonts w:ascii="Times New Roman" w:hAnsi="Times New Roman" w:cs="Times New Roman"/>
          <w:sz w:val="24"/>
          <w:szCs w:val="24"/>
        </w:rPr>
        <w:t>Fondane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re-affirmed the radical antagonism posited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Shestov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between the logos and existence, between Athens </w:t>
      </w:r>
      <w:r w:rsidR="00BD51AE">
        <w:rPr>
          <w:rFonts w:ascii="Times New Roman" w:hAnsi="Times New Roman" w:cs="Times New Roman"/>
          <w:sz w:val="24"/>
          <w:szCs w:val="24"/>
        </w:rPr>
        <w:t xml:space="preserve">(reason) </w:t>
      </w:r>
      <w:r>
        <w:rPr>
          <w:rFonts w:ascii="Times New Roman" w:hAnsi="Times New Roman" w:cs="Times New Roman"/>
          <w:sz w:val="24"/>
          <w:szCs w:val="24"/>
        </w:rPr>
        <w:t>and Jerusalem</w:t>
      </w:r>
      <w:r w:rsidR="00BD51AE">
        <w:rPr>
          <w:rFonts w:ascii="Times New Roman" w:hAnsi="Times New Roman" w:cs="Times New Roman"/>
          <w:sz w:val="24"/>
          <w:szCs w:val="24"/>
        </w:rPr>
        <w:t xml:space="preserve"> (faith)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D51AE">
        <w:rPr>
          <w:rFonts w:ascii="Times New Roman" w:hAnsi="Times New Roman" w:cs="Times New Roman"/>
          <w:sz w:val="24"/>
          <w:szCs w:val="24"/>
        </w:rPr>
        <w:t>Fondane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became one of the most respected representatives of the existential philosophy which preceded Jean-Paul Sartre’s existentialism. His philosophical dialogue with </w:t>
      </w:r>
      <w:r w:rsidR="006737B5">
        <w:rPr>
          <w:rFonts w:ascii="Times New Roman" w:hAnsi="Times New Roman" w:cs="Times New Roman"/>
          <w:sz w:val="24"/>
          <w:szCs w:val="24"/>
        </w:rPr>
        <w:t>Edmund Husserl, Martin Heidegger</w:t>
      </w:r>
      <w:r>
        <w:rPr>
          <w:rFonts w:ascii="Times New Roman" w:hAnsi="Times New Roman" w:cs="Times New Roman"/>
          <w:sz w:val="24"/>
          <w:szCs w:val="24"/>
        </w:rPr>
        <w:t xml:space="preserve">, Jacques Maritain, Jean Wahl, Albert Camus and Rachel </w:t>
      </w:r>
      <w:proofErr w:type="spellStart"/>
      <w:r>
        <w:rPr>
          <w:rFonts w:ascii="Times New Roman" w:hAnsi="Times New Roman" w:cs="Times New Roman"/>
          <w:sz w:val="24"/>
          <w:szCs w:val="24"/>
        </w:rPr>
        <w:t>Bespaloff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fundamental for understanding the stakes of these later debates.  An adversary </w:t>
      </w:r>
      <w:r w:rsidR="006737B5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Husserlian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phenomenology, he asserted the rights of the individual and drew on Pascal, </w:t>
      </w:r>
      <w:r w:rsidR="006737B5">
        <w:rPr>
          <w:rFonts w:ascii="Times New Roman" w:hAnsi="Times New Roman" w:cs="Times New Roman"/>
          <w:sz w:val="24"/>
          <w:szCs w:val="24"/>
        </w:rPr>
        <w:t xml:space="preserve">Nietzsche, </w:t>
      </w:r>
      <w:r>
        <w:rPr>
          <w:rFonts w:ascii="Times New Roman" w:hAnsi="Times New Roman" w:cs="Times New Roman"/>
          <w:sz w:val="24"/>
          <w:szCs w:val="24"/>
        </w:rPr>
        <w:t xml:space="preserve">and Kierkegaard. His interdisciplinary body of work (cinema, poetry, theatre, philosophy, criticism) expressed a cry of revolt against the excesses of rationalism and all forms of negation of the individual. His essays on history converge with themes considered by </w:t>
      </w:r>
      <w:r w:rsidR="0079200D">
        <w:rPr>
          <w:rFonts w:ascii="Times New Roman" w:hAnsi="Times New Roman" w:cs="Times New Roman"/>
          <w:sz w:val="24"/>
          <w:szCs w:val="24"/>
        </w:rPr>
        <w:t xml:space="preserve">Walter Benjamin and T. W. </w:t>
      </w:r>
      <w:proofErr w:type="spellStart"/>
      <w:r w:rsidR="0079200D">
        <w:rPr>
          <w:rFonts w:ascii="Times New Roman" w:hAnsi="Times New Roman" w:cs="Times New Roman"/>
          <w:sz w:val="24"/>
          <w:szCs w:val="24"/>
        </w:rPr>
        <w:t>Adorno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His last essay, </w:t>
      </w:r>
      <w:r w:rsidR="006737B5">
        <w:rPr>
          <w:rFonts w:ascii="Times New Roman" w:hAnsi="Times New Roman" w:cs="Times New Roman"/>
          <w:sz w:val="24"/>
          <w:szCs w:val="24"/>
        </w:rPr>
        <w:t>“</w:t>
      </w:r>
      <w:r w:rsidRPr="00917214"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 w:rsidRPr="00917214">
        <w:rPr>
          <w:rFonts w:ascii="Times New Roman" w:hAnsi="Times New Roman" w:cs="Times New Roman"/>
          <w:sz w:val="24"/>
          <w:szCs w:val="24"/>
        </w:rPr>
        <w:t>Lundi</w:t>
      </w:r>
      <w:proofErr w:type="spellEnd"/>
      <w:r w:rsidRPr="00917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14">
        <w:rPr>
          <w:rFonts w:ascii="Times New Roman" w:hAnsi="Times New Roman" w:cs="Times New Roman"/>
          <w:sz w:val="24"/>
          <w:szCs w:val="24"/>
        </w:rPr>
        <w:t>existentiel</w:t>
      </w:r>
      <w:proofErr w:type="spellEnd"/>
      <w:r w:rsidRPr="00917214">
        <w:rPr>
          <w:rFonts w:ascii="Times New Roman" w:hAnsi="Times New Roman" w:cs="Times New Roman"/>
          <w:sz w:val="24"/>
          <w:szCs w:val="24"/>
        </w:rPr>
        <w:t xml:space="preserve"> et le </w:t>
      </w:r>
      <w:proofErr w:type="spellStart"/>
      <w:r w:rsidRPr="00917214">
        <w:rPr>
          <w:rFonts w:ascii="Times New Roman" w:hAnsi="Times New Roman" w:cs="Times New Roman"/>
          <w:sz w:val="24"/>
          <w:szCs w:val="24"/>
        </w:rPr>
        <w:t>Dimanche</w:t>
      </w:r>
      <w:proofErr w:type="spellEnd"/>
      <w:r w:rsidRPr="0091721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17214">
        <w:rPr>
          <w:rFonts w:ascii="Times New Roman" w:hAnsi="Times New Roman" w:cs="Times New Roman"/>
          <w:sz w:val="24"/>
          <w:szCs w:val="24"/>
        </w:rPr>
        <w:t>l’histoire</w:t>
      </w:r>
      <w:proofErr w:type="spellEnd"/>
      <w:r w:rsidR="006737B5">
        <w:rPr>
          <w:rFonts w:ascii="Times New Roman" w:hAnsi="Times New Roman" w:cs="Times New Roman"/>
          <w:sz w:val="24"/>
          <w:szCs w:val="24"/>
        </w:rPr>
        <w:t>”</w:t>
      </w:r>
      <w:r w:rsidR="00476A8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76A84">
        <w:rPr>
          <w:rFonts w:ascii="Times New Roman" w:hAnsi="Times New Roman" w:cs="Times New Roman"/>
          <w:sz w:val="24"/>
          <w:szCs w:val="24"/>
        </w:rPr>
        <w:t>[</w:t>
      </w:r>
      <w:r w:rsidR="006737B5">
        <w:rPr>
          <w:rFonts w:ascii="Times New Roman" w:hAnsi="Times New Roman" w:cs="Times New Roman"/>
          <w:sz w:val="24"/>
          <w:szCs w:val="24"/>
        </w:rPr>
        <w:t>“</w:t>
      </w:r>
      <w:r w:rsidR="00476A84" w:rsidRPr="00917214">
        <w:rPr>
          <w:rFonts w:ascii="Times New Roman" w:hAnsi="Times New Roman" w:cs="Times New Roman"/>
          <w:sz w:val="24"/>
          <w:szCs w:val="24"/>
        </w:rPr>
        <w:t>Existential Monday and the Sunday of History</w:t>
      </w:r>
      <w:r w:rsidR="006737B5">
        <w:rPr>
          <w:rFonts w:ascii="Times New Roman" w:hAnsi="Times New Roman" w:cs="Times New Roman"/>
          <w:sz w:val="24"/>
          <w:szCs w:val="24"/>
        </w:rPr>
        <w:t>”</w:t>
      </w:r>
      <w:r w:rsidR="00476A8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veritable philosophical testament, commissioned by Jean </w:t>
      </w:r>
      <w:proofErr w:type="spellStart"/>
      <w:r>
        <w:rPr>
          <w:rFonts w:ascii="Times New Roman" w:hAnsi="Times New Roman" w:cs="Times New Roman"/>
          <w:sz w:val="24"/>
          <w:szCs w:val="24"/>
        </w:rPr>
        <w:t>Grenier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finished a few days bef</w:t>
      </w:r>
      <w:r w:rsidR="006737B5">
        <w:rPr>
          <w:rFonts w:ascii="Times New Roman" w:hAnsi="Times New Roman" w:cs="Times New Roman"/>
          <w:sz w:val="24"/>
          <w:szCs w:val="24"/>
        </w:rPr>
        <w:t>ore his arrest, approaches the “catastrophic”</w:t>
      </w:r>
      <w:r>
        <w:rPr>
          <w:rFonts w:ascii="Times New Roman" w:hAnsi="Times New Roman" w:cs="Times New Roman"/>
          <w:sz w:val="24"/>
          <w:szCs w:val="24"/>
        </w:rPr>
        <w:t xml:space="preserve"> consequences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Shestov’s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philosophy for the theory of history. </w:t>
      </w:r>
    </w:p>
    <w:p w14:paraId="7A9C3340" w14:textId="77777777" w:rsidR="008C4BB6" w:rsidRDefault="008C4BB6" w:rsidP="008C4B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670893" w14:textId="20E77EA6" w:rsidR="008C4BB6" w:rsidRDefault="008C4BB6" w:rsidP="008C4BB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 xml:space="preserve">In his long poems </w:t>
      </w:r>
      <w:r>
        <w:rPr>
          <w:rFonts w:ascii="Times New Roman" w:hAnsi="Times New Roman" w:cs="Times New Roman"/>
          <w:i/>
          <w:sz w:val="24"/>
          <w:szCs w:val="24"/>
        </w:rPr>
        <w:t xml:space="preserve">Ulysses </w:t>
      </w:r>
      <w:r>
        <w:rPr>
          <w:rFonts w:ascii="Times New Roman" w:hAnsi="Times New Roman" w:cs="Times New Roman"/>
          <w:sz w:val="24"/>
          <w:szCs w:val="24"/>
        </w:rPr>
        <w:t xml:space="preserve">(1933), </w:t>
      </w:r>
      <w:r>
        <w:rPr>
          <w:rFonts w:ascii="Times New Roman" w:hAnsi="Times New Roman" w:cs="Times New Roman"/>
          <w:i/>
          <w:sz w:val="24"/>
          <w:szCs w:val="24"/>
        </w:rPr>
        <w:t xml:space="preserve">Titanic </w:t>
      </w:r>
      <w:r>
        <w:rPr>
          <w:rFonts w:ascii="Times New Roman" w:hAnsi="Times New Roman" w:cs="Times New Roman"/>
          <w:sz w:val="24"/>
          <w:szCs w:val="24"/>
        </w:rPr>
        <w:t xml:space="preserve">(1938) and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L’Exode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(pub. 1965).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Fondane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tackles themes of rupture, fo</w:t>
      </w:r>
      <w:r w:rsidR="00476A84">
        <w:rPr>
          <w:rFonts w:ascii="Times New Roman" w:hAnsi="Times New Roman" w:cs="Times New Roman"/>
          <w:sz w:val="24"/>
          <w:szCs w:val="24"/>
        </w:rPr>
        <w:t>rgetting, exile and catastrophe</w:t>
      </w:r>
      <w:r w:rsidR="0079200D">
        <w:rPr>
          <w:rFonts w:ascii="Times New Roman" w:hAnsi="Times New Roman" w:cs="Times New Roman"/>
          <w:sz w:val="24"/>
          <w:szCs w:val="24"/>
        </w:rPr>
        <w:t xml:space="preserve">, often </w:t>
      </w:r>
      <w:r>
        <w:rPr>
          <w:rFonts w:ascii="Times New Roman" w:hAnsi="Times New Roman" w:cs="Times New Roman"/>
          <w:sz w:val="24"/>
          <w:szCs w:val="24"/>
        </w:rPr>
        <w:t xml:space="preserve">interwoven with traditional Jewish motifs. He was one of the first to apply </w:t>
      </w:r>
      <w:proofErr w:type="spellStart"/>
      <w:r>
        <w:rPr>
          <w:rFonts w:ascii="Times New Roman" w:hAnsi="Times New Roman" w:cs="Times New Roman"/>
          <w:sz w:val="24"/>
          <w:szCs w:val="24"/>
        </w:rPr>
        <w:t>Shestovian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philosophy to literary and poetic criticism, in </w:t>
      </w:r>
      <w:r>
        <w:rPr>
          <w:rFonts w:ascii="Times New Roman" w:hAnsi="Times New Roman" w:cs="Times New Roman"/>
          <w:i/>
          <w:sz w:val="24"/>
          <w:szCs w:val="24"/>
        </w:rPr>
        <w:t xml:space="preserve">Rimbaud le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voyou</w:t>
      </w:r>
      <w:proofErr w:type="spellEnd"/>
      <w:r w:rsidR="00476A8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76A84">
        <w:rPr>
          <w:rFonts w:ascii="Times New Roman" w:hAnsi="Times New Roman" w:cs="Times New Roman"/>
          <w:sz w:val="24"/>
          <w:szCs w:val="24"/>
        </w:rPr>
        <w:t>[</w:t>
      </w:r>
      <w:r w:rsidR="00476A84">
        <w:rPr>
          <w:rFonts w:ascii="Times New Roman" w:hAnsi="Times New Roman" w:cs="Times New Roman"/>
          <w:i/>
          <w:sz w:val="24"/>
          <w:szCs w:val="24"/>
        </w:rPr>
        <w:t>Rimbaud the rogue</w:t>
      </w:r>
      <w:r w:rsidR="00BA7C67">
        <w:rPr>
          <w:rFonts w:ascii="Times New Roman" w:hAnsi="Times New Roman" w:cs="Times New Roman"/>
          <w:sz w:val="24"/>
          <w:szCs w:val="24"/>
        </w:rPr>
        <w:t>, 1933]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Faux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Traité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d’esthétique</w:t>
      </w:r>
      <w:proofErr w:type="spellEnd"/>
      <w:r w:rsidR="00476A8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76A84">
        <w:rPr>
          <w:rFonts w:ascii="Times New Roman" w:hAnsi="Times New Roman" w:cs="Times New Roman"/>
          <w:sz w:val="24"/>
          <w:szCs w:val="24"/>
        </w:rPr>
        <w:t>[</w:t>
      </w:r>
      <w:r w:rsidR="00476A84">
        <w:rPr>
          <w:rFonts w:ascii="Times New Roman" w:hAnsi="Times New Roman" w:cs="Times New Roman"/>
          <w:i/>
          <w:sz w:val="24"/>
          <w:szCs w:val="24"/>
        </w:rPr>
        <w:t xml:space="preserve">False Aesthetic </w:t>
      </w:r>
      <w:proofErr w:type="spellStart"/>
      <w:r w:rsidR="00476A84">
        <w:rPr>
          <w:rFonts w:ascii="Times New Roman" w:hAnsi="Times New Roman" w:cs="Times New Roman"/>
          <w:i/>
          <w:sz w:val="24"/>
          <w:szCs w:val="24"/>
        </w:rPr>
        <w:t>Trewaty</w:t>
      </w:r>
      <w:proofErr w:type="spellEnd"/>
      <w:r w:rsidR="00BA7C67">
        <w:rPr>
          <w:rFonts w:ascii="Times New Roman" w:hAnsi="Times New Roman" w:cs="Times New Roman"/>
          <w:sz w:val="24"/>
          <w:szCs w:val="24"/>
        </w:rPr>
        <w:t>, 1938] and</w:t>
      </w:r>
      <w:r>
        <w:rPr>
          <w:rFonts w:ascii="Times New Roman" w:hAnsi="Times New Roman" w:cs="Times New Roman"/>
          <w:sz w:val="24"/>
          <w:szCs w:val="24"/>
        </w:rPr>
        <w:t xml:space="preserve"> his posthumous work </w:t>
      </w:r>
      <w:r>
        <w:rPr>
          <w:rFonts w:ascii="Times New Roman" w:hAnsi="Times New Roman" w:cs="Times New Roman"/>
          <w:i/>
          <w:sz w:val="24"/>
          <w:szCs w:val="24"/>
        </w:rPr>
        <w:t xml:space="preserve">Baudelaire et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l’expérience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du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gouffre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76A84">
        <w:rPr>
          <w:rFonts w:ascii="Times New Roman" w:hAnsi="Times New Roman" w:cs="Times New Roman"/>
          <w:sz w:val="24"/>
          <w:szCs w:val="24"/>
        </w:rPr>
        <w:t>[</w:t>
      </w:r>
      <w:r w:rsidR="00476A84">
        <w:rPr>
          <w:rFonts w:ascii="Times New Roman" w:hAnsi="Times New Roman" w:cs="Times New Roman"/>
          <w:i/>
          <w:sz w:val="24"/>
          <w:szCs w:val="24"/>
        </w:rPr>
        <w:t>Baudelaire and the Experience of the Abyss</w:t>
      </w:r>
      <w:r w:rsidR="00BA7C67">
        <w:rPr>
          <w:rFonts w:ascii="Times New Roman" w:hAnsi="Times New Roman" w:cs="Times New Roman"/>
          <w:sz w:val="24"/>
          <w:szCs w:val="24"/>
        </w:rPr>
        <w:t>, 1947]</w:t>
      </w:r>
      <w:r>
        <w:rPr>
          <w:rFonts w:ascii="Times New Roman" w:hAnsi="Times New Roman" w:cs="Times New Roman"/>
          <w:sz w:val="24"/>
          <w:szCs w:val="24"/>
        </w:rPr>
        <w:t xml:space="preserve">, which develops an anti-platonic aesthetic, certain aspects of which invite comparison with the poetics of Yves </w:t>
      </w:r>
      <w:proofErr w:type="spellStart"/>
      <w:r>
        <w:rPr>
          <w:rFonts w:ascii="Times New Roman" w:hAnsi="Times New Roman" w:cs="Times New Roman"/>
          <w:sz w:val="24"/>
          <w:szCs w:val="24"/>
        </w:rPr>
        <w:t>Bonnefoy</w:t>
      </w:r>
      <w:proofErr w:type="spellEnd"/>
      <w:r>
        <w:rPr>
          <w:rFonts w:ascii="Times New Roman" w:hAnsi="Times New Roman" w:cs="Times New Roman"/>
          <w:sz w:val="24"/>
          <w:szCs w:val="24"/>
        </w:rPr>
        <w:t>. He was arrested in Paris on the 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of March 1944 and deported to Auschwitz, where he died on the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or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F650F8">
        <w:rPr>
          <w:rFonts w:ascii="Times New Roman" w:hAnsi="Times New Roman" w:cs="Times New Roman"/>
          <w:sz w:val="24"/>
          <w:szCs w:val="24"/>
        </w:rPr>
        <w:t xml:space="preserve"> of October.</w:t>
      </w:r>
    </w:p>
    <w:p w14:paraId="6CC0BFA6" w14:textId="77777777" w:rsidR="008C4BB6" w:rsidRDefault="008C4BB6" w:rsidP="008C4BB6">
      <w:pPr>
        <w:rPr>
          <w:rFonts w:ascii="Times New Roman" w:hAnsi="Times New Roman" w:cs="Times New Roman"/>
          <w:sz w:val="24"/>
          <w:szCs w:val="24"/>
        </w:rPr>
      </w:pPr>
    </w:p>
    <w:p w14:paraId="398531C0" w14:textId="77777777" w:rsidR="008C4BB6" w:rsidRDefault="008C4BB6" w:rsidP="008C4BB6">
      <w:pPr>
        <w:rPr>
          <w:rFonts w:ascii="Times New Roman" w:hAnsi="Times New Roman" w:cs="Times New Roman"/>
          <w:b/>
          <w:sz w:val="24"/>
          <w:szCs w:val="24"/>
        </w:rPr>
      </w:pPr>
    </w:p>
    <w:p w14:paraId="45D262B3" w14:textId="77777777" w:rsidR="008C4BB6" w:rsidRPr="008C4BB6" w:rsidRDefault="008C4BB6" w:rsidP="008C4BB6">
      <w:pPr>
        <w:rPr>
          <w:rFonts w:ascii="Times New Roman" w:hAnsi="Times New Roman" w:cs="Times New Roman"/>
          <w:sz w:val="24"/>
          <w:szCs w:val="24"/>
          <w:u w:val="single"/>
          <w:lang w:val="fr-FR"/>
        </w:rPr>
      </w:pPr>
      <w:r w:rsidRPr="008C4BB6">
        <w:rPr>
          <w:rFonts w:ascii="Times New Roman" w:hAnsi="Times New Roman" w:cs="Times New Roman"/>
          <w:sz w:val="24"/>
          <w:szCs w:val="24"/>
          <w:u w:val="single"/>
          <w:lang w:val="fr-FR"/>
        </w:rPr>
        <w:t xml:space="preserve">List of </w:t>
      </w:r>
      <w:proofErr w:type="spellStart"/>
      <w:r w:rsidRPr="008C4BB6">
        <w:rPr>
          <w:rFonts w:ascii="Times New Roman" w:hAnsi="Times New Roman" w:cs="Times New Roman"/>
          <w:sz w:val="24"/>
          <w:szCs w:val="24"/>
          <w:u w:val="single"/>
          <w:lang w:val="fr-FR"/>
        </w:rPr>
        <w:t>works</w:t>
      </w:r>
      <w:proofErr w:type="spellEnd"/>
    </w:p>
    <w:p w14:paraId="33213F99" w14:textId="77777777" w:rsidR="008C4BB6" w:rsidRPr="008C4BB6" w:rsidRDefault="008C4BB6" w:rsidP="008C4BB6">
      <w:pPr>
        <w:rPr>
          <w:rFonts w:ascii="Times New Roman" w:hAnsi="Times New Roman" w:cs="Times New Roman"/>
          <w:sz w:val="24"/>
          <w:szCs w:val="24"/>
          <w:u w:val="single"/>
          <w:lang w:val="fr-FR"/>
        </w:rPr>
      </w:pPr>
    </w:p>
    <w:p w14:paraId="7119425E" w14:textId="5EA0F50C" w:rsidR="00D33170" w:rsidRDefault="00D33170" w:rsidP="00D33170">
      <w:pPr>
        <w:pStyle w:val="Bibliography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Rimbaud le voyou, </w:t>
      </w:r>
      <w:r w:rsidRPr="009744E3">
        <w:rPr>
          <w:rFonts w:ascii="Times New Roman" w:hAnsi="Times New Roman" w:cs="Times New Roman"/>
          <w:iCs/>
          <w:sz w:val="24"/>
          <w:szCs w:val="24"/>
          <w:lang w:val="fr-FR"/>
        </w:rPr>
        <w:t>Paris :</w:t>
      </w:r>
      <w:r w:rsidR="009744E3">
        <w:rPr>
          <w:rFonts w:ascii="Times New Roman" w:hAnsi="Times New Roman" w:cs="Times New Roman"/>
          <w:iCs/>
          <w:sz w:val="24"/>
          <w:szCs w:val="24"/>
          <w:lang w:val="fr-FR"/>
        </w:rPr>
        <w:t xml:space="preserve"> Denoë</w:t>
      </w:r>
      <w:r w:rsidRPr="009744E3">
        <w:rPr>
          <w:rFonts w:ascii="Times New Roman" w:hAnsi="Times New Roman" w:cs="Times New Roman"/>
          <w:iCs/>
          <w:sz w:val="24"/>
          <w:szCs w:val="24"/>
          <w:lang w:val="fr-FR"/>
        </w:rPr>
        <w:t xml:space="preserve">l, 1933. New </w:t>
      </w:r>
      <w:proofErr w:type="spellStart"/>
      <w:r w:rsidRPr="009744E3">
        <w:rPr>
          <w:rFonts w:ascii="Times New Roman" w:hAnsi="Times New Roman" w:cs="Times New Roman"/>
          <w:iCs/>
          <w:sz w:val="24"/>
          <w:szCs w:val="24"/>
          <w:lang w:val="fr-FR"/>
        </w:rPr>
        <w:t>edition</w:t>
      </w:r>
      <w:proofErr w:type="spellEnd"/>
      <w:r w:rsidRPr="009744E3">
        <w:rPr>
          <w:rFonts w:ascii="Times New Roman" w:hAnsi="Times New Roman" w:cs="Times New Roman"/>
          <w:iCs/>
          <w:sz w:val="24"/>
          <w:szCs w:val="24"/>
          <w:lang w:val="fr-FR"/>
        </w:rPr>
        <w:t> :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Rimbaud le voyou et l’expérience poétique </w:t>
      </w:r>
      <w:r>
        <w:rPr>
          <w:rFonts w:ascii="Times New Roman" w:hAnsi="Times New Roman" w:cs="Times New Roman"/>
          <w:iCs/>
          <w:sz w:val="24"/>
          <w:szCs w:val="24"/>
          <w:lang w:val="fr-FR"/>
        </w:rPr>
        <w:t>(1990)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Bruxelles: Editions Complexe. </w:t>
      </w:r>
    </w:p>
    <w:p w14:paraId="793AF7C8" w14:textId="31ED41D2" w:rsidR="008C4BB6" w:rsidRDefault="009744E3" w:rsidP="008C4BB6">
      <w:pPr>
        <w:pStyle w:val="Bibliography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>La C</w:t>
      </w:r>
      <w:r w:rsidR="008C4BB6" w:rsidRPr="008C4BB6">
        <w:rPr>
          <w:rFonts w:ascii="Times New Roman" w:hAnsi="Times New Roman" w:cs="Times New Roman"/>
          <w:i/>
          <w:iCs/>
          <w:sz w:val="24"/>
          <w:szCs w:val="24"/>
          <w:lang w:val="fr-FR"/>
        </w:rPr>
        <w:t>onscience malheureuse</w:t>
      </w:r>
      <w:r w:rsidR="00D33170">
        <w:rPr>
          <w:rFonts w:ascii="Times New Roman" w:hAnsi="Times New Roman" w:cs="Times New Roman"/>
          <w:sz w:val="24"/>
          <w:szCs w:val="24"/>
          <w:lang w:val="fr-FR"/>
        </w:rPr>
        <w:t>, Paris :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Denoë</w:t>
      </w:r>
      <w:r w:rsidR="00D33170">
        <w:rPr>
          <w:rFonts w:ascii="Times New Roman" w:hAnsi="Times New Roman" w:cs="Times New Roman"/>
          <w:sz w:val="24"/>
          <w:szCs w:val="24"/>
          <w:lang w:val="fr-FR"/>
        </w:rPr>
        <w:t>l, 1936</w:t>
      </w:r>
      <w:r w:rsidR="008C4BB6" w:rsidRPr="008C4BB6">
        <w:rPr>
          <w:rFonts w:ascii="Times New Roman" w:hAnsi="Times New Roman" w:cs="Times New Roman"/>
          <w:sz w:val="24"/>
          <w:szCs w:val="24"/>
          <w:lang w:val="fr-FR"/>
        </w:rPr>
        <w:t xml:space="preserve">.   </w:t>
      </w:r>
      <w:r w:rsidR="008C4BB6" w:rsidRPr="00D33170">
        <w:rPr>
          <w:rFonts w:ascii="Times New Roman" w:hAnsi="Times New Roman" w:cs="Times New Roman"/>
          <w:sz w:val="24"/>
          <w:szCs w:val="24"/>
          <w:lang w:val="fr-FR"/>
        </w:rPr>
        <w:t xml:space="preserve">Critical </w:t>
      </w:r>
      <w:proofErr w:type="spellStart"/>
      <w:r w:rsidR="008C4BB6" w:rsidRPr="00D33170">
        <w:rPr>
          <w:rFonts w:ascii="Times New Roman" w:hAnsi="Times New Roman" w:cs="Times New Roman"/>
          <w:sz w:val="24"/>
          <w:szCs w:val="24"/>
          <w:lang w:val="fr-FR"/>
        </w:rPr>
        <w:t>edition</w:t>
      </w:r>
      <w:proofErr w:type="spellEnd"/>
      <w:r w:rsidR="008C4BB6" w:rsidRPr="00D33170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8C4BB6" w:rsidRPr="008C4B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C4BB6" w:rsidRPr="008C4BB6">
        <w:rPr>
          <w:rFonts w:ascii="Times New Roman" w:hAnsi="Times New Roman" w:cs="Times New Roman"/>
          <w:sz w:val="24"/>
          <w:szCs w:val="24"/>
          <w:lang w:val="fr-FR"/>
        </w:rPr>
        <w:t>ed</w:t>
      </w:r>
      <w:proofErr w:type="spellEnd"/>
      <w:r w:rsidR="008C4BB6" w:rsidRPr="008C4BB6">
        <w:rPr>
          <w:rFonts w:ascii="Times New Roman" w:hAnsi="Times New Roman" w:cs="Times New Roman"/>
          <w:sz w:val="24"/>
          <w:szCs w:val="24"/>
          <w:lang w:val="fr-FR"/>
        </w:rPr>
        <w:t xml:space="preserve">. Olivier Salazar-Ferrer et Nicolas </w:t>
      </w:r>
      <w:proofErr w:type="spellStart"/>
      <w:r w:rsidR="008C4BB6" w:rsidRPr="008C4BB6">
        <w:rPr>
          <w:rFonts w:ascii="Times New Roman" w:hAnsi="Times New Roman" w:cs="Times New Roman"/>
          <w:sz w:val="24"/>
          <w:szCs w:val="24"/>
          <w:lang w:val="fr-FR"/>
        </w:rPr>
        <w:t>Monseu</w:t>
      </w:r>
      <w:proofErr w:type="spellEnd"/>
      <w:r w:rsidR="008C4BB6" w:rsidRPr="008C4BB6">
        <w:rPr>
          <w:rFonts w:ascii="Times New Roman" w:hAnsi="Times New Roman" w:cs="Times New Roman"/>
          <w:sz w:val="24"/>
          <w:szCs w:val="24"/>
          <w:lang w:val="fr-FR"/>
        </w:rPr>
        <w:t xml:space="preserve">, Paris: Verdier, 2013.  </w:t>
      </w:r>
    </w:p>
    <w:p w14:paraId="6640AA44" w14:textId="2BA51830" w:rsidR="008C4BB6" w:rsidRDefault="008C4BB6" w:rsidP="008C4BB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i/>
          <w:sz w:val="24"/>
          <w:szCs w:val="24"/>
          <w:lang w:val="fr-FR"/>
        </w:rPr>
        <w:t>Faux Traité d’esthétique</w:t>
      </w:r>
      <w:r w:rsidR="00D33170">
        <w:rPr>
          <w:rFonts w:ascii="Times New Roman" w:hAnsi="Times New Roman" w:cs="Times New Roman"/>
          <w:sz w:val="24"/>
          <w:szCs w:val="24"/>
          <w:lang w:val="fr-FR"/>
        </w:rPr>
        <w:t xml:space="preserve"> Paris :</w:t>
      </w:r>
      <w:r w:rsidR="009744E3">
        <w:rPr>
          <w:rFonts w:ascii="Times New Roman" w:hAnsi="Times New Roman" w:cs="Times New Roman"/>
          <w:sz w:val="24"/>
          <w:szCs w:val="24"/>
          <w:lang w:val="fr-FR"/>
        </w:rPr>
        <w:t xml:space="preserve"> Denoë</w:t>
      </w:r>
      <w:r w:rsidR="00D33170">
        <w:rPr>
          <w:rFonts w:ascii="Times New Roman" w:hAnsi="Times New Roman" w:cs="Times New Roman"/>
          <w:sz w:val="24"/>
          <w:szCs w:val="24"/>
          <w:lang w:val="fr-FR"/>
        </w:rPr>
        <w:t xml:space="preserve">l : 1938. New </w:t>
      </w:r>
      <w:proofErr w:type="spellStart"/>
      <w:r w:rsidR="00D33170">
        <w:rPr>
          <w:rFonts w:ascii="Times New Roman" w:hAnsi="Times New Roman" w:cs="Times New Roman"/>
          <w:sz w:val="24"/>
          <w:szCs w:val="24"/>
          <w:lang w:val="fr-FR"/>
        </w:rPr>
        <w:t>edition</w:t>
      </w:r>
      <w:proofErr w:type="spellEnd"/>
      <w:r w:rsidR="00D33170">
        <w:rPr>
          <w:rFonts w:ascii="Times New Roman" w:hAnsi="Times New Roman" w:cs="Times New Roman"/>
          <w:sz w:val="24"/>
          <w:szCs w:val="24"/>
          <w:lang w:val="fr-FR"/>
        </w:rPr>
        <w:t> : Paris : Paris-Méditerranée, 1998.</w:t>
      </w:r>
    </w:p>
    <w:p w14:paraId="59D0E139" w14:textId="77777777" w:rsidR="008C4BB6" w:rsidRDefault="008C4BB6" w:rsidP="008C4BB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D5D1E79" w14:textId="77777777" w:rsidR="008C4BB6" w:rsidRDefault="008C4BB6" w:rsidP="008C4BB6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Posthumous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publications</w:t>
      </w:r>
    </w:p>
    <w:p w14:paraId="3866EED6" w14:textId="77777777" w:rsidR="008C4BB6" w:rsidRDefault="008C4BB6" w:rsidP="008C4BB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FE54A47" w14:textId="01CA267B" w:rsidR="008C4BB6" w:rsidRDefault="008C4BB6" w:rsidP="008C4BB6">
      <w:pPr>
        <w:pStyle w:val="Bibliography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>Baudelaire et l’expérience du gouffre: Préface de Jean Cassou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(1947)</w:t>
      </w:r>
      <w:r w:rsidR="0095007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7A5F6B05" w14:textId="77777777" w:rsidR="008C4BB6" w:rsidRDefault="008C4BB6" w:rsidP="008C4BB6">
      <w:pPr>
        <w:pStyle w:val="Bibliography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Le lundi existentiel </w:t>
      </w:r>
      <w:r>
        <w:rPr>
          <w:rFonts w:ascii="Times New Roman" w:hAnsi="Times New Roman" w:cs="Times New Roman"/>
          <w:iCs/>
          <w:sz w:val="24"/>
          <w:szCs w:val="24"/>
          <w:lang w:val="fr-FR"/>
        </w:rPr>
        <w:t>(1990)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Paris: Editions du Rocher.   </w:t>
      </w:r>
    </w:p>
    <w:p w14:paraId="399987DE" w14:textId="77777777" w:rsidR="008C4BB6" w:rsidRDefault="008C4BB6" w:rsidP="008C4BB6">
      <w:pPr>
        <w:pStyle w:val="Bibliography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Le mal des fantômes </w:t>
      </w:r>
      <w:r>
        <w:rPr>
          <w:rFonts w:ascii="Times New Roman" w:hAnsi="Times New Roman" w:cs="Times New Roman"/>
          <w:iCs/>
          <w:sz w:val="24"/>
          <w:szCs w:val="24"/>
          <w:lang w:val="fr-FR"/>
        </w:rPr>
        <w:t>(2006)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Patrice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Beray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Michel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Carassou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Paris: Editions Verdier.  </w:t>
      </w:r>
    </w:p>
    <w:p w14:paraId="1C9C0854" w14:textId="77777777" w:rsidR="008C4BB6" w:rsidRDefault="008C4BB6" w:rsidP="008C4BB6">
      <w:pPr>
        <w:pStyle w:val="Bibliography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Ecrits pour le cinéma: Le muet et le parlant </w:t>
      </w:r>
      <w:r>
        <w:rPr>
          <w:rFonts w:ascii="Times New Roman" w:hAnsi="Times New Roman" w:cs="Times New Roman"/>
          <w:iCs/>
          <w:sz w:val="24"/>
          <w:szCs w:val="24"/>
          <w:lang w:val="fr-FR"/>
        </w:rPr>
        <w:t>(2007)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Olivier Salazar-Ferrer et Ramona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Fotiade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Paris: Verdier.  </w:t>
      </w:r>
    </w:p>
    <w:p w14:paraId="28F843D3" w14:textId="77777777" w:rsidR="008C4BB6" w:rsidRPr="008C4BB6" w:rsidRDefault="008C4BB6" w:rsidP="008C4BB6">
      <w:pPr>
        <w:rPr>
          <w:lang w:val="fr-FR"/>
        </w:rPr>
      </w:pPr>
    </w:p>
    <w:p w14:paraId="574ED02A" w14:textId="77777777" w:rsidR="008C4BB6" w:rsidRDefault="008C4BB6" w:rsidP="008C4BB6">
      <w:pPr>
        <w:rPr>
          <w:rFonts w:ascii="Times New Roman" w:hAnsi="Times New Roman" w:cs="Times New Roman"/>
          <w:sz w:val="24"/>
          <w:szCs w:val="24"/>
          <w:lang w:val="fr-FR"/>
        </w:rPr>
      </w:pPr>
      <w:bookmarkStart w:id="0" w:name="_GoBack"/>
      <w:bookmarkEnd w:id="0"/>
    </w:p>
    <w:p w14:paraId="0594C549" w14:textId="77777777" w:rsidR="008C4BB6" w:rsidRDefault="008C4BB6" w:rsidP="008C4BB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76135D2" w14:textId="77777777" w:rsidR="008C4BB6" w:rsidRDefault="008C4BB6" w:rsidP="008C4BB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Further reading</w:t>
      </w:r>
    </w:p>
    <w:p w14:paraId="275A8AE3" w14:textId="77777777" w:rsidR="008C4BB6" w:rsidRDefault="008C4BB6" w:rsidP="008C4BB6">
      <w:pPr>
        <w:rPr>
          <w:rFonts w:ascii="Times New Roman" w:hAnsi="Times New Roman" w:cs="Times New Roman"/>
          <w:b/>
          <w:sz w:val="24"/>
          <w:szCs w:val="24"/>
        </w:rPr>
      </w:pPr>
    </w:p>
    <w:p w14:paraId="578EF8E3" w14:textId="77777777" w:rsidR="005501F4" w:rsidRPr="005501F4" w:rsidRDefault="005501F4" w:rsidP="008C4BB6">
      <w:pPr>
        <w:rPr>
          <w:rFonts w:ascii="Times New Roman" w:hAnsi="Times New Roman" w:cs="Times New Roman"/>
          <w:i/>
          <w:sz w:val="24"/>
          <w:szCs w:val="24"/>
        </w:rPr>
      </w:pPr>
      <w:r w:rsidRPr="005501F4">
        <w:rPr>
          <w:rFonts w:ascii="Times New Roman" w:hAnsi="Times New Roman" w:cs="Times New Roman"/>
          <w:sz w:val="24"/>
          <w:szCs w:val="24"/>
        </w:rPr>
        <w:t xml:space="preserve">Olivier Salazar-Ferrer, </w:t>
      </w:r>
      <w:r w:rsidRPr="005501F4">
        <w:rPr>
          <w:rFonts w:ascii="Times New Roman" w:hAnsi="Times New Roman" w:cs="Times New Roman"/>
          <w:i/>
          <w:sz w:val="24"/>
          <w:szCs w:val="24"/>
        </w:rPr>
        <w:t xml:space="preserve">Benjamin </w:t>
      </w:r>
      <w:proofErr w:type="spellStart"/>
      <w:r w:rsidRPr="005501F4">
        <w:rPr>
          <w:rFonts w:ascii="Times New Roman" w:hAnsi="Times New Roman" w:cs="Times New Roman"/>
          <w:i/>
          <w:sz w:val="24"/>
          <w:szCs w:val="24"/>
        </w:rPr>
        <w:t>Fondane</w:t>
      </w:r>
      <w:proofErr w:type="spellEnd"/>
      <w:r w:rsidRPr="005501F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5501F4">
        <w:rPr>
          <w:rFonts w:ascii="Times New Roman" w:hAnsi="Times New Roman" w:cs="Times New Roman"/>
          <w:sz w:val="24"/>
          <w:szCs w:val="24"/>
        </w:rPr>
        <w:t>Paris :</w:t>
      </w:r>
      <w:proofErr w:type="gramEnd"/>
      <w:r w:rsidRPr="005501F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501F4">
        <w:rPr>
          <w:rFonts w:ascii="Times New Roman" w:hAnsi="Times New Roman" w:cs="Times New Roman"/>
          <w:sz w:val="24"/>
          <w:szCs w:val="24"/>
        </w:rPr>
        <w:t>Oxus, 2004.</w:t>
      </w:r>
    </w:p>
    <w:p w14:paraId="22EEEED0" w14:textId="77777777" w:rsidR="008C4BB6" w:rsidRDefault="008C4BB6" w:rsidP="008C4BB6">
      <w:pPr>
        <w:rPr>
          <w:rFonts w:ascii="Times New Roman" w:hAnsi="Times New Roman" w:cs="Times New Roman"/>
          <w:sz w:val="24"/>
          <w:szCs w:val="24"/>
        </w:rPr>
      </w:pPr>
      <w:r w:rsidRPr="008C4BB6">
        <w:rPr>
          <w:rFonts w:ascii="Times New Roman" w:hAnsi="Times New Roman" w:cs="Times New Roman"/>
          <w:sz w:val="24"/>
          <w:szCs w:val="24"/>
        </w:rPr>
        <w:t xml:space="preserve">Ramona </w:t>
      </w:r>
      <w:proofErr w:type="spellStart"/>
      <w:r w:rsidRPr="008C4BB6">
        <w:rPr>
          <w:rFonts w:ascii="Times New Roman" w:hAnsi="Times New Roman" w:cs="Times New Roman"/>
          <w:sz w:val="24"/>
          <w:szCs w:val="24"/>
        </w:rPr>
        <w:t>Fotiade</w:t>
      </w:r>
      <w:proofErr w:type="spellEnd"/>
      <w:r w:rsidRPr="008C4BB6">
        <w:rPr>
          <w:rFonts w:ascii="Times New Roman" w:hAnsi="Times New Roman" w:cs="Times New Roman"/>
          <w:sz w:val="24"/>
          <w:szCs w:val="24"/>
        </w:rPr>
        <w:t xml:space="preserve">, </w:t>
      </w:r>
      <w:r w:rsidRPr="008C4BB6">
        <w:rPr>
          <w:rFonts w:ascii="Times New Roman" w:hAnsi="Times New Roman" w:cs="Times New Roman"/>
          <w:i/>
          <w:sz w:val="24"/>
          <w:szCs w:val="24"/>
        </w:rPr>
        <w:t>Conceptions of the absurd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BB6">
        <w:rPr>
          <w:rFonts w:ascii="Times New Roman" w:hAnsi="Times New Roman" w:cs="Times New Roman"/>
          <w:i/>
          <w:sz w:val="24"/>
          <w:szCs w:val="24"/>
        </w:rPr>
        <w:t xml:space="preserve">– From Surrealism to </w:t>
      </w:r>
      <w:proofErr w:type="spellStart"/>
      <w:r w:rsidRPr="008C4BB6">
        <w:rPr>
          <w:rFonts w:ascii="Times New Roman" w:hAnsi="Times New Roman" w:cs="Times New Roman"/>
          <w:i/>
          <w:sz w:val="24"/>
          <w:szCs w:val="24"/>
        </w:rPr>
        <w:t>Chestov’s</w:t>
      </w:r>
      <w:proofErr w:type="spellEnd"/>
      <w:r w:rsidRPr="008C4BB6">
        <w:rPr>
          <w:rFonts w:ascii="Times New Roman" w:hAnsi="Times New Roman" w:cs="Times New Roman"/>
          <w:i/>
          <w:sz w:val="24"/>
          <w:szCs w:val="24"/>
        </w:rPr>
        <w:t xml:space="preserve"> and </w:t>
      </w:r>
      <w:proofErr w:type="spellStart"/>
      <w:r w:rsidRPr="008C4BB6">
        <w:rPr>
          <w:rFonts w:ascii="Times New Roman" w:hAnsi="Times New Roman" w:cs="Times New Roman"/>
          <w:i/>
          <w:sz w:val="24"/>
          <w:szCs w:val="24"/>
        </w:rPr>
        <w:t>Fondane’s</w:t>
      </w:r>
      <w:proofErr w:type="spellEnd"/>
      <w:r w:rsidRPr="008C4BB6">
        <w:rPr>
          <w:rFonts w:ascii="Times New Roman" w:hAnsi="Times New Roman" w:cs="Times New Roman"/>
          <w:i/>
          <w:sz w:val="24"/>
          <w:szCs w:val="24"/>
        </w:rPr>
        <w:t xml:space="preserve"> Existential Thought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8C4BB6">
        <w:rPr>
          <w:rFonts w:ascii="Times New Roman" w:hAnsi="Times New Roman" w:cs="Times New Roman"/>
          <w:sz w:val="24"/>
          <w:szCs w:val="24"/>
        </w:rPr>
        <w:t>Oxford :</w:t>
      </w:r>
      <w:proofErr w:type="gramEnd"/>
      <w:r w:rsidRPr="008C4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BB6">
        <w:rPr>
          <w:rFonts w:ascii="Times New Roman" w:hAnsi="Times New Roman" w:cs="Times New Roman"/>
          <w:sz w:val="24"/>
          <w:szCs w:val="24"/>
        </w:rPr>
        <w:t>Legenda</w:t>
      </w:r>
      <w:proofErr w:type="spellEnd"/>
      <w:r w:rsidRPr="008C4BB6">
        <w:rPr>
          <w:rFonts w:ascii="Times New Roman" w:hAnsi="Times New Roman" w:cs="Times New Roman"/>
          <w:sz w:val="24"/>
          <w:szCs w:val="24"/>
        </w:rPr>
        <w:t>, 2001.</w:t>
      </w:r>
    </w:p>
    <w:p w14:paraId="434C6CF1" w14:textId="77777777" w:rsidR="005501F4" w:rsidRDefault="005501F4" w:rsidP="008C4BB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C4BB6">
        <w:rPr>
          <w:rFonts w:ascii="Times New Roman" w:hAnsi="Times New Roman" w:cs="Times New Roman"/>
          <w:sz w:val="24"/>
          <w:szCs w:val="24"/>
          <w:lang w:val="fr-FR"/>
        </w:rPr>
        <w:t xml:space="preserve">Olivier Salazar-Ferrer, </w:t>
      </w:r>
      <w:r w:rsidRPr="008C4BB6">
        <w:rPr>
          <w:rFonts w:ascii="Times New Roman" w:hAnsi="Times New Roman" w:cs="Times New Roman"/>
          <w:i/>
          <w:sz w:val="24"/>
          <w:szCs w:val="24"/>
          <w:lang w:val="fr-FR"/>
        </w:rPr>
        <w:t xml:space="preserve">Benjamin </w:t>
      </w:r>
      <w:proofErr w:type="spellStart"/>
      <w:r w:rsidRPr="008C4BB6">
        <w:rPr>
          <w:rFonts w:ascii="Times New Roman" w:hAnsi="Times New Roman" w:cs="Times New Roman"/>
          <w:i/>
          <w:sz w:val="24"/>
          <w:szCs w:val="24"/>
          <w:lang w:val="fr-FR"/>
        </w:rPr>
        <w:t>Fondane</w:t>
      </w:r>
      <w:proofErr w:type="spellEnd"/>
      <w:r w:rsidRPr="008C4BB6">
        <w:rPr>
          <w:rFonts w:ascii="Times New Roman" w:hAnsi="Times New Roman" w:cs="Times New Roman"/>
          <w:i/>
          <w:sz w:val="24"/>
          <w:szCs w:val="24"/>
          <w:lang w:val="fr-FR"/>
        </w:rPr>
        <w:t xml:space="preserve"> et la révolte existentielle</w:t>
      </w:r>
      <w:r w:rsidRPr="008C4BB6">
        <w:rPr>
          <w:rFonts w:ascii="Times New Roman" w:hAnsi="Times New Roman" w:cs="Times New Roman"/>
          <w:sz w:val="24"/>
          <w:szCs w:val="24"/>
          <w:lang w:val="fr-FR"/>
        </w:rPr>
        <w:t xml:space="preserve">, Paris : De </w:t>
      </w:r>
      <w:proofErr w:type="spellStart"/>
      <w:r w:rsidRPr="008C4BB6">
        <w:rPr>
          <w:rFonts w:ascii="Times New Roman" w:hAnsi="Times New Roman" w:cs="Times New Roman"/>
          <w:sz w:val="24"/>
          <w:szCs w:val="24"/>
          <w:lang w:val="fr-FR"/>
        </w:rPr>
        <w:t>Corlevour</w:t>
      </w:r>
      <w:proofErr w:type="spellEnd"/>
      <w:r w:rsidRPr="008C4BB6">
        <w:rPr>
          <w:rFonts w:ascii="Times New Roman" w:hAnsi="Times New Roman" w:cs="Times New Roman"/>
          <w:sz w:val="24"/>
          <w:szCs w:val="24"/>
          <w:lang w:val="fr-FR"/>
        </w:rPr>
        <w:t>, 2007.</w:t>
      </w:r>
    </w:p>
    <w:p w14:paraId="4332F19E" w14:textId="5766D7F4" w:rsidR="0095007E" w:rsidRPr="0095007E" w:rsidRDefault="0095007E" w:rsidP="008C4BB6">
      <w:pPr>
        <w:rPr>
          <w:rFonts w:ascii="Times New Roman" w:hAnsi="Times New Roman" w:cs="Times New Roman"/>
          <w:sz w:val="24"/>
          <w:szCs w:val="24"/>
        </w:rPr>
      </w:pPr>
      <w:r w:rsidRPr="0095007E">
        <w:rPr>
          <w:rFonts w:ascii="Times New Roman" w:hAnsi="Times New Roman" w:cs="Times New Roman"/>
          <w:sz w:val="24"/>
          <w:szCs w:val="24"/>
        </w:rPr>
        <w:t xml:space="preserve">Michael </w:t>
      </w:r>
      <w:proofErr w:type="spellStart"/>
      <w:r w:rsidRPr="0095007E">
        <w:rPr>
          <w:rFonts w:ascii="Times New Roman" w:hAnsi="Times New Roman" w:cs="Times New Roman"/>
          <w:sz w:val="24"/>
          <w:szCs w:val="24"/>
        </w:rPr>
        <w:t>Finkenthal</w:t>
      </w:r>
      <w:proofErr w:type="spellEnd"/>
      <w:r w:rsidRPr="0095007E">
        <w:rPr>
          <w:rFonts w:ascii="Times New Roman" w:hAnsi="Times New Roman" w:cs="Times New Roman"/>
          <w:sz w:val="24"/>
          <w:szCs w:val="24"/>
        </w:rPr>
        <w:t xml:space="preserve">, </w:t>
      </w:r>
      <w:r w:rsidRPr="0095007E">
        <w:rPr>
          <w:rFonts w:ascii="Times New Roman" w:hAnsi="Times New Roman" w:cs="Times New Roman"/>
          <w:i/>
          <w:sz w:val="24"/>
          <w:szCs w:val="24"/>
        </w:rPr>
        <w:t xml:space="preserve">Benjamin </w:t>
      </w:r>
      <w:proofErr w:type="spellStart"/>
      <w:r w:rsidRPr="0095007E">
        <w:rPr>
          <w:rFonts w:ascii="Times New Roman" w:hAnsi="Times New Roman" w:cs="Times New Roman"/>
          <w:i/>
          <w:sz w:val="24"/>
          <w:szCs w:val="24"/>
        </w:rPr>
        <w:t>Fondane</w:t>
      </w:r>
      <w:proofErr w:type="spellEnd"/>
      <w:r w:rsidRPr="0095007E">
        <w:rPr>
          <w:rFonts w:ascii="Times New Roman" w:hAnsi="Times New Roman" w:cs="Times New Roman"/>
          <w:i/>
          <w:sz w:val="24"/>
          <w:szCs w:val="24"/>
        </w:rPr>
        <w:t xml:space="preserve"> – A poet-Philosopher caught between the Sunday of History and the Existential Thought, </w:t>
      </w:r>
      <w:r w:rsidRPr="0095007E">
        <w:rPr>
          <w:rFonts w:ascii="Times New Roman" w:hAnsi="Times New Roman" w:cs="Times New Roman"/>
          <w:sz w:val="24"/>
          <w:szCs w:val="24"/>
        </w:rPr>
        <w:t>New-</w:t>
      </w:r>
      <w:proofErr w:type="gramStart"/>
      <w:r w:rsidRPr="0095007E">
        <w:rPr>
          <w:rFonts w:ascii="Times New Roman" w:hAnsi="Times New Roman" w:cs="Times New Roman"/>
          <w:sz w:val="24"/>
          <w:szCs w:val="24"/>
        </w:rPr>
        <w:t>York :</w:t>
      </w:r>
      <w:proofErr w:type="gramEnd"/>
      <w:r w:rsidRPr="0095007E">
        <w:rPr>
          <w:rFonts w:ascii="Times New Roman" w:hAnsi="Times New Roman" w:cs="Times New Roman"/>
          <w:sz w:val="24"/>
          <w:szCs w:val="24"/>
        </w:rPr>
        <w:t xml:space="preserve"> Peter Lang, 2013.</w:t>
      </w:r>
    </w:p>
    <w:p w14:paraId="65FC290C" w14:textId="77777777" w:rsidR="008C4BB6" w:rsidRPr="008C4BB6" w:rsidRDefault="008C4BB6" w:rsidP="008C4B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Luca </w:t>
      </w:r>
      <w:proofErr w:type="spellStart"/>
      <w:r>
        <w:rPr>
          <w:rFonts w:ascii="Times New Roman" w:hAnsi="Times New Roman" w:cs="Times New Roman"/>
          <w:sz w:val="24"/>
          <w:szCs w:val="24"/>
        </w:rPr>
        <w:t>Orlandini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C4BB6">
        <w:rPr>
          <w:rFonts w:ascii="Times New Roman" w:hAnsi="Times New Roman" w:cs="Times New Roman"/>
          <w:i/>
          <w:sz w:val="24"/>
          <w:szCs w:val="24"/>
        </w:rPr>
        <w:t xml:space="preserve">La Vita </w:t>
      </w:r>
      <w:proofErr w:type="spellStart"/>
      <w:r w:rsidRPr="008C4BB6">
        <w:rPr>
          <w:rFonts w:ascii="Times New Roman" w:hAnsi="Times New Roman" w:cs="Times New Roman"/>
          <w:i/>
          <w:sz w:val="24"/>
          <w:szCs w:val="24"/>
        </w:rPr>
        <w:t>Involontaria</w:t>
      </w:r>
      <w:proofErr w:type="spellEnd"/>
      <w:r w:rsidRPr="008C4BB6">
        <w:rPr>
          <w:rFonts w:ascii="Times New Roman" w:hAnsi="Times New Roman" w:cs="Times New Roman"/>
          <w:i/>
          <w:sz w:val="24"/>
          <w:szCs w:val="24"/>
        </w:rPr>
        <w:t xml:space="preserve"> – In </w:t>
      </w:r>
      <w:proofErr w:type="spellStart"/>
      <w:r w:rsidRPr="008C4BB6">
        <w:rPr>
          <w:rFonts w:ascii="Times New Roman" w:hAnsi="Times New Roman" w:cs="Times New Roman"/>
          <w:i/>
          <w:sz w:val="24"/>
          <w:szCs w:val="24"/>
        </w:rPr>
        <w:t>margine</w:t>
      </w:r>
      <w:proofErr w:type="spellEnd"/>
      <w:r w:rsidRPr="008C4BB6">
        <w:rPr>
          <w:rFonts w:ascii="Times New Roman" w:hAnsi="Times New Roman" w:cs="Times New Roman"/>
          <w:i/>
          <w:sz w:val="24"/>
          <w:szCs w:val="24"/>
        </w:rPr>
        <w:t xml:space="preserve"> al Baudelaire e </w:t>
      </w:r>
      <w:proofErr w:type="spellStart"/>
      <w:r w:rsidRPr="008C4BB6">
        <w:rPr>
          <w:rFonts w:ascii="Times New Roman" w:hAnsi="Times New Roman" w:cs="Times New Roman"/>
          <w:i/>
          <w:sz w:val="24"/>
          <w:szCs w:val="24"/>
        </w:rPr>
        <w:t>l’esperienza</w:t>
      </w:r>
      <w:proofErr w:type="spellEnd"/>
      <w:r w:rsidRPr="008C4BB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C4BB6">
        <w:rPr>
          <w:rFonts w:ascii="Times New Roman" w:hAnsi="Times New Roman" w:cs="Times New Roman"/>
          <w:i/>
          <w:sz w:val="24"/>
          <w:szCs w:val="24"/>
        </w:rPr>
        <w:t>dell’abisso</w:t>
      </w:r>
      <w:proofErr w:type="spellEnd"/>
      <w:r w:rsidRPr="008C4BB6">
        <w:rPr>
          <w:rFonts w:ascii="Times New Roman" w:hAnsi="Times New Roman" w:cs="Times New Roman"/>
          <w:i/>
          <w:sz w:val="24"/>
          <w:szCs w:val="24"/>
        </w:rPr>
        <w:t xml:space="preserve"> di Benjamin </w:t>
      </w:r>
      <w:proofErr w:type="spellStart"/>
      <w:r w:rsidRPr="008C4BB6">
        <w:rPr>
          <w:rFonts w:ascii="Times New Roman" w:hAnsi="Times New Roman" w:cs="Times New Roman"/>
          <w:i/>
          <w:sz w:val="24"/>
          <w:szCs w:val="24"/>
        </w:rPr>
        <w:t>Fondane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Torino: Nino </w:t>
      </w:r>
      <w:proofErr w:type="spellStart"/>
      <w:r>
        <w:rPr>
          <w:rFonts w:ascii="Times New Roman" w:hAnsi="Times New Roman" w:cs="Times New Roman"/>
          <w:sz w:val="24"/>
          <w:szCs w:val="24"/>
        </w:rPr>
        <w:t>Aragno</w:t>
      </w:r>
      <w:proofErr w:type="spellEnd"/>
      <w:r>
        <w:rPr>
          <w:rFonts w:ascii="Times New Roman" w:hAnsi="Times New Roman" w:cs="Times New Roman"/>
          <w:sz w:val="24"/>
          <w:szCs w:val="24"/>
        </w:rPr>
        <w:t>, 2013.</w:t>
      </w:r>
    </w:p>
    <w:p w14:paraId="15BFA6DA" w14:textId="77777777" w:rsidR="008C4BB6" w:rsidRPr="008C4BB6" w:rsidRDefault="008C4BB6" w:rsidP="008C4BB6">
      <w:pPr>
        <w:rPr>
          <w:rFonts w:ascii="Times New Roman" w:hAnsi="Times New Roman" w:cs="Times New Roman"/>
          <w:b/>
          <w:sz w:val="24"/>
          <w:szCs w:val="24"/>
        </w:rPr>
      </w:pPr>
    </w:p>
    <w:p w14:paraId="7470A57A" w14:textId="77777777" w:rsidR="008C4BB6" w:rsidRPr="008C4BB6" w:rsidRDefault="008C4BB6" w:rsidP="008C4B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4BB6">
        <w:rPr>
          <w:rFonts w:ascii="Times New Roman" w:hAnsi="Times New Roman" w:cs="Times New Roman"/>
          <w:sz w:val="24"/>
          <w:szCs w:val="24"/>
        </w:rPr>
        <w:t>Website :</w:t>
      </w:r>
      <w:proofErr w:type="gramEnd"/>
      <w:r w:rsidRPr="008C4BB6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8C4BB6">
          <w:rPr>
            <w:rStyle w:val="Hyperlink"/>
            <w:rFonts w:ascii="Times New Roman" w:hAnsi="Times New Roman" w:cs="Times New Roman"/>
            <w:sz w:val="24"/>
            <w:szCs w:val="24"/>
          </w:rPr>
          <w:t>www.benjaminfondane.org</w:t>
        </w:r>
      </w:hyperlink>
    </w:p>
    <w:p w14:paraId="20892093" w14:textId="77777777" w:rsidR="008C4BB6" w:rsidRPr="008C4BB6" w:rsidRDefault="008C4BB6" w:rsidP="008C4BB6">
      <w:pPr>
        <w:rPr>
          <w:rFonts w:ascii="Times New Roman" w:hAnsi="Times New Roman" w:cs="Times New Roman"/>
          <w:sz w:val="24"/>
          <w:szCs w:val="24"/>
        </w:rPr>
      </w:pPr>
    </w:p>
    <w:p w14:paraId="47B36691" w14:textId="38FFA108" w:rsidR="008C4BB6" w:rsidRDefault="00476A84" w:rsidP="008C4B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Olivier Salazar-Ferrer (University of Glasgow)</w:t>
      </w:r>
    </w:p>
    <w:p w14:paraId="2EC43A5C" w14:textId="45E3674B" w:rsidR="00476A84" w:rsidRPr="008C4BB6" w:rsidRDefault="00476A84" w:rsidP="008C4B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Rubens (University of Glasgow)</w:t>
      </w:r>
    </w:p>
    <w:p w14:paraId="4872A73C" w14:textId="77777777" w:rsidR="00476A84" w:rsidRDefault="00476A84"/>
    <w:sectPr w:rsidR="00476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22C016B" w15:done="0"/>
  <w15:commentEx w15:paraId="4D3F4CBF" w15:done="0"/>
  <w15:commentEx w15:paraId="1070244A" w15:done="0"/>
  <w15:commentEx w15:paraId="392CE9C0" w15:done="0"/>
  <w15:commentEx w15:paraId="0B102D71" w15:done="0"/>
  <w15:commentEx w15:paraId="06ABEE7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BB6"/>
    <w:rsid w:val="000820C5"/>
    <w:rsid w:val="00175632"/>
    <w:rsid w:val="0028335A"/>
    <w:rsid w:val="00286538"/>
    <w:rsid w:val="00375E1B"/>
    <w:rsid w:val="00476A84"/>
    <w:rsid w:val="005501F4"/>
    <w:rsid w:val="006737B5"/>
    <w:rsid w:val="00694637"/>
    <w:rsid w:val="0079200D"/>
    <w:rsid w:val="007E7C43"/>
    <w:rsid w:val="008C4BB6"/>
    <w:rsid w:val="00917214"/>
    <w:rsid w:val="0095007E"/>
    <w:rsid w:val="009744E3"/>
    <w:rsid w:val="00BA7C67"/>
    <w:rsid w:val="00BD51AE"/>
    <w:rsid w:val="00BD6DF6"/>
    <w:rsid w:val="00D33170"/>
    <w:rsid w:val="00E40CF9"/>
    <w:rsid w:val="00F6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01B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BB6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4BB6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4BB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4BB6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8C4BB6"/>
  </w:style>
  <w:style w:type="character" w:styleId="CommentReference">
    <w:name w:val="annotation reference"/>
    <w:basedOn w:val="DefaultParagraphFont"/>
    <w:uiPriority w:val="99"/>
    <w:semiHidden/>
    <w:unhideWhenUsed/>
    <w:rsid w:val="008C4BB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BB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BB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BB6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4BB6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4BB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4BB6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8C4BB6"/>
  </w:style>
  <w:style w:type="character" w:styleId="CommentReference">
    <w:name w:val="annotation reference"/>
    <w:basedOn w:val="DefaultParagraphFont"/>
    <w:uiPriority w:val="99"/>
    <w:semiHidden/>
    <w:unhideWhenUsed/>
    <w:rsid w:val="008C4BB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BB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B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8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6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5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benjaminfondane.org" TargetMode="External"/><Relationship Id="rId5" Type="http://schemas.openxmlformats.org/officeDocument/2006/relationships/image" Target="media/image1.jpeg"/><Relationship Id="rId10" Type="http://schemas.microsoft.com/office/2011/relationships/commentsExtended" Target="commentsExtended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694</Words>
  <Characters>3957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DAWN</cp:lastModifiedBy>
  <cp:revision>8</cp:revision>
  <dcterms:created xsi:type="dcterms:W3CDTF">2014-08-06T18:05:00Z</dcterms:created>
  <dcterms:modified xsi:type="dcterms:W3CDTF">2014-08-06T18:46:00Z</dcterms:modified>
</cp:coreProperties>
</file>