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66AF35" w14:textId="77777777" w:rsidR="00D75845" w:rsidRPr="003A7257" w:rsidRDefault="004B7EF1">
      <w:pPr>
        <w:rPr>
          <w:rFonts w:ascii="Times New Roman" w:hAnsi="Times New Roman" w:cs="Times New Roman"/>
          <w:color w:val="808080" w:themeColor="background1" w:themeShade="80"/>
        </w:rPr>
      </w:pPr>
      <w:r w:rsidRPr="003A7257">
        <w:rPr>
          <w:rFonts w:ascii="Times New Roman" w:hAnsi="Times New Roman" w:cs="Times New Roman"/>
          <w:color w:val="808080" w:themeColor="background1" w:themeShade="80"/>
        </w:rPr>
        <w:t xml:space="preserve">Esther </w:t>
      </w:r>
      <w:proofErr w:type="spellStart"/>
      <w:r w:rsidRPr="003A7257">
        <w:rPr>
          <w:rFonts w:ascii="Times New Roman" w:hAnsi="Times New Roman" w:cs="Times New Roman"/>
          <w:color w:val="808080" w:themeColor="background1" w:themeShade="80"/>
        </w:rPr>
        <w:t>Thyssen</w:t>
      </w:r>
      <w:proofErr w:type="spellEnd"/>
    </w:p>
    <w:p w14:paraId="295C43F2" w14:textId="77777777" w:rsidR="004B7EF1" w:rsidRPr="00083D8A" w:rsidRDefault="004B7EF1" w:rsidP="004B7EF1">
      <w:pPr>
        <w:rPr>
          <w:rFonts w:ascii="Times New Roman" w:hAnsi="Times New Roman" w:cs="Times New Roman"/>
          <w:color w:val="000000"/>
        </w:rPr>
      </w:pPr>
      <w:r w:rsidRPr="00083D8A">
        <w:rPr>
          <w:rFonts w:ascii="Times New Roman" w:hAnsi="Times New Roman" w:cs="Times New Roman"/>
          <w:color w:val="000000"/>
        </w:rPr>
        <w:t>7 Williams Street</w:t>
      </w:r>
    </w:p>
    <w:p w14:paraId="53A75D86" w14:textId="77777777" w:rsidR="004B7EF1" w:rsidRPr="00083D8A" w:rsidRDefault="004B7EF1" w:rsidP="004B7EF1">
      <w:pPr>
        <w:rPr>
          <w:rFonts w:ascii="Times New Roman" w:hAnsi="Times New Roman" w:cs="Times New Roman"/>
          <w:color w:val="000000"/>
        </w:rPr>
      </w:pPr>
      <w:r w:rsidRPr="00083D8A">
        <w:rPr>
          <w:rFonts w:ascii="Times New Roman" w:hAnsi="Times New Roman" w:cs="Times New Roman"/>
          <w:color w:val="000000"/>
        </w:rPr>
        <w:t>Salem, MA 01970</w:t>
      </w:r>
    </w:p>
    <w:p w14:paraId="56BBC9E0" w14:textId="77777777" w:rsidR="004B7EF1" w:rsidRPr="00083D8A" w:rsidRDefault="003A7257" w:rsidP="004B7EF1">
      <w:pPr>
        <w:rPr>
          <w:rFonts w:ascii="Times New Roman" w:hAnsi="Times New Roman" w:cs="Times New Roman"/>
          <w:color w:val="000000"/>
        </w:rPr>
      </w:pPr>
      <w:hyperlink r:id="rId5" w:history="1">
        <w:r w:rsidR="004B7EF1" w:rsidRPr="00083D8A">
          <w:rPr>
            <w:rStyle w:val="Hyperlink"/>
            <w:rFonts w:ascii="Times New Roman" w:hAnsi="Times New Roman" w:cs="Times New Roman"/>
          </w:rPr>
          <w:t>esther.thyssen@gmail.com</w:t>
        </w:r>
      </w:hyperlink>
    </w:p>
    <w:p w14:paraId="7D3C7B4D" w14:textId="77777777" w:rsidR="004B7EF1" w:rsidRPr="00083D8A" w:rsidRDefault="004B7EF1">
      <w:pPr>
        <w:rPr>
          <w:rFonts w:ascii="Times New Roman" w:hAnsi="Times New Roman" w:cs="Times New Roman"/>
          <w:color w:val="000000"/>
        </w:rPr>
      </w:pPr>
    </w:p>
    <w:p w14:paraId="14532C84" w14:textId="77777777" w:rsidR="004B7EF1" w:rsidRPr="00083D8A" w:rsidRDefault="004B7EF1">
      <w:pPr>
        <w:rPr>
          <w:rFonts w:ascii="Times New Roman" w:hAnsi="Times New Roman" w:cs="Times New Roman"/>
        </w:rPr>
      </w:pPr>
    </w:p>
    <w:p w14:paraId="55DF7B06" w14:textId="3EA86E9E" w:rsidR="008A7AFC" w:rsidRPr="00083D8A" w:rsidRDefault="00D75845">
      <w:pPr>
        <w:rPr>
          <w:rFonts w:ascii="Times New Roman" w:hAnsi="Times New Roman" w:cs="Times New Roman"/>
        </w:rPr>
      </w:pPr>
      <w:r w:rsidRPr="00083D8A">
        <w:rPr>
          <w:rFonts w:ascii="Times New Roman" w:hAnsi="Times New Roman" w:cs="Times New Roman"/>
        </w:rPr>
        <w:t>Hare, David (1917-1992)</w:t>
      </w:r>
      <w:r w:rsidR="00083D8A">
        <w:rPr>
          <w:rFonts w:ascii="Times New Roman" w:hAnsi="Times New Roman" w:cs="Times New Roman"/>
        </w:rPr>
        <w:tab/>
      </w:r>
      <w:r w:rsidR="00083D8A">
        <w:rPr>
          <w:rFonts w:ascii="Times New Roman" w:hAnsi="Times New Roman" w:cs="Times New Roman"/>
        </w:rPr>
        <w:tab/>
      </w:r>
      <w:r w:rsidR="00083D8A">
        <w:rPr>
          <w:rFonts w:ascii="Times New Roman" w:hAnsi="Times New Roman" w:cs="Times New Roman"/>
        </w:rPr>
        <w:tab/>
      </w:r>
      <w:r w:rsidR="00083D8A">
        <w:rPr>
          <w:rFonts w:ascii="Times New Roman" w:hAnsi="Times New Roman" w:cs="Times New Roman"/>
        </w:rPr>
        <w:tab/>
        <w:t>Word Count: 200</w:t>
      </w:r>
    </w:p>
    <w:p w14:paraId="797F826C" w14:textId="77777777" w:rsidR="008A7AFC" w:rsidRPr="00083D8A" w:rsidRDefault="008A7AFC">
      <w:pPr>
        <w:rPr>
          <w:rFonts w:ascii="Times New Roman" w:hAnsi="Times New Roman" w:cs="Times New Roman"/>
        </w:rPr>
      </w:pPr>
    </w:p>
    <w:p w14:paraId="57BD5315" w14:textId="50D1FD5A" w:rsidR="00D75845" w:rsidRPr="00083D8A" w:rsidRDefault="004B7EF1" w:rsidP="004B7EF1">
      <w:pPr>
        <w:rPr>
          <w:rFonts w:ascii="Times New Roman" w:hAnsi="Times New Roman" w:cs="Times New Roman"/>
        </w:rPr>
      </w:pPr>
      <w:r w:rsidRPr="00083D8A">
        <w:rPr>
          <w:rFonts w:ascii="Times New Roman" w:hAnsi="Times New Roman" w:cs="Times New Roman"/>
        </w:rPr>
        <w:t xml:space="preserve">David </w:t>
      </w:r>
      <w:r w:rsidR="008A7AFC" w:rsidRPr="00083D8A">
        <w:rPr>
          <w:rFonts w:ascii="Times New Roman" w:hAnsi="Times New Roman" w:cs="Times New Roman"/>
        </w:rPr>
        <w:t xml:space="preserve">Hare </w:t>
      </w:r>
      <w:r>
        <w:rPr>
          <w:rFonts w:ascii="Times New Roman" w:hAnsi="Times New Roman" w:cs="Times New Roman"/>
        </w:rPr>
        <w:t>was</w:t>
      </w:r>
      <w:r w:rsidRPr="00083D8A">
        <w:rPr>
          <w:rFonts w:ascii="Times New Roman" w:hAnsi="Times New Roman" w:cs="Times New Roman"/>
        </w:rPr>
        <w:t xml:space="preserve"> an American sculptor and critic whose work </w:t>
      </w:r>
      <w:r>
        <w:rPr>
          <w:rFonts w:ascii="Times New Roman" w:hAnsi="Times New Roman" w:cs="Times New Roman"/>
        </w:rPr>
        <w:t>was</w:t>
      </w:r>
      <w:r w:rsidRPr="00083D8A">
        <w:rPr>
          <w:rFonts w:ascii="Times New Roman" w:hAnsi="Times New Roman" w:cs="Times New Roman"/>
        </w:rPr>
        <w:t xml:space="preserve"> </w:t>
      </w:r>
      <w:r w:rsidR="00193D99" w:rsidRPr="00083D8A">
        <w:rPr>
          <w:rFonts w:ascii="Times New Roman" w:hAnsi="Times New Roman" w:cs="Times New Roman"/>
        </w:rPr>
        <w:t>i</w:t>
      </w:r>
      <w:r w:rsidR="00536835" w:rsidRPr="00083D8A">
        <w:rPr>
          <w:rFonts w:ascii="Times New Roman" w:hAnsi="Times New Roman" w:cs="Times New Roman"/>
        </w:rPr>
        <w:t>nspired by</w:t>
      </w:r>
      <w:r w:rsidR="00CF2651" w:rsidRPr="00083D8A">
        <w:rPr>
          <w:rFonts w:ascii="Times New Roman" w:hAnsi="Times New Roman" w:cs="Times New Roman"/>
        </w:rPr>
        <w:t xml:space="preserve"> </w:t>
      </w:r>
      <w:r w:rsidRPr="00083D8A">
        <w:rPr>
          <w:rFonts w:ascii="Times New Roman" w:hAnsi="Times New Roman" w:cs="Times New Roman"/>
        </w:rPr>
        <w:t xml:space="preserve">the </w:t>
      </w:r>
      <w:r w:rsidR="00CF2651" w:rsidRPr="00083D8A">
        <w:rPr>
          <w:rFonts w:ascii="Times New Roman" w:hAnsi="Times New Roman" w:cs="Times New Roman"/>
        </w:rPr>
        <w:t>imagination and the subconscious</w:t>
      </w:r>
      <w:r w:rsidR="00193D99" w:rsidRPr="00083D8A">
        <w:rPr>
          <w:rFonts w:ascii="Times New Roman" w:hAnsi="Times New Roman" w:cs="Times New Roman"/>
        </w:rPr>
        <w:t xml:space="preserve">. </w:t>
      </w:r>
      <w:r w:rsidRPr="00083D8A">
        <w:rPr>
          <w:rFonts w:ascii="Times New Roman" w:hAnsi="Times New Roman" w:cs="Times New Roman"/>
        </w:rPr>
        <w:t xml:space="preserve">During the early forties, when he began making sculpture, </w:t>
      </w:r>
      <w:r>
        <w:rPr>
          <w:rFonts w:ascii="Times New Roman" w:hAnsi="Times New Roman" w:cs="Times New Roman"/>
        </w:rPr>
        <w:t>Hare</w:t>
      </w:r>
      <w:r w:rsidRPr="00083D8A">
        <w:rPr>
          <w:rFonts w:ascii="Times New Roman" w:hAnsi="Times New Roman" w:cs="Times New Roman"/>
        </w:rPr>
        <w:t xml:space="preserve"> associated with émigré Surrealists in New York, and</w:t>
      </w:r>
      <w:r w:rsidR="00083D8A">
        <w:rPr>
          <w:rFonts w:ascii="Times New Roman" w:hAnsi="Times New Roman" w:cs="Times New Roman"/>
        </w:rPr>
        <w:t xml:space="preserve"> from</w:t>
      </w:r>
      <w:r w:rsidRPr="00083D8A">
        <w:rPr>
          <w:rFonts w:ascii="Times New Roman" w:hAnsi="Times New Roman" w:cs="Times New Roman"/>
        </w:rPr>
        <w:t xml:space="preserve"> </w:t>
      </w:r>
      <w:r w:rsidR="00083D8A">
        <w:rPr>
          <w:rFonts w:ascii="Times New Roman" w:hAnsi="Times New Roman" w:cs="Times New Roman"/>
        </w:rPr>
        <w:t>1941 to 194</w:t>
      </w:r>
      <w:r w:rsidRPr="00083D8A">
        <w:rPr>
          <w:rFonts w:ascii="Times New Roman" w:hAnsi="Times New Roman" w:cs="Times New Roman"/>
        </w:rPr>
        <w:t xml:space="preserve">4 edited the magazine </w:t>
      </w:r>
      <w:r w:rsidRPr="00083D8A">
        <w:rPr>
          <w:rFonts w:ascii="Times New Roman" w:hAnsi="Times New Roman" w:cs="Times New Roman"/>
          <w:i/>
        </w:rPr>
        <w:t>VVV</w:t>
      </w:r>
      <w:r w:rsidRPr="00083D8A">
        <w:rPr>
          <w:rFonts w:ascii="Times New Roman" w:hAnsi="Times New Roman" w:cs="Times New Roman"/>
        </w:rPr>
        <w:t xml:space="preserve"> with Andr</w:t>
      </w:r>
      <w:r w:rsidR="003A7257">
        <w:rPr>
          <w:rFonts w:ascii="Times New Roman" w:hAnsi="Times New Roman" w:cs="Times New Roman"/>
        </w:rPr>
        <w:t>é</w:t>
      </w:r>
      <w:bookmarkStart w:id="0" w:name="_GoBack"/>
      <w:bookmarkEnd w:id="0"/>
      <w:r w:rsidRPr="00083D8A">
        <w:rPr>
          <w:rFonts w:ascii="Times New Roman" w:hAnsi="Times New Roman" w:cs="Times New Roman"/>
        </w:rPr>
        <w:t xml:space="preserve"> Breton, Marcel Duchamp and Max Ernst. </w:t>
      </w:r>
      <w:r w:rsidR="00476533" w:rsidRPr="00083D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Hare befriended Jean-Paul Sartre in 1946, </w:t>
      </w:r>
      <w:r w:rsidR="006C40A4">
        <w:rPr>
          <w:rFonts w:ascii="Times New Roman" w:hAnsi="Times New Roman" w:cs="Times New Roman"/>
        </w:rPr>
        <w:t xml:space="preserve">through whom Hare was introduced </w:t>
      </w:r>
      <w:r>
        <w:rPr>
          <w:rFonts w:ascii="Times New Roman" w:hAnsi="Times New Roman" w:cs="Times New Roman"/>
        </w:rPr>
        <w:t xml:space="preserve">to Existentialism. </w:t>
      </w:r>
      <w:r w:rsidRPr="00F41094">
        <w:rPr>
          <w:rFonts w:ascii="Times New Roman" w:hAnsi="Times New Roman" w:cs="Times New Roman"/>
        </w:rPr>
        <w:t>Hare refused to follow trends and amalgamated Surrealist and Existentialist principles in his works about process and metamorphosis.</w:t>
      </w:r>
      <w:r>
        <w:rPr>
          <w:rFonts w:ascii="Times New Roman" w:hAnsi="Times New Roman" w:cs="Times New Roman"/>
        </w:rPr>
        <w:t xml:space="preserve"> </w:t>
      </w:r>
      <w:r w:rsidRPr="00F41094">
        <w:rPr>
          <w:rFonts w:ascii="Times New Roman" w:hAnsi="Times New Roman" w:cs="Times New Roman"/>
        </w:rPr>
        <w:t xml:space="preserve">Hare worked with steel, melting and pouring </w:t>
      </w:r>
      <w:r w:rsidR="00083D8A">
        <w:rPr>
          <w:rFonts w:ascii="Times New Roman" w:hAnsi="Times New Roman" w:cs="Times New Roman"/>
        </w:rPr>
        <w:t>it</w:t>
      </w:r>
      <w:r w:rsidRPr="00F41094">
        <w:rPr>
          <w:rFonts w:ascii="Times New Roman" w:hAnsi="Times New Roman" w:cs="Times New Roman"/>
        </w:rPr>
        <w:t xml:space="preserve"> into molds</w:t>
      </w:r>
      <w:r>
        <w:rPr>
          <w:rFonts w:ascii="Times New Roman" w:hAnsi="Times New Roman" w:cs="Times New Roman"/>
        </w:rPr>
        <w:t xml:space="preserve">, as can be seen in works such as </w:t>
      </w:r>
      <w:r>
        <w:rPr>
          <w:rFonts w:ascii="Times New Roman" w:hAnsi="Times New Roman" w:cs="Times New Roman"/>
          <w:i/>
        </w:rPr>
        <w:t>Magician’s Game</w:t>
      </w:r>
      <w:r>
        <w:rPr>
          <w:rFonts w:ascii="Times New Roman" w:hAnsi="Times New Roman" w:cs="Times New Roman"/>
        </w:rPr>
        <w:t xml:space="preserve"> (1944), which melds objects and body parts as if continually becoming</w:t>
      </w:r>
      <w:r w:rsidRPr="00F41094">
        <w:rPr>
          <w:rFonts w:ascii="Times New Roman" w:hAnsi="Times New Roman" w:cs="Times New Roman"/>
        </w:rPr>
        <w:t>. He also made open, airy, welded sculptures trapping real space and often depicting landscape in a transient stat</w:t>
      </w:r>
      <w:r w:rsidR="006C40A4">
        <w:rPr>
          <w:rFonts w:ascii="Times New Roman" w:hAnsi="Times New Roman" w:cs="Times New Roman"/>
        </w:rPr>
        <w:t>e</w:t>
      </w:r>
      <w:r w:rsidRPr="00F41094">
        <w:rPr>
          <w:rFonts w:ascii="Times New Roman" w:hAnsi="Times New Roman" w:cs="Times New Roman"/>
        </w:rPr>
        <w:t xml:space="preserve">. </w:t>
      </w:r>
      <w:r w:rsidR="00122474" w:rsidRPr="00083D8A">
        <w:rPr>
          <w:rFonts w:ascii="Times New Roman" w:hAnsi="Times New Roman" w:cs="Times New Roman"/>
        </w:rPr>
        <w:t xml:space="preserve">In 1948, together with Robert </w:t>
      </w:r>
      <w:proofErr w:type="spellStart"/>
      <w:r w:rsidR="00122474" w:rsidRPr="00083D8A">
        <w:rPr>
          <w:rFonts w:ascii="Times New Roman" w:hAnsi="Times New Roman" w:cs="Times New Roman"/>
        </w:rPr>
        <w:t>Motherwell</w:t>
      </w:r>
      <w:proofErr w:type="spellEnd"/>
      <w:r w:rsidR="00122474" w:rsidRPr="00083D8A">
        <w:rPr>
          <w:rFonts w:ascii="Times New Roman" w:hAnsi="Times New Roman" w:cs="Times New Roman"/>
        </w:rPr>
        <w:t xml:space="preserve">, Mark Rothko and William </w:t>
      </w:r>
      <w:proofErr w:type="spellStart"/>
      <w:r w:rsidR="00122474" w:rsidRPr="00083D8A">
        <w:rPr>
          <w:rFonts w:ascii="Times New Roman" w:hAnsi="Times New Roman" w:cs="Times New Roman"/>
        </w:rPr>
        <w:t>Baziotes</w:t>
      </w:r>
      <w:proofErr w:type="spellEnd"/>
      <w:r w:rsidR="00122474" w:rsidRPr="00083D8A">
        <w:rPr>
          <w:rFonts w:ascii="Times New Roman" w:hAnsi="Times New Roman" w:cs="Times New Roman"/>
        </w:rPr>
        <w:t>, Hare co</w:t>
      </w:r>
      <w:r w:rsidR="00A14A82" w:rsidRPr="00083D8A">
        <w:rPr>
          <w:rFonts w:ascii="Times New Roman" w:hAnsi="Times New Roman" w:cs="Times New Roman"/>
        </w:rPr>
        <w:t>-</w:t>
      </w:r>
      <w:r w:rsidR="00D75845" w:rsidRPr="00083D8A">
        <w:rPr>
          <w:rFonts w:ascii="Times New Roman" w:hAnsi="Times New Roman" w:cs="Times New Roman"/>
        </w:rPr>
        <w:t xml:space="preserve">founded </w:t>
      </w:r>
      <w:r w:rsidR="00122474" w:rsidRPr="00083D8A">
        <w:rPr>
          <w:rFonts w:ascii="Times New Roman" w:hAnsi="Times New Roman" w:cs="Times New Roman"/>
          <w:i/>
        </w:rPr>
        <w:t>Subjects of the Artist</w:t>
      </w:r>
      <w:r w:rsidR="00A14A82" w:rsidRPr="00083D8A">
        <w:rPr>
          <w:rFonts w:ascii="Times New Roman" w:hAnsi="Times New Roman" w:cs="Times New Roman"/>
        </w:rPr>
        <w:t xml:space="preserve">, an informal </w:t>
      </w:r>
      <w:r w:rsidR="008A7AFC" w:rsidRPr="00083D8A">
        <w:rPr>
          <w:rFonts w:ascii="Times New Roman" w:hAnsi="Times New Roman" w:cs="Times New Roman"/>
        </w:rPr>
        <w:t xml:space="preserve">art </w:t>
      </w:r>
      <w:r w:rsidR="00A14A82" w:rsidRPr="00083D8A">
        <w:rPr>
          <w:rFonts w:ascii="Times New Roman" w:hAnsi="Times New Roman" w:cs="Times New Roman"/>
        </w:rPr>
        <w:t>school w</w:t>
      </w:r>
      <w:r w:rsidR="00122474" w:rsidRPr="00083D8A">
        <w:rPr>
          <w:rFonts w:ascii="Times New Roman" w:hAnsi="Times New Roman" w:cs="Times New Roman"/>
        </w:rPr>
        <w:t xml:space="preserve">ith </w:t>
      </w:r>
      <w:r w:rsidR="00A14A82" w:rsidRPr="00083D8A">
        <w:rPr>
          <w:rFonts w:ascii="Times New Roman" w:hAnsi="Times New Roman" w:cs="Times New Roman"/>
        </w:rPr>
        <w:t xml:space="preserve">a </w:t>
      </w:r>
      <w:r w:rsidR="008A7AFC" w:rsidRPr="00083D8A">
        <w:rPr>
          <w:rFonts w:ascii="Times New Roman" w:hAnsi="Times New Roman" w:cs="Times New Roman"/>
        </w:rPr>
        <w:t xml:space="preserve">lecture series which </w:t>
      </w:r>
      <w:r w:rsidR="00476533" w:rsidRPr="00083D8A">
        <w:rPr>
          <w:rFonts w:ascii="Times New Roman" w:hAnsi="Times New Roman" w:cs="Times New Roman"/>
        </w:rPr>
        <w:t>served as</w:t>
      </w:r>
      <w:r w:rsidR="00122474" w:rsidRPr="00083D8A">
        <w:rPr>
          <w:rFonts w:ascii="Times New Roman" w:hAnsi="Times New Roman" w:cs="Times New Roman"/>
        </w:rPr>
        <w:t xml:space="preserve"> precursor</w:t>
      </w:r>
      <w:r w:rsidR="00A14A82" w:rsidRPr="00083D8A">
        <w:rPr>
          <w:rFonts w:ascii="Times New Roman" w:hAnsi="Times New Roman" w:cs="Times New Roman"/>
        </w:rPr>
        <w:t xml:space="preserve"> to The Club</w:t>
      </w:r>
      <w:r w:rsidR="00122474" w:rsidRPr="00083D8A">
        <w:rPr>
          <w:rFonts w:ascii="Times New Roman" w:hAnsi="Times New Roman" w:cs="Times New Roman"/>
        </w:rPr>
        <w:t>.</w:t>
      </w:r>
      <w:r w:rsidR="008A7AFC" w:rsidRPr="00083D8A">
        <w:rPr>
          <w:rFonts w:ascii="Times New Roman" w:hAnsi="Times New Roman" w:cs="Times New Roman"/>
        </w:rPr>
        <w:t xml:space="preserve"> </w:t>
      </w:r>
    </w:p>
    <w:p w14:paraId="1529433E" w14:textId="77777777" w:rsidR="00D75845" w:rsidRPr="00083D8A" w:rsidRDefault="00D75845">
      <w:pPr>
        <w:rPr>
          <w:rFonts w:ascii="Times New Roman" w:hAnsi="Times New Roman" w:cs="Times New Roman"/>
        </w:rPr>
      </w:pPr>
    </w:p>
    <w:p w14:paraId="6B05699A" w14:textId="77777777" w:rsidR="00D75845" w:rsidRPr="00083D8A" w:rsidRDefault="00D75845" w:rsidP="004B7EF1">
      <w:pPr>
        <w:spacing w:beforeLines="1" w:before="2" w:afterLines="1" w:after="2"/>
        <w:rPr>
          <w:rFonts w:ascii="Times New Roman" w:hAnsi="Times New Roman" w:cs="Times New Roman"/>
          <w:b/>
          <w:szCs w:val="20"/>
        </w:rPr>
      </w:pPr>
      <w:r w:rsidRPr="00083D8A">
        <w:rPr>
          <w:rFonts w:ascii="Times New Roman" w:hAnsi="Times New Roman" w:cs="Times New Roman"/>
          <w:b/>
          <w:szCs w:val="20"/>
        </w:rPr>
        <w:t>References and further reading</w:t>
      </w:r>
    </w:p>
    <w:p w14:paraId="49B12F1B" w14:textId="77777777" w:rsidR="00D75845" w:rsidRPr="00083D8A" w:rsidRDefault="00D75845" w:rsidP="004B7EF1">
      <w:pPr>
        <w:spacing w:beforeLines="1" w:before="2" w:afterLines="1" w:after="2"/>
        <w:rPr>
          <w:rFonts w:ascii="Times New Roman" w:hAnsi="Times New Roman" w:cs="Times New Roman"/>
          <w:szCs w:val="20"/>
        </w:rPr>
      </w:pPr>
    </w:p>
    <w:p w14:paraId="2D6909E2" w14:textId="77777777" w:rsidR="00D75845" w:rsidRPr="00083D8A" w:rsidRDefault="00D75845" w:rsidP="004B7EF1">
      <w:pPr>
        <w:spacing w:beforeLines="1" w:before="2" w:afterLines="1" w:after="2"/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083D8A">
        <w:rPr>
          <w:rFonts w:ascii="Times New Roman" w:hAnsi="Times New Roman" w:cs="Times New Roman"/>
          <w:szCs w:val="20"/>
        </w:rPr>
        <w:t>Goossen</w:t>
      </w:r>
      <w:proofErr w:type="spellEnd"/>
      <w:r w:rsidRPr="00083D8A">
        <w:rPr>
          <w:rFonts w:ascii="Times New Roman" w:hAnsi="Times New Roman" w:cs="Times New Roman"/>
          <w:szCs w:val="20"/>
        </w:rPr>
        <w:t>, E.C., R. Goldwater, and I. Sandler.</w:t>
      </w:r>
      <w:proofErr w:type="gramEnd"/>
      <w:r w:rsidRPr="00083D8A">
        <w:rPr>
          <w:rFonts w:ascii="Times New Roman" w:hAnsi="Times New Roman" w:cs="Times New Roman"/>
          <w:szCs w:val="20"/>
        </w:rPr>
        <w:t xml:space="preserve"> (1959) </w:t>
      </w:r>
      <w:r w:rsidRPr="00083D8A">
        <w:rPr>
          <w:rFonts w:ascii="Times New Roman" w:hAnsi="Times New Roman" w:cs="Times New Roman"/>
          <w:i/>
          <w:szCs w:val="20"/>
        </w:rPr>
        <w:t xml:space="preserve">Three American Sculptors: Ferber, </w:t>
      </w:r>
      <w:proofErr w:type="gramStart"/>
      <w:r w:rsidRPr="00083D8A">
        <w:rPr>
          <w:rFonts w:ascii="Times New Roman" w:hAnsi="Times New Roman" w:cs="Times New Roman"/>
          <w:i/>
          <w:szCs w:val="20"/>
        </w:rPr>
        <w:t>Hare,</w:t>
      </w:r>
      <w:proofErr w:type="gramEnd"/>
      <w:r w:rsidRPr="00083D8A">
        <w:rPr>
          <w:rFonts w:ascii="Times New Roman" w:hAnsi="Times New Roman" w:cs="Times New Roman"/>
          <w:i/>
          <w:szCs w:val="20"/>
        </w:rPr>
        <w:t xml:space="preserve"> and </w:t>
      </w:r>
      <w:proofErr w:type="spellStart"/>
      <w:r w:rsidRPr="00083D8A">
        <w:rPr>
          <w:rFonts w:ascii="Times New Roman" w:hAnsi="Times New Roman" w:cs="Times New Roman"/>
          <w:i/>
          <w:szCs w:val="20"/>
        </w:rPr>
        <w:t>Lassaw</w:t>
      </w:r>
      <w:proofErr w:type="spellEnd"/>
      <w:r w:rsidRPr="00083D8A">
        <w:rPr>
          <w:rFonts w:ascii="Times New Roman" w:hAnsi="Times New Roman" w:cs="Times New Roman"/>
          <w:szCs w:val="20"/>
        </w:rPr>
        <w:t>, New York: Grove Press.</w:t>
      </w:r>
    </w:p>
    <w:p w14:paraId="31ACEC3C" w14:textId="77777777" w:rsidR="00D75845" w:rsidRPr="00083D8A" w:rsidRDefault="00D75845">
      <w:pPr>
        <w:rPr>
          <w:rFonts w:ascii="Times New Roman" w:hAnsi="Times New Roman" w:cs="Times New Roman"/>
        </w:rPr>
      </w:pPr>
    </w:p>
    <w:p w14:paraId="51EF7810" w14:textId="77777777" w:rsidR="00D75845" w:rsidRPr="00083D8A" w:rsidRDefault="00D75845" w:rsidP="00D75845">
      <w:pPr>
        <w:pStyle w:val="Default"/>
        <w:rPr>
          <w:rFonts w:ascii="Times New Roman" w:hAnsi="Times New Roman" w:cs="Times New Roman"/>
        </w:rPr>
      </w:pPr>
      <w:proofErr w:type="spellStart"/>
      <w:r w:rsidRPr="00083D8A">
        <w:rPr>
          <w:rFonts w:ascii="Times New Roman" w:hAnsi="Times New Roman" w:cs="Times New Roman"/>
        </w:rPr>
        <w:t>Hadler</w:t>
      </w:r>
      <w:proofErr w:type="spellEnd"/>
      <w:r w:rsidRPr="00083D8A">
        <w:rPr>
          <w:rFonts w:ascii="Times New Roman" w:hAnsi="Times New Roman" w:cs="Times New Roman"/>
        </w:rPr>
        <w:t xml:space="preserve">, M. (1988) "David Hare: A Magician's Game in Context," </w:t>
      </w:r>
      <w:r w:rsidRPr="00083D8A">
        <w:rPr>
          <w:rFonts w:ascii="Times New Roman" w:hAnsi="Times New Roman" w:cs="Times New Roman"/>
          <w:i/>
        </w:rPr>
        <w:t>Art Journal</w:t>
      </w:r>
      <w:r w:rsidRPr="00083D8A">
        <w:rPr>
          <w:rFonts w:ascii="Times New Roman" w:hAnsi="Times New Roman" w:cs="Times New Roman"/>
        </w:rPr>
        <w:t>, vol. 47, no. 3, 196-201.</w:t>
      </w:r>
    </w:p>
    <w:p w14:paraId="6ADDD57A" w14:textId="77777777" w:rsidR="00D75845" w:rsidRPr="00083D8A" w:rsidRDefault="00D75845" w:rsidP="00D75845">
      <w:pPr>
        <w:pStyle w:val="Default"/>
        <w:rPr>
          <w:rFonts w:ascii="Times New Roman" w:hAnsi="Times New Roman" w:cs="Times New Roman"/>
        </w:rPr>
      </w:pPr>
      <w:r w:rsidRPr="00083D8A">
        <w:rPr>
          <w:rFonts w:ascii="Times New Roman" w:hAnsi="Times New Roman" w:cs="Times New Roman"/>
        </w:rPr>
        <w:t xml:space="preserve"> </w:t>
      </w:r>
    </w:p>
    <w:p w14:paraId="5B539717" w14:textId="77777777" w:rsidR="00122474" w:rsidRPr="00083D8A" w:rsidRDefault="00D75845" w:rsidP="00D75845">
      <w:pPr>
        <w:rPr>
          <w:rFonts w:ascii="Times New Roman" w:hAnsi="Times New Roman" w:cs="Times New Roman"/>
        </w:rPr>
      </w:pPr>
      <w:r w:rsidRPr="00083D8A">
        <w:rPr>
          <w:rFonts w:ascii="Times New Roman" w:hAnsi="Times New Roman" w:cs="Times New Roman"/>
        </w:rPr>
        <w:t xml:space="preserve"> </w:t>
      </w:r>
    </w:p>
    <w:p w14:paraId="30D82B3E" w14:textId="77777777" w:rsidR="00122474" w:rsidRPr="00083D8A" w:rsidRDefault="00122474">
      <w:pPr>
        <w:rPr>
          <w:rFonts w:ascii="Times New Roman" w:hAnsi="Times New Roman" w:cs="Times New Roman"/>
        </w:rPr>
      </w:pPr>
    </w:p>
    <w:p w14:paraId="6FFFB3DA" w14:textId="77777777" w:rsidR="00A14A82" w:rsidRPr="00083D8A" w:rsidRDefault="00A14A82">
      <w:pPr>
        <w:rPr>
          <w:rFonts w:ascii="Times New Roman" w:hAnsi="Times New Roman" w:cs="Times New Roman"/>
        </w:rPr>
      </w:pPr>
    </w:p>
    <w:p w14:paraId="3FA3933A" w14:textId="77777777" w:rsidR="00122474" w:rsidRPr="00083D8A" w:rsidRDefault="00122474">
      <w:pPr>
        <w:rPr>
          <w:rFonts w:ascii="Times New Roman" w:hAnsi="Times New Roman" w:cs="Times New Roman"/>
        </w:rPr>
      </w:pPr>
    </w:p>
    <w:sectPr w:rsidR="00122474" w:rsidRPr="00083D8A" w:rsidSect="0012247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de 2000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474"/>
    <w:rsid w:val="00083D8A"/>
    <w:rsid w:val="00122474"/>
    <w:rsid w:val="00193D99"/>
    <w:rsid w:val="003A7257"/>
    <w:rsid w:val="00476533"/>
    <w:rsid w:val="004B7EF1"/>
    <w:rsid w:val="00536835"/>
    <w:rsid w:val="005A1841"/>
    <w:rsid w:val="006A3953"/>
    <w:rsid w:val="006C40A4"/>
    <w:rsid w:val="00720FE6"/>
    <w:rsid w:val="008349CA"/>
    <w:rsid w:val="008A7AFC"/>
    <w:rsid w:val="00A14A82"/>
    <w:rsid w:val="00C267EC"/>
    <w:rsid w:val="00CA4AB7"/>
    <w:rsid w:val="00CF2651"/>
    <w:rsid w:val="00D75845"/>
    <w:rsid w:val="00E067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C1BA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845"/>
    <w:pPr>
      <w:widowControl w:val="0"/>
      <w:autoSpaceDE w:val="0"/>
      <w:autoSpaceDN w:val="0"/>
      <w:adjustRightInd w:val="0"/>
    </w:pPr>
    <w:rPr>
      <w:rFonts w:ascii="Code 2000" w:hAnsi="Code 2000" w:cs="Code 2000"/>
      <w:color w:val="000000"/>
    </w:rPr>
  </w:style>
  <w:style w:type="character" w:styleId="Hyperlink">
    <w:name w:val="Hyperlink"/>
    <w:basedOn w:val="DefaultParagraphFont"/>
    <w:uiPriority w:val="99"/>
    <w:unhideWhenUsed/>
    <w:rsid w:val="004B7E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E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EF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845"/>
    <w:pPr>
      <w:widowControl w:val="0"/>
      <w:autoSpaceDE w:val="0"/>
      <w:autoSpaceDN w:val="0"/>
      <w:adjustRightInd w:val="0"/>
    </w:pPr>
    <w:rPr>
      <w:rFonts w:ascii="Code 2000" w:hAnsi="Code 2000" w:cs="Code 2000"/>
      <w:color w:val="000000"/>
    </w:rPr>
  </w:style>
  <w:style w:type="character" w:styleId="Hyperlink">
    <w:name w:val="Hyperlink"/>
    <w:basedOn w:val="DefaultParagraphFont"/>
    <w:uiPriority w:val="99"/>
    <w:unhideWhenUsed/>
    <w:rsid w:val="004B7E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E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E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sther.thyss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Artarray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 Thyssen</dc:creator>
  <cp:lastModifiedBy>doctor</cp:lastModifiedBy>
  <cp:revision>2</cp:revision>
  <dcterms:created xsi:type="dcterms:W3CDTF">2014-04-30T20:32:00Z</dcterms:created>
  <dcterms:modified xsi:type="dcterms:W3CDTF">2014-04-30T20:32:00Z</dcterms:modified>
</cp:coreProperties>
</file>