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F81F1C" w:rsidTr="00922950">
        <w:tc>
          <w:tcPr>
            <w:tcW w:w="491" w:type="dxa"/>
            <w:vMerge w:val="restart"/>
            <w:shd w:val="clear" w:color="auto" w:fill="A6A6A6" w:themeFill="background1" w:themeFillShade="A6"/>
            <w:textDirection w:val="btLr"/>
          </w:tcPr>
          <w:p w:rsidR="00B574C9" w:rsidRPr="00F81F1C" w:rsidRDefault="00B574C9" w:rsidP="00CC586D">
            <w:pPr>
              <w:jc w:val="center"/>
              <w:rPr>
                <w:b/>
                <w:color w:val="FFFFFF" w:themeColor="background1"/>
                <w:lang w:val="en-CA"/>
              </w:rPr>
            </w:pPr>
            <w:r w:rsidRPr="00F81F1C">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F81F1C" w:rsidRDefault="00B574C9" w:rsidP="00CC586D">
                <w:pPr>
                  <w:jc w:val="center"/>
                  <w:rPr>
                    <w:b/>
                    <w:color w:val="FFFFFF" w:themeColor="background1"/>
                    <w:lang w:val="en-CA"/>
                  </w:rPr>
                </w:pPr>
                <w:r w:rsidRPr="00F81F1C">
                  <w:rPr>
                    <w:rStyle w:val="PlaceholderText"/>
                    <w:b/>
                    <w:color w:val="FFFFFF" w:themeColor="background1"/>
                    <w:lang w:val="en-CA"/>
                  </w:rPr>
                  <w:t>[Salutation]</w:t>
                </w:r>
              </w:p>
            </w:tc>
          </w:sdtContent>
        </w:sdt>
        <w:sdt>
          <w:sdtPr>
            <w:rPr>
              <w:lang w:val="en-CA" w:bidi="hi-IN"/>
            </w:rPr>
            <w:alias w:val="First name"/>
            <w:tag w:val="authorFirstName"/>
            <w:id w:val="581645879"/>
            <w:placeholder>
              <w:docPart w:val="9F225D019D1A447387DB1C8BC3790146"/>
            </w:placeholder>
            <w:text/>
          </w:sdtPr>
          <w:sdtContent>
            <w:tc>
              <w:tcPr>
                <w:tcW w:w="2073" w:type="dxa"/>
              </w:tcPr>
              <w:p w:rsidR="00B574C9" w:rsidRPr="00F81F1C" w:rsidRDefault="00AB085F" w:rsidP="00AB085F">
                <w:pPr>
                  <w:rPr>
                    <w:lang w:val="en-CA"/>
                  </w:rPr>
                </w:pPr>
                <w:r w:rsidRPr="00F81F1C">
                  <w:rPr>
                    <w:lang w:val="en-CA" w:bidi="hi-IN"/>
                  </w:rPr>
                  <w:t>Erik</w:t>
                </w:r>
              </w:p>
            </w:tc>
          </w:sdtContent>
        </w:sdt>
        <w:sdt>
          <w:sdtPr>
            <w:rPr>
              <w:lang w:val="en-CA"/>
            </w:rPr>
            <w:alias w:val="Middle name"/>
            <w:tag w:val="authorMiddleName"/>
            <w:id w:val="-2076034781"/>
            <w:placeholder>
              <w:docPart w:val="59EF40A0DFDC4AE38922C90B917DAAC5"/>
            </w:placeholder>
            <w:showingPlcHdr/>
            <w:text/>
          </w:sdtPr>
          <w:sdtContent>
            <w:tc>
              <w:tcPr>
                <w:tcW w:w="2551" w:type="dxa"/>
              </w:tcPr>
              <w:p w:rsidR="00B574C9" w:rsidRPr="00F81F1C" w:rsidRDefault="00B574C9" w:rsidP="00922950">
                <w:pPr>
                  <w:rPr>
                    <w:lang w:val="en-CA"/>
                  </w:rPr>
                </w:pPr>
                <w:r w:rsidRPr="00F81F1C">
                  <w:rPr>
                    <w:rStyle w:val="PlaceholderText"/>
                    <w:lang w:val="en-CA"/>
                  </w:rPr>
                  <w:t>[Middle name]</w:t>
                </w:r>
              </w:p>
            </w:tc>
          </w:sdtContent>
        </w:sdt>
        <w:sdt>
          <w:sdtPr>
            <w:rPr>
              <w:lang w:val="en-CA" w:bidi="hi-IN"/>
            </w:rPr>
            <w:alias w:val="Last name"/>
            <w:tag w:val="authorLastName"/>
            <w:id w:val="-1088529830"/>
            <w:placeholder>
              <w:docPart w:val="17F04355D0454FC9A5BA11EEC2FF86DD"/>
            </w:placeholder>
            <w:text/>
          </w:sdtPr>
          <w:sdtContent>
            <w:tc>
              <w:tcPr>
                <w:tcW w:w="2642" w:type="dxa"/>
              </w:tcPr>
              <w:p w:rsidR="00B574C9" w:rsidRPr="00F81F1C" w:rsidRDefault="00AB085F" w:rsidP="00AB085F">
                <w:pPr>
                  <w:rPr>
                    <w:lang w:val="en-CA"/>
                  </w:rPr>
                </w:pPr>
                <w:r w:rsidRPr="00F81F1C">
                  <w:rPr>
                    <w:lang w:val="en-CA" w:bidi="hi-IN"/>
                  </w:rPr>
                  <w:t>Butler</w:t>
                </w:r>
              </w:p>
            </w:tc>
          </w:sdtContent>
        </w:sdt>
      </w:tr>
      <w:tr w:rsidR="00B574C9" w:rsidRPr="00F81F1C" w:rsidTr="001A6A06">
        <w:trPr>
          <w:trHeight w:val="986"/>
        </w:trPr>
        <w:tc>
          <w:tcPr>
            <w:tcW w:w="491" w:type="dxa"/>
            <w:vMerge/>
            <w:shd w:val="clear" w:color="auto" w:fill="A6A6A6" w:themeFill="background1" w:themeFillShade="A6"/>
          </w:tcPr>
          <w:p w:rsidR="00B574C9" w:rsidRPr="00F81F1C"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Content>
            <w:tc>
              <w:tcPr>
                <w:tcW w:w="8525" w:type="dxa"/>
                <w:gridSpan w:val="4"/>
              </w:tcPr>
              <w:p w:rsidR="00B574C9" w:rsidRPr="00F81F1C" w:rsidRDefault="00B574C9" w:rsidP="00922950">
                <w:pPr>
                  <w:rPr>
                    <w:lang w:val="en-CA"/>
                  </w:rPr>
                </w:pPr>
                <w:r w:rsidRPr="00F81F1C">
                  <w:rPr>
                    <w:rStyle w:val="PlaceholderText"/>
                    <w:lang w:val="en-CA"/>
                  </w:rPr>
                  <w:t>[Enter your biography]</w:t>
                </w:r>
              </w:p>
            </w:tc>
          </w:sdtContent>
        </w:sdt>
      </w:tr>
      <w:tr w:rsidR="00B574C9" w:rsidRPr="00F81F1C" w:rsidTr="001A6A06">
        <w:trPr>
          <w:trHeight w:val="986"/>
        </w:trPr>
        <w:tc>
          <w:tcPr>
            <w:tcW w:w="491" w:type="dxa"/>
            <w:vMerge/>
            <w:shd w:val="clear" w:color="auto" w:fill="A6A6A6" w:themeFill="background1" w:themeFillShade="A6"/>
          </w:tcPr>
          <w:p w:rsidR="00B574C9" w:rsidRPr="00F81F1C"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Content>
            <w:tc>
              <w:tcPr>
                <w:tcW w:w="8525" w:type="dxa"/>
                <w:gridSpan w:val="4"/>
              </w:tcPr>
              <w:p w:rsidR="00B574C9" w:rsidRPr="00F81F1C" w:rsidRDefault="001306B8" w:rsidP="001306B8">
                <w:pPr>
                  <w:rPr>
                    <w:lang w:val="en-CA"/>
                  </w:rPr>
                </w:pPr>
                <w:r w:rsidRPr="00F81F1C">
                  <w:rPr>
                    <w:rStyle w:val="PlaceholderText"/>
                    <w:lang w:val="en-CA"/>
                  </w:rPr>
                  <w:t>[Enter the institution with which you are affiliated]</w:t>
                </w:r>
              </w:p>
            </w:tc>
          </w:sdtContent>
        </w:sdt>
      </w:tr>
    </w:tbl>
    <w:p w:rsidR="003D3579" w:rsidRPr="00F81F1C"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81F1C" w:rsidTr="00244BB0">
        <w:tc>
          <w:tcPr>
            <w:tcW w:w="9016" w:type="dxa"/>
            <w:shd w:val="clear" w:color="auto" w:fill="A6A6A6" w:themeFill="background1" w:themeFillShade="A6"/>
            <w:tcMar>
              <w:top w:w="113" w:type="dxa"/>
              <w:bottom w:w="113" w:type="dxa"/>
            </w:tcMar>
          </w:tcPr>
          <w:p w:rsidR="00244BB0" w:rsidRPr="00F81F1C" w:rsidRDefault="00244BB0" w:rsidP="00244BB0">
            <w:pPr>
              <w:jc w:val="center"/>
              <w:rPr>
                <w:b/>
                <w:color w:val="FFFFFF" w:themeColor="background1"/>
                <w:lang w:val="en-CA"/>
              </w:rPr>
            </w:pPr>
            <w:r w:rsidRPr="00F81F1C">
              <w:rPr>
                <w:b/>
                <w:color w:val="FFFFFF" w:themeColor="background1"/>
                <w:lang w:val="en-CA"/>
              </w:rPr>
              <w:t>Your article</w:t>
            </w:r>
          </w:p>
        </w:tc>
      </w:tr>
      <w:tr w:rsidR="003F0D73" w:rsidRPr="00F81F1C"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81F1C" w:rsidRDefault="00AB085F" w:rsidP="00AB085F">
                <w:pPr>
                  <w:rPr>
                    <w:lang w:val="en-CA"/>
                  </w:rPr>
                </w:pPr>
                <w:r w:rsidRPr="00F81F1C">
                  <w:rPr>
                    <w:lang w:val="en-CA"/>
                  </w:rPr>
                  <w:t xml:space="preserve">Der </w:t>
                </w:r>
                <w:proofErr w:type="spellStart"/>
                <w:r w:rsidRPr="00F81F1C">
                  <w:rPr>
                    <w:lang w:val="en-CA"/>
                  </w:rPr>
                  <w:t>Nister</w:t>
                </w:r>
                <w:proofErr w:type="spellEnd"/>
                <w:r w:rsidRPr="00F81F1C">
                  <w:rPr>
                    <w:lang w:val="en-CA"/>
                  </w:rPr>
                  <w:t xml:space="preserve"> (1884-1950)</w:t>
                </w:r>
              </w:p>
            </w:tc>
          </w:sdtContent>
        </w:sdt>
      </w:tr>
      <w:tr w:rsidR="00464699" w:rsidRPr="00F81F1C" w:rsidTr="00C91911">
        <w:sdt>
          <w:sdtPr>
            <w:rPr>
              <w:lang w:val="en-CA"/>
            </w:rPr>
            <w:alias w:val="Variant headwords"/>
            <w:tag w:val="variantHeadwords"/>
            <w:id w:val="173464402"/>
            <w:placeholder>
              <w:docPart w:val="EEAA16D4001B48C48B902A07EC742CE2"/>
            </w:placeholder>
          </w:sdtPr>
          <w:sdtContent>
            <w:tc>
              <w:tcPr>
                <w:tcW w:w="9016" w:type="dxa"/>
                <w:tcMar>
                  <w:top w:w="113" w:type="dxa"/>
                  <w:bottom w:w="113" w:type="dxa"/>
                </w:tcMar>
              </w:tcPr>
              <w:p w:rsidR="00464699" w:rsidRPr="00F81F1C" w:rsidRDefault="00AB085F" w:rsidP="00AB085F">
                <w:pPr>
                  <w:rPr>
                    <w:lang w:val="en-CA"/>
                  </w:rPr>
                </w:pPr>
                <w:proofErr w:type="spellStart"/>
                <w:r w:rsidRPr="00F81F1C">
                  <w:rPr>
                    <w:lang w:val="en-CA"/>
                  </w:rPr>
                  <w:t>Pinhas</w:t>
                </w:r>
                <w:proofErr w:type="spellEnd"/>
                <w:r w:rsidRPr="00F81F1C">
                  <w:rPr>
                    <w:lang w:val="en-CA"/>
                  </w:rPr>
                  <w:t xml:space="preserve"> </w:t>
                </w:r>
                <w:proofErr w:type="spellStart"/>
                <w:r w:rsidRPr="00F81F1C">
                  <w:rPr>
                    <w:lang w:val="en-CA"/>
                  </w:rPr>
                  <w:t>Kahanovitch</w:t>
                </w:r>
                <w:proofErr w:type="spellEnd"/>
              </w:p>
            </w:tc>
          </w:sdtContent>
        </w:sdt>
      </w:tr>
      <w:tr w:rsidR="00E85A05" w:rsidRPr="00F81F1C" w:rsidTr="003F0D73">
        <w:sdt>
          <w:sdtPr>
            <w:rPr>
              <w:lang w:val="en-CA"/>
            </w:rPr>
            <w:alias w:val="Abstract"/>
            <w:tag w:val="abstract"/>
            <w:id w:val="-635871867"/>
            <w:placeholder>
              <w:docPart w:val="7418B743C4704D029388DBD4B4F8F19F"/>
            </w:placeholder>
          </w:sdtPr>
          <w:sdtContent>
            <w:tc>
              <w:tcPr>
                <w:tcW w:w="9016" w:type="dxa"/>
                <w:tcMar>
                  <w:top w:w="113" w:type="dxa"/>
                  <w:bottom w:w="113" w:type="dxa"/>
                </w:tcMar>
              </w:tcPr>
              <w:p w:rsidR="00E85A05" w:rsidRPr="00F81F1C" w:rsidRDefault="00AB085F" w:rsidP="001306B8">
                <w:pPr>
                  <w:rPr>
                    <w:lang w:val="en-CA"/>
                  </w:rPr>
                </w:pPr>
                <w:r w:rsidRPr="00F81F1C">
                  <w:rPr>
                    <w:lang w:val="en-CA"/>
                  </w:rPr>
                  <w:t xml:space="preserve">Der </w:t>
                </w:r>
                <w:proofErr w:type="spellStart"/>
                <w:r w:rsidRPr="00F81F1C">
                  <w:rPr>
                    <w:lang w:val="en-CA"/>
                  </w:rPr>
                  <w:t>Nister</w:t>
                </w:r>
                <w:proofErr w:type="spellEnd"/>
                <w:r w:rsidRPr="00F81F1C">
                  <w:rPr>
                    <w:lang w:val="en-CA"/>
                  </w:rPr>
                  <w:t xml:space="preserve"> (‘The Hidden One’) was</w:t>
                </w:r>
                <w:r w:rsidRPr="00F81F1C">
                  <w:rPr>
                    <w:b/>
                    <w:lang w:val="en-CA"/>
                  </w:rPr>
                  <w:t xml:space="preserve"> </w:t>
                </w:r>
                <w:r w:rsidRPr="00F81F1C">
                  <w:rPr>
                    <w:lang w:val="en-CA"/>
                  </w:rPr>
                  <w:t xml:space="preserve">born in 1884 under the name </w:t>
                </w:r>
                <w:sdt>
                  <w:sdtPr>
                    <w:rPr>
                      <w:lang w:val="en-CA"/>
                    </w:rPr>
                    <w:alias w:val="Variant headwords"/>
                    <w:tag w:val="variantHeadwords"/>
                    <w:id w:val="-747964276"/>
                    <w:placeholder>
                      <w:docPart w:val="FD5ABD5BB924427892391D25A9342973"/>
                    </w:placeholder>
                  </w:sdtPr>
                  <w:sdtContent>
                    <w:proofErr w:type="spellStart"/>
                    <w:r w:rsidRPr="00F81F1C">
                      <w:rPr>
                        <w:lang w:val="en-CA"/>
                      </w:rPr>
                      <w:t>Pinhas</w:t>
                    </w:r>
                    <w:proofErr w:type="spellEnd"/>
                    <w:r w:rsidRPr="00F81F1C">
                      <w:rPr>
                        <w:lang w:val="en-CA"/>
                      </w:rPr>
                      <w:t xml:space="preserve"> </w:t>
                    </w:r>
                    <w:proofErr w:type="spellStart"/>
                    <w:r w:rsidRPr="00F81F1C">
                      <w:rPr>
                        <w:lang w:val="en-CA"/>
                      </w:rPr>
                      <w:t>Kahanovitch</w:t>
                    </w:r>
                    <w:proofErr w:type="spellEnd"/>
                  </w:sdtContent>
                </w:sdt>
                <w:r w:rsidRPr="00F81F1C">
                  <w:rPr>
                    <w:lang w:val="en-CA"/>
                  </w:rPr>
                  <w:t xml:space="preserve"> in </w:t>
                </w:r>
                <w:proofErr w:type="spellStart"/>
                <w:r w:rsidRPr="00F81F1C">
                  <w:rPr>
                    <w:lang w:val="en-CA"/>
                  </w:rPr>
                  <w:t>Berdychiv</w:t>
                </w:r>
                <w:proofErr w:type="spellEnd"/>
                <w:r w:rsidRPr="00F81F1C">
                  <w:rPr>
                    <w:lang w:val="en-CA"/>
                  </w:rPr>
                  <w:t xml:space="preserve">, Ukraine; he died in a Soviet military hospital under Stalin. Little else is known about the details of his biography, but Der </w:t>
                </w:r>
                <w:proofErr w:type="spellStart"/>
                <w:r w:rsidRPr="00F81F1C">
                  <w:rPr>
                    <w:lang w:val="en-CA"/>
                  </w:rPr>
                  <w:t>Nister</w:t>
                </w:r>
                <w:proofErr w:type="spellEnd"/>
                <w:r w:rsidRPr="00F81F1C">
                  <w:rPr>
                    <w:lang w:val="en-CA"/>
                  </w:rPr>
                  <w:t xml:space="preserve"> witnessed—and, in some measure, participated in—the great upheavals of the early twentieth century in Eastern Europe. His early writings have a mystical bent; later works engage, obliquely, with social issues. </w:t>
                </w:r>
              </w:p>
            </w:tc>
          </w:sdtContent>
        </w:sdt>
      </w:tr>
      <w:tr w:rsidR="003F0D73" w:rsidRPr="00F81F1C"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AB085F" w:rsidRPr="00F81F1C" w:rsidRDefault="00AB085F" w:rsidP="00AB085F">
                    <w:pPr>
                      <w:rPr>
                        <w:lang w:val="en-CA"/>
                      </w:rPr>
                    </w:pPr>
                    <w:r w:rsidRPr="00F81F1C">
                      <w:rPr>
                        <w:lang w:val="en-CA"/>
                      </w:rPr>
                      <w:t xml:space="preserve">Der </w:t>
                    </w:r>
                    <w:proofErr w:type="spellStart"/>
                    <w:r w:rsidRPr="00F81F1C">
                      <w:rPr>
                        <w:lang w:val="en-CA"/>
                      </w:rPr>
                      <w:t>Nister</w:t>
                    </w:r>
                    <w:proofErr w:type="spellEnd"/>
                    <w:r w:rsidRPr="00F81F1C">
                      <w:rPr>
                        <w:lang w:val="en-CA"/>
                      </w:rPr>
                      <w:t xml:space="preserve"> (‘The Hidden One’) was</w:t>
                    </w:r>
                    <w:r w:rsidRPr="00F81F1C">
                      <w:rPr>
                        <w:b/>
                        <w:lang w:val="en-CA"/>
                      </w:rPr>
                      <w:t xml:space="preserve"> </w:t>
                    </w:r>
                    <w:r w:rsidRPr="00F81F1C">
                      <w:rPr>
                        <w:lang w:val="en-CA"/>
                      </w:rPr>
                      <w:t xml:space="preserve">born in 1884 under the name </w:t>
                    </w:r>
                    <w:sdt>
                      <w:sdtPr>
                        <w:rPr>
                          <w:lang w:val="en-CA"/>
                        </w:rPr>
                        <w:alias w:val="Variant headwords"/>
                        <w:tag w:val="variantHeadwords"/>
                        <w:id w:val="225807847"/>
                        <w:placeholder>
                          <w:docPart w:val="A6BEEC350B904B368C0BE939337DEC09"/>
                        </w:placeholder>
                      </w:sdtPr>
                      <w:sdtContent>
                        <w:proofErr w:type="spellStart"/>
                        <w:r w:rsidRPr="00F81F1C">
                          <w:rPr>
                            <w:lang w:val="en-CA"/>
                          </w:rPr>
                          <w:t>Pinhas</w:t>
                        </w:r>
                        <w:proofErr w:type="spellEnd"/>
                        <w:r w:rsidRPr="00F81F1C">
                          <w:rPr>
                            <w:lang w:val="en-CA"/>
                          </w:rPr>
                          <w:t xml:space="preserve"> </w:t>
                        </w:r>
                        <w:proofErr w:type="spellStart"/>
                        <w:r w:rsidRPr="00F81F1C">
                          <w:rPr>
                            <w:lang w:val="en-CA"/>
                          </w:rPr>
                          <w:t>Kahanovitch</w:t>
                        </w:r>
                        <w:proofErr w:type="spellEnd"/>
                      </w:sdtContent>
                    </w:sdt>
                    <w:r w:rsidRPr="00F81F1C">
                      <w:rPr>
                        <w:lang w:val="en-CA"/>
                      </w:rPr>
                      <w:t xml:space="preserve"> in </w:t>
                    </w:r>
                    <w:proofErr w:type="spellStart"/>
                    <w:r w:rsidRPr="00F81F1C">
                      <w:rPr>
                        <w:lang w:val="en-CA"/>
                      </w:rPr>
                      <w:t>Berdychiv</w:t>
                    </w:r>
                    <w:proofErr w:type="spellEnd"/>
                    <w:r w:rsidRPr="00F81F1C">
                      <w:rPr>
                        <w:lang w:val="en-CA"/>
                      </w:rPr>
                      <w:t xml:space="preserve">, Ukraine; he died in a Soviet military hospital under Stalin. Little else is known about the details of his biography, but Der </w:t>
                    </w:r>
                    <w:proofErr w:type="spellStart"/>
                    <w:r w:rsidRPr="00F81F1C">
                      <w:rPr>
                        <w:lang w:val="en-CA"/>
                      </w:rPr>
                      <w:t>Nister</w:t>
                    </w:r>
                    <w:proofErr w:type="spellEnd"/>
                    <w:r w:rsidRPr="00F81F1C">
                      <w:rPr>
                        <w:lang w:val="en-CA"/>
                      </w:rPr>
                      <w:t xml:space="preserve"> witnessed—and, in some measure, participated in—the great upheavals of the early twentieth century in Eastern Europe. His early writings have a mystical bent; later works engage, obliquely, with social issues. </w:t>
                    </w:r>
                  </w:p>
                  <w:p w:rsidR="00AB085F" w:rsidRDefault="00AB085F" w:rsidP="00AB085F">
                    <w:pPr>
                      <w:rPr>
                        <w:lang w:val="en-CA"/>
                      </w:rPr>
                    </w:pPr>
                  </w:p>
                  <w:p w:rsidR="00F81F1C" w:rsidRDefault="00F81F1C" w:rsidP="00F81F1C">
                    <w:pPr>
                      <w:keepNext/>
                    </w:pPr>
                    <w:r>
                      <w:rPr>
                        <w:lang w:val="en-CA"/>
                      </w:rPr>
                      <w:t>File: Der Nister.jpg</w:t>
                    </w:r>
                  </w:p>
                  <w:p w:rsidR="00F81F1C" w:rsidRDefault="00F81F1C" w:rsidP="00F81F1C">
                    <w:pPr>
                      <w:pStyle w:val="Caption"/>
                      <w:rPr>
                        <w:lang w:val="en-CA"/>
                      </w:rPr>
                    </w:pPr>
                    <w:r>
                      <w:t xml:space="preserve">Der </w:t>
                    </w:r>
                    <w:proofErr w:type="spellStart"/>
                    <w:r>
                      <w:t>Nister</w:t>
                    </w:r>
                    <w:proofErr w:type="spellEnd"/>
                    <w:r>
                      <w:t xml:space="preserve"> </w:t>
                    </w:r>
                    <w:fldSimple w:instr=" SEQ Der_Nister \* ARABIC ">
                      <w:r>
                        <w:rPr>
                          <w:noProof/>
                        </w:rPr>
                        <w:t>1</w:t>
                      </w:r>
                    </w:fldSimple>
                  </w:p>
                  <w:p w:rsidR="00F81F1C" w:rsidRDefault="00F81F1C" w:rsidP="00AB085F">
                    <w:pPr>
                      <w:rPr>
                        <w:lang w:val="en-CA"/>
                      </w:rPr>
                    </w:pPr>
                    <w:r>
                      <w:rPr>
                        <w:lang w:val="en-CA"/>
                      </w:rPr>
                      <w:t xml:space="preserve">Source: </w:t>
                    </w:r>
                    <w:r w:rsidR="00601A99">
                      <w:rPr>
                        <w:lang w:val="en-CA"/>
                      </w:rPr>
                      <w:t xml:space="preserve">black and white photograph of De </w:t>
                    </w:r>
                    <w:proofErr w:type="spellStart"/>
                    <w:r w:rsidR="00601A99">
                      <w:rPr>
                        <w:lang w:val="en-CA"/>
                      </w:rPr>
                      <w:t>Nister</w:t>
                    </w:r>
                    <w:proofErr w:type="spellEnd"/>
                    <w:r w:rsidR="00601A99">
                      <w:rPr>
                        <w:lang w:val="en-CA"/>
                      </w:rPr>
                      <w:t xml:space="preserve">. Unsure of copyright; image can be found at </w:t>
                    </w:r>
                    <w:hyperlink r:id="rId9" w:history="1">
                      <w:r w:rsidR="00601A99" w:rsidRPr="005E3F4E">
                        <w:rPr>
                          <w:rStyle w:val="Hyperlink"/>
                          <w:lang w:val="en-CA"/>
                        </w:rPr>
                        <w:t>http://narodknigi.ru/images/Der_Nister.jpg</w:t>
                      </w:r>
                    </w:hyperlink>
                  </w:p>
                  <w:p w:rsidR="00601A99" w:rsidRPr="00F81F1C" w:rsidRDefault="00601A99" w:rsidP="00AB085F">
                    <w:pPr>
                      <w:rPr>
                        <w:lang w:val="en-CA"/>
                      </w:rPr>
                    </w:pPr>
                  </w:p>
                  <w:p w:rsidR="00AB085F" w:rsidRPr="00F81F1C" w:rsidRDefault="00AB085F" w:rsidP="00AB085F">
                    <w:pPr>
                      <w:rPr>
                        <w:lang w:val="en-CA"/>
                      </w:rPr>
                    </w:pPr>
                    <w:r w:rsidRPr="00F81F1C">
                      <w:rPr>
                        <w:lang w:val="en-CA"/>
                      </w:rPr>
                      <w:t xml:space="preserve">Der </w:t>
                    </w:r>
                    <w:proofErr w:type="spellStart"/>
                    <w:r w:rsidRPr="00F81F1C">
                      <w:rPr>
                        <w:lang w:val="en-CA"/>
                      </w:rPr>
                      <w:t>Nister’s</w:t>
                    </w:r>
                    <w:proofErr w:type="spellEnd"/>
                    <w:r w:rsidRPr="00F81F1C">
                      <w:rPr>
                        <w:lang w:val="en-CA"/>
                      </w:rPr>
                      <w:t xml:space="preserve"> best-known work is an unfinished novel, </w:t>
                    </w:r>
                    <w:r w:rsidRPr="00F81F1C">
                      <w:rPr>
                        <w:i/>
                        <w:lang w:val="en-CA"/>
                      </w:rPr>
                      <w:t xml:space="preserve">Di </w:t>
                    </w:r>
                    <w:proofErr w:type="spellStart"/>
                    <w:r w:rsidRPr="00F81F1C">
                      <w:rPr>
                        <w:i/>
                        <w:lang w:val="en-CA"/>
                      </w:rPr>
                      <w:t>Mishpokhe</w:t>
                    </w:r>
                    <w:proofErr w:type="spellEnd"/>
                    <w:r w:rsidRPr="00F81F1C">
                      <w:rPr>
                        <w:i/>
                        <w:lang w:val="en-CA"/>
                      </w:rPr>
                      <w:t xml:space="preserve"> </w:t>
                    </w:r>
                    <w:proofErr w:type="spellStart"/>
                    <w:r w:rsidRPr="00F81F1C">
                      <w:rPr>
                        <w:i/>
                        <w:lang w:val="en-CA"/>
                      </w:rPr>
                      <w:t>Mashber</w:t>
                    </w:r>
                    <w:proofErr w:type="spellEnd"/>
                    <w:r w:rsidRPr="00F81F1C">
                      <w:rPr>
                        <w:lang w:val="en-CA"/>
                      </w:rPr>
                      <w:t xml:space="preserve"> (</w:t>
                    </w:r>
                    <w:r w:rsidRPr="00F81F1C">
                      <w:rPr>
                        <w:i/>
                        <w:lang w:val="en-CA"/>
                      </w:rPr>
                      <w:t xml:space="preserve">The Family </w:t>
                    </w:r>
                    <w:proofErr w:type="spellStart"/>
                    <w:r w:rsidRPr="00F81F1C">
                      <w:rPr>
                        <w:i/>
                        <w:lang w:val="en-CA"/>
                      </w:rPr>
                      <w:t>Mashber</w:t>
                    </w:r>
                    <w:proofErr w:type="spellEnd"/>
                    <w:r w:rsidRPr="00F81F1C">
                      <w:rPr>
                        <w:lang w:val="en-CA"/>
                      </w:rPr>
                      <w:t xml:space="preserve">) (1939). This account of the lives of three brothers in nineteenth-century Ukraine also offers the portrait of an age—the conflicts and threats facing Jewish civilization from within and without. At first blush, the lengthy narrative (which was conceived as part of a longer work) seems to abide by the rules of socialist realism, the literary form officially endorsed by the Soviet state. Attention to the novel’s style, however, reveals that the events depicted are just as opaque and riddling as anything from the pen of more famous high modernists. </w:t>
                    </w:r>
                    <w:r w:rsidRPr="00F81F1C">
                      <w:rPr>
                        <w:i/>
                        <w:lang w:val="en-CA"/>
                      </w:rPr>
                      <w:t xml:space="preserve">The Family </w:t>
                    </w:r>
                    <w:proofErr w:type="spellStart"/>
                    <w:r w:rsidRPr="00F81F1C">
                      <w:rPr>
                        <w:i/>
                        <w:lang w:val="en-CA"/>
                      </w:rPr>
                      <w:t>Mashber</w:t>
                    </w:r>
                    <w:proofErr w:type="spellEnd"/>
                    <w:r w:rsidRPr="00F81F1C">
                      <w:rPr>
                        <w:lang w:val="en-CA"/>
                      </w:rPr>
                      <w:t xml:space="preserve"> portrays its subjects with sympathy, yet it also depicts their misadventures in an ironic light. The result is a chronicle that is, at once, personal and detached, </w:t>
                    </w:r>
                    <w:r w:rsidR="00F81F1C" w:rsidRPr="00F81F1C">
                      <w:rPr>
                        <w:lang w:val="en-CA"/>
                      </w:rPr>
                      <w:t>warm-hearted</w:t>
                    </w:r>
                    <w:r w:rsidRPr="00F81F1C">
                      <w:rPr>
                        <w:lang w:val="en-CA"/>
                      </w:rPr>
                      <w:t xml:space="preserve"> and </w:t>
                    </w:r>
                    <w:r w:rsidR="00F81F1C" w:rsidRPr="00F81F1C">
                      <w:rPr>
                        <w:lang w:val="en-CA"/>
                      </w:rPr>
                      <w:t>sceptical</w:t>
                    </w:r>
                    <w:r w:rsidRPr="00F81F1C">
                      <w:rPr>
                        <w:lang w:val="en-CA"/>
                      </w:rPr>
                      <w:t xml:space="preserve">—a perspective that bows neither to the pieties of tradition nor to the secular dogmas of Marxist-Leninism. </w:t>
                    </w:r>
                  </w:p>
                  <w:p w:rsidR="00AB085F" w:rsidRPr="00F81F1C" w:rsidRDefault="00AB085F" w:rsidP="00AB085F">
                    <w:pPr>
                      <w:rPr>
                        <w:lang w:val="en-CA"/>
                      </w:rPr>
                    </w:pPr>
                    <w:r w:rsidRPr="00F81F1C">
                      <w:rPr>
                        <w:lang w:val="en-CA"/>
                      </w:rPr>
                      <w:t xml:space="preserve"> </w:t>
                    </w:r>
                  </w:p>
                  <w:p w:rsidR="00AB085F" w:rsidRPr="00F81F1C" w:rsidRDefault="00AB085F" w:rsidP="00AB085F">
                    <w:pPr>
                      <w:rPr>
                        <w:lang w:val="en-CA"/>
                      </w:rPr>
                    </w:pPr>
                    <w:r w:rsidRPr="00F81F1C">
                      <w:rPr>
                        <w:lang w:val="en-CA"/>
                      </w:rPr>
                      <w:t xml:space="preserve">During the Second World War, Der </w:t>
                    </w:r>
                    <w:proofErr w:type="spellStart"/>
                    <w:r w:rsidRPr="00F81F1C">
                      <w:rPr>
                        <w:lang w:val="en-CA"/>
                      </w:rPr>
                      <w:t>Nister</w:t>
                    </w:r>
                    <w:proofErr w:type="spellEnd"/>
                    <w:r w:rsidRPr="00F81F1C">
                      <w:rPr>
                        <w:lang w:val="en-CA"/>
                      </w:rPr>
                      <w:t xml:space="preserve"> wrote a remarkable series of medium-length narratives devoted to Jewish responses to the Nazi invasion of Eastern Europe and program of extermination. These tales, which were not published in the Soviet Union for over two decades (</w:t>
                    </w:r>
                    <w:r w:rsidR="00F81F1C">
                      <w:rPr>
                        <w:lang w:val="en-CA"/>
                      </w:rPr>
                      <w:t>they finally appeared</w:t>
                    </w:r>
                    <w:r w:rsidRPr="00F81F1C">
                      <w:rPr>
                        <w:lang w:val="en-CA"/>
                      </w:rPr>
                      <w:t xml:space="preserve"> under the title </w:t>
                    </w:r>
                    <w:r w:rsidRPr="00F81F1C">
                      <w:rPr>
                        <w:i/>
                        <w:lang w:val="en-CA"/>
                      </w:rPr>
                      <w:t>Regrowth</w:t>
                    </w:r>
                    <w:r w:rsidRPr="00F81F1C">
                      <w:rPr>
                        <w:lang w:val="en-CA"/>
                      </w:rPr>
                      <w:t xml:space="preserve">), place contemporary disaster in the context of events in the late-nineteenth and early-twentieth centuries, and offer complex portraits of a people facing events that defy understanding. Accordingly, characters’ reactions—and, in many </w:t>
                    </w:r>
                    <w:r w:rsidRPr="00F81F1C">
                      <w:rPr>
                        <w:lang w:val="en-CA"/>
                      </w:rPr>
                      <w:lastRenderedPageBreak/>
                      <w:t>cases, inaction—differ greatly. Members of the Jewish Councils—decision-making bodies that suffered much ill fame for cooperating with the Nazis—are shown in a favorable light, quiet scholars become bent on revenge, pious daughters join the ranks of the partisans, and the underground milieu is shown to harbo</w:t>
                    </w:r>
                    <w:r w:rsidR="00F81F1C">
                      <w:rPr>
                        <w:lang w:val="en-CA"/>
                      </w:rPr>
                      <w:t>u</w:t>
                    </w:r>
                    <w:r w:rsidRPr="00F81F1C">
                      <w:rPr>
                        <w:lang w:val="en-CA"/>
                      </w:rPr>
                      <w:t xml:space="preserve">r double agents. Here as elsewhere, Der </w:t>
                    </w:r>
                    <w:proofErr w:type="spellStart"/>
                    <w:r w:rsidRPr="00F81F1C">
                      <w:rPr>
                        <w:lang w:val="en-CA"/>
                      </w:rPr>
                      <w:t>Nister</w:t>
                    </w:r>
                    <w:proofErr w:type="spellEnd"/>
                    <w:r w:rsidRPr="00F81F1C">
                      <w:rPr>
                        <w:lang w:val="en-CA"/>
                      </w:rPr>
                      <w:t xml:space="preserve"> is intent on confounding easy interpretations and summary moral judgments. Cannily, the author reintroduces characters and figures from earlier tales, creating a complex web of correspondences between present and past events. As always, biblical and religio</w:t>
                    </w:r>
                    <w:r w:rsidR="00F81F1C">
                      <w:rPr>
                        <w:lang w:val="en-CA"/>
                      </w:rPr>
                      <w:t>us references colour the picture</w:t>
                    </w:r>
                    <w:r w:rsidRPr="00F81F1C">
                      <w:rPr>
                        <w:lang w:val="en-CA"/>
                      </w:rPr>
                      <w:t xml:space="preserve"> as well.</w:t>
                    </w:r>
                  </w:p>
                  <w:p w:rsidR="00F81F1C" w:rsidRDefault="00F81F1C" w:rsidP="00AB085F">
                    <w:pPr>
                      <w:rPr>
                        <w:lang w:val="en-CA"/>
                      </w:rPr>
                    </w:pPr>
                  </w:p>
                  <w:p w:rsidR="00AB085F" w:rsidRPr="00F81F1C" w:rsidRDefault="00AB085F" w:rsidP="00AB085F">
                    <w:pPr>
                      <w:rPr>
                        <w:lang w:val="en-CA"/>
                      </w:rPr>
                    </w:pPr>
                    <w:r w:rsidRPr="00F81F1C">
                      <w:rPr>
                        <w:lang w:val="en-CA"/>
                      </w:rPr>
                      <w:t xml:space="preserve">Der </w:t>
                    </w:r>
                    <w:proofErr w:type="spellStart"/>
                    <w:r w:rsidRPr="00F81F1C">
                      <w:rPr>
                        <w:lang w:val="en-CA"/>
                      </w:rPr>
                      <w:t>Nister’s</w:t>
                    </w:r>
                    <w:proofErr w:type="spellEnd"/>
                    <w:r w:rsidRPr="00F81F1C">
                      <w:rPr>
                        <w:lang w:val="en-CA"/>
                      </w:rPr>
                      <w:t xml:space="preserve"> </w:t>
                    </w:r>
                    <w:r w:rsidRPr="00F81F1C">
                      <w:rPr>
                        <w:i/>
                        <w:lang w:val="en-CA"/>
                      </w:rPr>
                      <w:t>oeuvre</w:t>
                    </w:r>
                    <w:r w:rsidRPr="00F81F1C">
                      <w:rPr>
                        <w:lang w:val="en-CA"/>
                      </w:rPr>
                      <w:t xml:space="preserve"> represents a sustained engagement with the question of what it means to be Jewish in a time of upheaval and change, when things could easily turn from better to worse—or from worse to outright catastrophe. Der </w:t>
                    </w:r>
                    <w:proofErr w:type="spellStart"/>
                    <w:r w:rsidRPr="00F81F1C">
                      <w:rPr>
                        <w:lang w:val="en-CA"/>
                      </w:rPr>
                      <w:t>Nister’s</w:t>
                    </w:r>
                    <w:proofErr w:type="spellEnd"/>
                    <w:r w:rsidRPr="00F81F1C">
                      <w:rPr>
                        <w:lang w:val="en-CA"/>
                      </w:rPr>
                      <w:t xml:space="preserve"> exploration of estrangement from tradition, the often-illusory promises of progress, and the fate of outsiders (whether individuals or collectives) lend his writings a universal scope. Unfortunately, most of his works have not been reprinted since their initial publication and still await translation.</w:t>
                    </w:r>
                  </w:p>
                  <w:p w:rsidR="00AB085F" w:rsidRPr="00F81F1C" w:rsidRDefault="00AB085F" w:rsidP="00AB085F">
                    <w:pPr>
                      <w:rPr>
                        <w:lang w:val="en-CA"/>
                      </w:rPr>
                    </w:pPr>
                  </w:p>
                  <w:p w:rsidR="00AB085F" w:rsidRPr="00F81F1C" w:rsidRDefault="00AB085F" w:rsidP="00AB085F">
                    <w:pPr>
                      <w:pStyle w:val="Heading1"/>
                      <w:outlineLvl w:val="0"/>
                      <w:rPr>
                        <w:lang w:val="en-CA"/>
                      </w:rPr>
                    </w:pPr>
                    <w:r w:rsidRPr="00F81F1C">
                      <w:rPr>
                        <w:lang w:val="en-CA"/>
                      </w:rPr>
                      <w:t>List of Key Works</w:t>
                    </w:r>
                  </w:p>
                  <w:p w:rsidR="00AB085F" w:rsidRPr="00F81F1C" w:rsidRDefault="00AB085F" w:rsidP="00AB085F">
                    <w:pPr>
                      <w:rPr>
                        <w:lang w:val="en-CA"/>
                      </w:rPr>
                    </w:pPr>
                    <w:r w:rsidRPr="00F81F1C">
                      <w:rPr>
                        <w:i/>
                        <w:lang w:val="en-CA"/>
                      </w:rPr>
                      <w:t xml:space="preserve">Di </w:t>
                    </w:r>
                    <w:proofErr w:type="spellStart"/>
                    <w:r w:rsidRPr="00F81F1C">
                      <w:rPr>
                        <w:i/>
                        <w:lang w:val="en-CA"/>
                      </w:rPr>
                      <w:t>Mishpokhe</w:t>
                    </w:r>
                    <w:proofErr w:type="spellEnd"/>
                    <w:r w:rsidRPr="00F81F1C">
                      <w:rPr>
                        <w:i/>
                        <w:lang w:val="en-CA"/>
                      </w:rPr>
                      <w:t xml:space="preserve"> </w:t>
                    </w:r>
                    <w:proofErr w:type="spellStart"/>
                    <w:r w:rsidRPr="00F81F1C">
                      <w:rPr>
                        <w:i/>
                        <w:lang w:val="en-CA"/>
                      </w:rPr>
                      <w:t>Mashber</w:t>
                    </w:r>
                    <w:proofErr w:type="spellEnd"/>
                    <w:r w:rsidRPr="00F81F1C">
                      <w:rPr>
                        <w:lang w:val="en-CA"/>
                      </w:rPr>
                      <w:t xml:space="preserve"> (1939, </w:t>
                    </w:r>
                    <w:r w:rsidRPr="00F81F1C">
                      <w:rPr>
                        <w:i/>
                        <w:lang w:val="en-CA"/>
                      </w:rPr>
                      <w:t xml:space="preserve">The Family </w:t>
                    </w:r>
                    <w:proofErr w:type="spellStart"/>
                    <w:r w:rsidRPr="00F81F1C">
                      <w:rPr>
                        <w:i/>
                        <w:lang w:val="en-CA"/>
                      </w:rPr>
                      <w:t>Mashber</w:t>
                    </w:r>
                    <w:proofErr w:type="spellEnd"/>
                    <w:r w:rsidRPr="00F81F1C">
                      <w:rPr>
                        <w:lang w:val="en-CA"/>
                      </w:rPr>
                      <w:t xml:space="preserve"> 1987)</w:t>
                    </w:r>
                  </w:p>
                  <w:p w:rsidR="003F0D73" w:rsidRPr="00F81F1C" w:rsidRDefault="00AB085F" w:rsidP="001306B8">
                    <w:pPr>
                      <w:rPr>
                        <w:lang w:val="en-CA"/>
                      </w:rPr>
                    </w:pPr>
                    <w:proofErr w:type="spellStart"/>
                    <w:r w:rsidRPr="00F81F1C">
                      <w:rPr>
                        <w:i/>
                        <w:lang w:val="en-CA"/>
                      </w:rPr>
                      <w:t>Vidervuks</w:t>
                    </w:r>
                    <w:proofErr w:type="spellEnd"/>
                    <w:r w:rsidRPr="00F81F1C">
                      <w:rPr>
                        <w:lang w:val="en-CA"/>
                      </w:rPr>
                      <w:t xml:space="preserve"> (1969, </w:t>
                    </w:r>
                    <w:r w:rsidRPr="00F81F1C">
                      <w:rPr>
                        <w:i/>
                        <w:lang w:val="en-CA"/>
                      </w:rPr>
                      <w:t>Regrowth</w:t>
                    </w:r>
                    <w:r w:rsidRPr="00F81F1C">
                      <w:rPr>
                        <w:lang w:val="en-CA"/>
                      </w:rPr>
                      <w:t xml:space="preserve"> 2010)</w:t>
                    </w:r>
                  </w:p>
                </w:tc>
              </w:sdtContent>
            </w:sdt>
          </w:sdtContent>
        </w:sdt>
      </w:tr>
      <w:tr w:rsidR="003235A7" w:rsidRPr="00F81F1C" w:rsidTr="003235A7">
        <w:tc>
          <w:tcPr>
            <w:tcW w:w="9016" w:type="dxa"/>
          </w:tcPr>
          <w:p w:rsidR="003235A7" w:rsidRPr="00F81F1C" w:rsidRDefault="003235A7" w:rsidP="001306B8">
            <w:pPr>
              <w:rPr>
                <w:lang w:val="en-CA"/>
              </w:rPr>
            </w:pPr>
            <w:r w:rsidRPr="00F81F1C">
              <w:rPr>
                <w:u w:val="single"/>
                <w:lang w:val="en-CA"/>
              </w:rPr>
              <w:lastRenderedPageBreak/>
              <w:t>Further reading</w:t>
            </w:r>
            <w:r w:rsidRPr="00F81F1C">
              <w:rPr>
                <w:lang w:val="en-CA"/>
              </w:rPr>
              <w:t>:</w:t>
            </w:r>
          </w:p>
          <w:p w:rsidR="00F81F1C" w:rsidRDefault="00F81F1C" w:rsidP="00AB085F">
            <w:pPr>
              <w:rPr>
                <w:lang w:val="en-CA"/>
              </w:rPr>
            </w:pPr>
            <w:sdt>
              <w:sdtPr>
                <w:rPr>
                  <w:lang w:val="en-CA"/>
                </w:rPr>
                <w:id w:val="-1769140769"/>
                <w:citation/>
              </w:sdtPr>
              <w:sdtContent>
                <w:r>
                  <w:rPr>
                    <w:lang w:val="en-CA"/>
                  </w:rPr>
                  <w:fldChar w:fldCharType="begin"/>
                </w:r>
                <w:r>
                  <w:rPr>
                    <w:lang w:val="en-CA"/>
                  </w:rPr>
                  <w:instrText xml:space="preserve"> CITATION Bechtel91 \l 4105 </w:instrText>
                </w:r>
                <w:r>
                  <w:rPr>
                    <w:lang w:val="en-CA"/>
                  </w:rPr>
                  <w:fldChar w:fldCharType="separate"/>
                </w:r>
                <w:r w:rsidRPr="00F81F1C">
                  <w:rPr>
                    <w:noProof/>
                    <w:lang w:val="en-CA"/>
                  </w:rPr>
                  <w:t>(Bechtel)</w:t>
                </w:r>
                <w:r>
                  <w:rPr>
                    <w:lang w:val="en-CA"/>
                  </w:rPr>
                  <w:fldChar w:fldCharType="end"/>
                </w:r>
              </w:sdtContent>
            </w:sdt>
          </w:p>
          <w:p w:rsidR="001306B8" w:rsidRPr="00F81F1C" w:rsidRDefault="00F81F1C" w:rsidP="00AB085F">
            <w:pPr>
              <w:rPr>
                <w:lang w:val="en-CA"/>
              </w:rPr>
            </w:pPr>
            <w:sdt>
              <w:sdtPr>
                <w:rPr>
                  <w:lang w:val="en-CA"/>
                </w:rPr>
                <w:id w:val="1354238496"/>
                <w:citation/>
              </w:sdtPr>
              <w:sdtContent>
                <w:r>
                  <w:rPr>
                    <w:lang w:val="en-CA"/>
                  </w:rPr>
                  <w:fldChar w:fldCharType="begin"/>
                </w:r>
                <w:r>
                  <w:rPr>
                    <w:lang w:val="en-CA"/>
                  </w:rPr>
                  <w:instrText xml:space="preserve"> CITATION Caplan08 \l 4105 </w:instrText>
                </w:r>
                <w:r>
                  <w:rPr>
                    <w:lang w:val="en-CA"/>
                  </w:rPr>
                  <w:fldChar w:fldCharType="separate"/>
                </w:r>
                <w:r w:rsidRPr="00F81F1C">
                  <w:rPr>
                    <w:noProof/>
                    <w:lang w:val="en-CA"/>
                  </w:rPr>
                  <w:t>(Caplan)</w:t>
                </w:r>
                <w:r>
                  <w:rPr>
                    <w:lang w:val="en-CA"/>
                  </w:rPr>
                  <w:fldChar w:fldCharType="end"/>
                </w:r>
              </w:sdtContent>
            </w:sdt>
          </w:p>
        </w:tc>
      </w:tr>
    </w:tbl>
    <w:p w:rsidR="00C27FAB" w:rsidRPr="00F81F1C" w:rsidRDefault="00C27FAB" w:rsidP="00B33145">
      <w:pPr>
        <w:rPr>
          <w:lang w:val="en-CA"/>
        </w:rPr>
      </w:pPr>
    </w:p>
    <w:sectPr w:rsidR="00C27FAB" w:rsidRPr="00F81F1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4C6" w:rsidRDefault="006134C6" w:rsidP="007A0D55">
      <w:pPr>
        <w:spacing w:after="0" w:line="240" w:lineRule="auto"/>
      </w:pPr>
      <w:r>
        <w:separator/>
      </w:r>
    </w:p>
  </w:endnote>
  <w:endnote w:type="continuationSeparator" w:id="0">
    <w:p w:rsidR="006134C6" w:rsidRDefault="006134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4C6" w:rsidRDefault="006134C6" w:rsidP="007A0D55">
      <w:pPr>
        <w:spacing w:after="0" w:line="240" w:lineRule="auto"/>
      </w:pPr>
      <w:r>
        <w:separator/>
      </w:r>
    </w:p>
  </w:footnote>
  <w:footnote w:type="continuationSeparator" w:id="0">
    <w:p w:rsidR="006134C6" w:rsidRDefault="006134C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1C" w:rsidRDefault="00F81F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81F1C" w:rsidRDefault="00F81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D3579"/>
    <w:rsid w:val="003E2795"/>
    <w:rsid w:val="003F0D73"/>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01A99"/>
    <w:rsid w:val="006134C6"/>
    <w:rsid w:val="006D0412"/>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76FD9"/>
    <w:rsid w:val="00AB085F"/>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1F1C"/>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narodknigi.ru/images/Der_Nister.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BEEC350B904B368C0BE939337DEC09"/>
        <w:category>
          <w:name w:val="General"/>
          <w:gallery w:val="placeholder"/>
        </w:category>
        <w:types>
          <w:type w:val="bbPlcHdr"/>
        </w:types>
        <w:behaviors>
          <w:behavior w:val="content"/>
        </w:behaviors>
        <w:guid w:val="{D722E82E-7B16-41C3-B17F-38DDB2F153CC}"/>
      </w:docPartPr>
      <w:docPartBody>
        <w:p w:rsidR="001D78E8" w:rsidRDefault="001D78E8" w:rsidP="001D78E8">
          <w:pPr>
            <w:pStyle w:val="A6BEEC350B904B368C0BE939337DEC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5ABD5BB924427892391D25A9342973"/>
        <w:category>
          <w:name w:val="General"/>
          <w:gallery w:val="placeholder"/>
        </w:category>
        <w:types>
          <w:type w:val="bbPlcHdr"/>
        </w:types>
        <w:behaviors>
          <w:behavior w:val="content"/>
        </w:behaviors>
        <w:guid w:val="{801E150F-2AB2-453C-A9FE-03C2877A1A98}"/>
      </w:docPartPr>
      <w:docPartBody>
        <w:p w:rsidR="001D78E8" w:rsidRDefault="001D78E8" w:rsidP="001D78E8">
          <w:pPr>
            <w:pStyle w:val="FD5ABD5BB924427892391D25A93429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D78E8"/>
    <w:rsid w:val="00211385"/>
    <w:rsid w:val="0057546F"/>
    <w:rsid w:val="00B0741E"/>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8E8"/>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A6BEEC350B904B368C0BE939337DEC09">
    <w:name w:val="A6BEEC350B904B368C0BE939337DEC09"/>
    <w:rsid w:val="001D78E8"/>
  </w:style>
  <w:style w:type="paragraph" w:customStyle="1" w:styleId="FD5ABD5BB924427892391D25A9342973">
    <w:name w:val="FD5ABD5BB924427892391D25A9342973"/>
    <w:rsid w:val="001D78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8E8"/>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A6BEEC350B904B368C0BE939337DEC09">
    <w:name w:val="A6BEEC350B904B368C0BE939337DEC09"/>
    <w:rsid w:val="001D78E8"/>
  </w:style>
  <w:style w:type="paragraph" w:customStyle="1" w:styleId="FD5ABD5BB924427892391D25A9342973">
    <w:name w:val="FD5ABD5BB924427892391D25A9342973"/>
    <w:rsid w:val="001D78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Bechtel91</b:Tag>
    <b:SourceType>Book</b:SourceType>
    <b:Guid>{5AF131F5-A48B-4BAD-B1E7-F49A5C111BDD}</b:Guid>
    <b:Title>Der Nister’s Work, 1907-1929</b:Title>
    <b:Year>1991</b:Year>
    <b:Medium>Print</b:Medium>
    <b:Author>
      <b:Author>
        <b:NameList>
          <b:Person>
            <b:Last>Bechtel</b:Last>
            <b:First>Delphine</b:First>
          </b:Person>
        </b:NameList>
      </b:Author>
    </b:Author>
    <b:City>Bern</b:City>
    <b:Publisher>Peter Lang</b:Publisher>
    <b:RefOrder>1</b:RefOrder>
  </b:Source>
  <b:Source>
    <b:Tag>Caplan08</b:Tag>
    <b:SourceType>JournalArticle</b:SourceType>
    <b:Guid>{261EE460-DD6B-4B4A-BDAB-EBE89F21FC78}</b:Guid>
    <b:Author>
      <b:Author>
        <b:NameList>
          <b:Person>
            <b:Last>Caplan</b:Last>
            <b:First>Marc</b:First>
          </b:Person>
        </b:NameList>
      </b:Author>
    </b:Author>
    <b:Title>The Hermit at the Circus: Der Nister, Yiddish Literature, and the Weimar Period</b:Title>
    <b:Year>2008</b:Year>
    <b:Medium>Print</b:Medium>
    <b:JournalName>Studia Rosenthaliana</b:JournalName>
    <b:Pages>41</b:Pages>
    <b:RefOrder>2</b:RefOrder>
  </b:Source>
</b:Sources>
</file>

<file path=customXml/itemProps1.xml><?xml version="1.0" encoding="utf-8"?>
<ds:datastoreItem xmlns:ds="http://schemas.openxmlformats.org/officeDocument/2006/customXml" ds:itemID="{CD915DEA-7B42-4C4B-9048-15ADE937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2016-05-02T13:52:00Z</dcterms:created>
  <dcterms:modified xsi:type="dcterms:W3CDTF">2016-05-02T13:52:00Z</dcterms:modified>
</cp:coreProperties>
</file>