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68661F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8AEEEF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757DE781FA54669962331826F56770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A114FD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57191F3E32D47C498014C721AC0F51A"/>
            </w:placeholder>
            <w:text/>
          </w:sdtPr>
          <w:sdtEndPr/>
          <w:sdtContent>
            <w:tc>
              <w:tcPr>
                <w:tcW w:w="2073" w:type="dxa"/>
              </w:tcPr>
              <w:p w14:paraId="6531D9F4" w14:textId="2F0DA86F" w:rsidR="00B574C9" w:rsidRDefault="000505C7" w:rsidP="000505C7">
                <w:r>
                  <w:t>Helena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8A3EB1AA39E4F1B8F82F1DE33B6CCE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4834B7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F4CA36855D447CFBA0E04B8E656C3C6"/>
            </w:placeholder>
            <w:text/>
          </w:sdtPr>
          <w:sdtEndPr/>
          <w:sdtContent>
            <w:tc>
              <w:tcPr>
                <w:tcW w:w="2642" w:type="dxa"/>
              </w:tcPr>
              <w:p w14:paraId="7BF30EA9" w14:textId="3037BBDE" w:rsidR="00B574C9" w:rsidRDefault="000505C7" w:rsidP="000505C7">
                <w:proofErr w:type="spellStart"/>
                <w:r>
                  <w:t>Capkova</w:t>
                </w:r>
                <w:proofErr w:type="spellEnd"/>
              </w:p>
            </w:tc>
          </w:sdtContent>
        </w:sdt>
      </w:tr>
      <w:tr w:rsidR="00B574C9" w14:paraId="3C4648C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C68B18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46626838567495BA67FF5B0BDA1E2C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76F1A0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B5E5B6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63942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F738B820A7B42F3B73452AED2C5D638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A38428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DE5C7D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BDB79E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32FCD1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5D89704" w14:textId="77777777" w:rsidTr="003F0D73">
        <w:sdt>
          <w:sdtPr>
            <w:rPr>
              <w:rFonts w:ascii="Calibri" w:hAnsi="Calibri"/>
              <w:b/>
            </w:rPr>
            <w:alias w:val="Article headword"/>
            <w:tag w:val="articleHeadword"/>
            <w:id w:val="-361440020"/>
            <w:placeholder>
              <w:docPart w:val="E153102EB20548269EE8B44E5D0B752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DE002CE" w14:textId="64EE341F" w:rsidR="003F0D73" w:rsidRPr="00FB589A" w:rsidRDefault="000505C7" w:rsidP="000505C7">
                <w:pPr>
                  <w:rPr>
                    <w:b/>
                  </w:rPr>
                </w:pPr>
                <w:proofErr w:type="spellStart"/>
                <w:r>
                  <w:rPr>
                    <w:rFonts w:ascii="Calibri" w:hAnsi="Calibri"/>
                    <w:b/>
                  </w:rPr>
                  <w:t>Toyen</w:t>
                </w:r>
                <w:proofErr w:type="spellEnd"/>
              </w:p>
            </w:tc>
          </w:sdtContent>
        </w:sdt>
      </w:tr>
      <w:tr w:rsidR="00464699" w14:paraId="54E9ECAD" w14:textId="77777777" w:rsidTr="007821B0">
        <w:sdt>
          <w:sdtPr>
            <w:alias w:val="Variant headwords"/>
            <w:tag w:val="variantHeadwords"/>
            <w:id w:val="173464402"/>
            <w:placeholder>
              <w:docPart w:val="078F1CBAADD94F50ABDAB14F8B9FA9C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12649CC" w14:textId="46DC553F" w:rsidR="00464699" w:rsidRDefault="000505C7" w:rsidP="00464699"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Marie </w:t>
                </w:r>
                <w:proofErr w:type="spellStart"/>
                <w:r w:rsidRPr="000505C7">
                  <w:rPr>
                    <w:rFonts w:ascii="Calibri" w:hAnsi="Calibri" w:cs="Times New Roman"/>
                  </w:rPr>
                  <w:t>Čermínová</w:t>
                </w:r>
                <w:proofErr w:type="spellEnd"/>
              </w:p>
            </w:tc>
          </w:sdtContent>
        </w:sdt>
      </w:tr>
      <w:tr w:rsidR="00E85A05" w14:paraId="2F058EE6" w14:textId="77777777" w:rsidTr="003F0D73">
        <w:sdt>
          <w:sdtPr>
            <w:alias w:val="Abstract"/>
            <w:tag w:val="abstract"/>
            <w:id w:val="-635871867"/>
            <w:placeholder>
              <w:docPart w:val="92A10932CFA241F9A42467A776F2A7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D299352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953D60C" w14:textId="77777777" w:rsidTr="003F0D73">
        <w:sdt>
          <w:sdtPr>
            <w:alias w:val="Article text"/>
            <w:tag w:val="articleText"/>
            <w:id w:val="634067588"/>
            <w:placeholder>
              <w:docPart w:val="26239390943B4C17B6C8C95B35CEE17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AD56645" w14:textId="547C3B9D" w:rsidR="000505C7" w:rsidRPr="000505C7" w:rsidRDefault="000505C7" w:rsidP="000505C7">
                <w:pPr>
                  <w:tabs>
                    <w:tab w:val="left" w:pos="1368"/>
                  </w:tabs>
                  <w:spacing w:before="100" w:beforeAutospacing="1" w:after="100" w:afterAutospacing="1"/>
                  <w:ind w:right="62"/>
                  <w:rPr>
                    <w:rFonts w:ascii="Calibri" w:eastAsia="Times New Roman" w:hAnsi="Calibri" w:cs="Times New Roman"/>
                    <w:lang w:val="cs-CZ"/>
                  </w:rPr>
                </w:pP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Toyen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(1902 – 1980),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born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Marie </w:t>
                </w:r>
                <w:proofErr w:type="spellStart"/>
                <w:r w:rsidRPr="000505C7">
                  <w:rPr>
                    <w:rFonts w:ascii="Calibri" w:hAnsi="Calibri" w:cs="Times New Roman"/>
                  </w:rPr>
                  <w:t>Čermínová</w:t>
                </w:r>
                <w:proofErr w:type="spellEnd"/>
                <w:r w:rsidRPr="000505C7">
                  <w:rPr>
                    <w:rFonts w:ascii="Calibri" w:hAnsi="Calibri" w:cs="Times New Roman"/>
                  </w:rPr>
                  <w:t>,</w:t>
                </w:r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was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a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young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revolutionary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who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stirred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the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Czech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avant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-garde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scene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with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her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provocative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imagination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and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erotic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art. </w:t>
                </w:r>
                <w:r>
                  <w:rPr>
                    <w:rFonts w:ascii="Calibri" w:eastAsia="Times New Roman" w:hAnsi="Calibri" w:cs="Times New Roman"/>
                    <w:lang w:val="cs-CZ"/>
                  </w:rPr>
                  <w:t xml:space="preserve">In </w:t>
                </w:r>
                <w:proofErr w:type="spellStart"/>
                <w:r>
                  <w:rPr>
                    <w:rFonts w:ascii="Calibri" w:eastAsia="Times New Roman" w:hAnsi="Calibri" w:cs="Times New Roman"/>
                    <w:lang w:val="cs-CZ"/>
                  </w:rPr>
                  <w:t>addition</w:t>
                </w:r>
                <w:proofErr w:type="spellEnd"/>
                <w:r>
                  <w:rPr>
                    <w:rFonts w:ascii="Calibri" w:eastAsia="Times New Roman" w:hAnsi="Calibri" w:cs="Times New Roman"/>
                    <w:lang w:val="cs-CZ"/>
                  </w:rPr>
                  <w:t xml:space="preserve"> to </w:t>
                </w:r>
                <w:proofErr w:type="spellStart"/>
                <w:r>
                  <w:rPr>
                    <w:rFonts w:ascii="Calibri" w:eastAsia="Times New Roman" w:hAnsi="Calibri" w:cs="Times New Roman"/>
                    <w:lang w:val="cs-CZ"/>
                  </w:rPr>
                  <w:t>garnering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public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attention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with</w:t>
                </w:r>
                <w:proofErr w:type="spellEnd"/>
                <w:r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>
                  <w:rPr>
                    <w:rFonts w:ascii="Calibri" w:eastAsia="Times New Roman" w:hAnsi="Calibri" w:cs="Times New Roman"/>
                    <w:lang w:val="cs-CZ"/>
                  </w:rPr>
                  <w:t>sexually</w:t>
                </w:r>
                <w:proofErr w:type="spellEnd"/>
                <w:r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>
                  <w:rPr>
                    <w:rFonts w:ascii="Calibri" w:eastAsia="Times New Roman" w:hAnsi="Calibri" w:cs="Times New Roman"/>
                    <w:lang w:val="cs-CZ"/>
                  </w:rPr>
                  <w:t>ambiguous</w:t>
                </w:r>
                <w:proofErr w:type="spellEnd"/>
                <w:r>
                  <w:rPr>
                    <w:rFonts w:ascii="Calibri" w:eastAsia="Times New Roman" w:hAnsi="Calibri" w:cs="Times New Roman"/>
                    <w:lang w:val="cs-CZ"/>
                  </w:rPr>
                  <w:t xml:space="preserve"> pseudonym, </w:t>
                </w:r>
                <w:proofErr w:type="spellStart"/>
                <w:r>
                  <w:rPr>
                    <w:rFonts w:ascii="Calibri" w:eastAsia="Times New Roman" w:hAnsi="Calibri" w:cs="Times New Roman"/>
                    <w:lang w:val="cs-CZ"/>
                  </w:rPr>
                  <w:t>Toyen</w:t>
                </w:r>
                <w:proofErr w:type="spellEnd"/>
                <w:r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>
                  <w:rPr>
                    <w:rFonts w:ascii="Calibri" w:eastAsia="Times New Roman" w:hAnsi="Calibri" w:cs="Times New Roman"/>
                    <w:lang w:val="cs-CZ"/>
                  </w:rPr>
                  <w:t>was</w:t>
                </w:r>
                <w:proofErr w:type="spellEnd"/>
                <w:r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>
                  <w:rPr>
                    <w:rFonts w:ascii="Calibri" w:eastAsia="Times New Roman" w:hAnsi="Calibri" w:cs="Times New Roman"/>
                    <w:lang w:val="cs-CZ"/>
                  </w:rPr>
                  <w:t>an</w:t>
                </w:r>
                <w:proofErr w:type="spellEnd"/>
                <w:r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>
                  <w:rPr>
                    <w:rFonts w:ascii="Calibri" w:eastAsia="Times New Roman" w:hAnsi="Calibri" w:cs="Times New Roman"/>
                    <w:lang w:val="cs-CZ"/>
                  </w:rPr>
                  <w:t>inriguing</w:t>
                </w:r>
                <w:proofErr w:type="spellEnd"/>
                <w:r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>
                  <w:rPr>
                    <w:rFonts w:ascii="Calibri" w:eastAsia="Times New Roman" w:hAnsi="Calibri" w:cs="Times New Roman"/>
                    <w:lang w:val="cs-CZ"/>
                  </w:rPr>
                  <w:t>figure</w:t>
                </w:r>
                <w:proofErr w:type="spellEnd"/>
                <w:r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>
                  <w:rPr>
                    <w:rFonts w:ascii="Calibri" w:eastAsia="Times New Roman" w:hAnsi="Calibri" w:cs="Times New Roman"/>
                    <w:lang w:val="cs-CZ"/>
                  </w:rPr>
                  <w:t>because</w:t>
                </w:r>
                <w:proofErr w:type="spellEnd"/>
                <w:r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>
                  <w:rPr>
                    <w:rFonts w:ascii="Calibri" w:eastAsia="Times New Roman" w:hAnsi="Calibri" w:cs="Times New Roman"/>
                    <w:lang w:val="cs-CZ"/>
                  </w:rPr>
                  <w:t>of</w:t>
                </w:r>
                <w:proofErr w:type="spellEnd"/>
                <w:r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her male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dress</w:t>
                </w:r>
                <w:proofErr w:type="spellEnd"/>
                <w:r>
                  <w:rPr>
                    <w:rFonts w:ascii="Calibri" w:eastAsia="Times New Roman" w:hAnsi="Calibri" w:cs="Times New Roman"/>
                    <w:lang w:val="cs-CZ"/>
                  </w:rPr>
                  <w:t xml:space="preserve"> and</w:t>
                </w:r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eccentric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behavior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.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Toyen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was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a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member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of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Devětsil, and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was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a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lifelong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surrealist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and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progresive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artificialist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. Her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contact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with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Paris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intensified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after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she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founded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the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r w:rsidRPr="000505C7">
                  <w:rPr>
                    <w:rFonts w:ascii="Calibri" w:hAnsi="Calibri" w:cs="Times New Roman"/>
                  </w:rPr>
                  <w:t xml:space="preserve">Surrealist Group of Czechoslovakia </w:t>
                </w:r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in 1934 and her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associates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received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a visit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from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leading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French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figures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r w:rsidRPr="000505C7">
                  <w:rPr>
                    <w:rFonts w:ascii="Calibri" w:hAnsi="Calibri" w:cs="Times New Roman"/>
                  </w:rPr>
                  <w:t xml:space="preserve">André Breton and Paul </w:t>
                </w:r>
                <w:proofErr w:type="spellStart"/>
                <w:r w:rsidRPr="000505C7">
                  <w:rPr>
                    <w:rFonts w:ascii="Calibri" w:hAnsi="Calibri" w:cs="Times New Roman"/>
                  </w:rPr>
                  <w:t>Eluard</w:t>
                </w:r>
                <w:proofErr w:type="spellEnd"/>
                <w:r w:rsidRPr="000505C7">
                  <w:rPr>
                    <w:rFonts w:ascii="Calibri" w:hAnsi="Calibri" w:cs="Times New Roman"/>
                  </w:rPr>
                  <w:t xml:space="preserve"> in Prague in 1935. </w:t>
                </w:r>
                <w:proofErr w:type="spellStart"/>
                <w:r w:rsidRPr="000505C7">
                  <w:rPr>
                    <w:rFonts w:ascii="Calibri" w:hAnsi="Calibri" w:cs="Times New Roman"/>
                  </w:rPr>
                  <w:t>Toyen</w:t>
                </w:r>
                <w:proofErr w:type="spellEnd"/>
                <w:r w:rsidRPr="000505C7">
                  <w:rPr>
                    <w:rFonts w:ascii="Calibri" w:hAnsi="Calibri" w:cs="Times New Roman"/>
                  </w:rPr>
                  <w:t xml:space="preserve"> continued her artistic practice secretly during WWII and in 1947 she immigrated to Paris. Her work re-appeared on the Prague exhibition scene only in 1966.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Upon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the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dismantling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of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the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r w:rsidRPr="000505C7">
                  <w:rPr>
                    <w:rFonts w:ascii="Calibri" w:hAnsi="Calibri" w:cs="Times New Roman"/>
                  </w:rPr>
                  <w:t xml:space="preserve">Surrealist Group of Czechoslovakia </w:t>
                </w:r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in 1969,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Toyen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retired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and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died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>alone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lang w:val="cs-CZ"/>
                  </w:rPr>
                  <w:t xml:space="preserve"> in Paris in 1980.</w:t>
                </w:r>
              </w:p>
              <w:p w14:paraId="0347ECCB" w14:textId="2DF5D411" w:rsidR="003F0D73" w:rsidRPr="007C0294" w:rsidRDefault="003F0D73" w:rsidP="000505C7">
                <w:pPr>
                  <w:spacing w:before="100" w:beforeAutospacing="1" w:after="100" w:afterAutospacing="1"/>
                  <w:ind w:right="62"/>
                  <w:rPr>
                    <w:rFonts w:ascii="Calibri" w:eastAsia="Times New Roman" w:hAnsi="Calibri" w:cs="Times New Roman"/>
                    <w:lang w:val="cs-CZ"/>
                  </w:rPr>
                </w:pPr>
              </w:p>
            </w:tc>
          </w:sdtContent>
        </w:sdt>
      </w:tr>
      <w:tr w:rsidR="003235A7" w14:paraId="1A961038" w14:textId="77777777" w:rsidTr="003235A7">
        <w:tc>
          <w:tcPr>
            <w:tcW w:w="9016" w:type="dxa"/>
          </w:tcPr>
          <w:p w14:paraId="2047944F" w14:textId="77777777" w:rsidR="003235A7" w:rsidRPr="000505C7" w:rsidRDefault="003235A7" w:rsidP="000505C7">
            <w:pPr>
              <w:rPr>
                <w:rFonts w:ascii="Calibri" w:hAnsi="Calibri"/>
              </w:rPr>
            </w:pPr>
            <w:r w:rsidRPr="000505C7">
              <w:rPr>
                <w:rFonts w:ascii="Calibri" w:hAnsi="Calibri"/>
                <w:u w:val="single"/>
              </w:rPr>
              <w:t>Further reading</w:t>
            </w:r>
            <w:r w:rsidRPr="000505C7">
              <w:rPr>
                <w:rFonts w:ascii="Calibri" w:hAnsi="Calibri"/>
              </w:rPr>
              <w:t>:</w:t>
            </w:r>
          </w:p>
          <w:sdt>
            <w:sdtPr>
              <w:rPr>
                <w:rFonts w:ascii="Calibri" w:hAnsi="Calibri"/>
              </w:rPr>
              <w:alias w:val="Further reading"/>
              <w:tag w:val="furtherReading"/>
              <w:id w:val="-1516217107"/>
              <w:placeholder>
                <w:docPart w:val="2397D9374E54433482597C0B0D91770E"/>
              </w:placeholder>
            </w:sdtPr>
            <w:sdtEndPr/>
            <w:sdtContent>
              <w:p w14:paraId="53BB7322" w14:textId="77777777" w:rsidR="000505C7" w:rsidRPr="000505C7" w:rsidRDefault="000505C7" w:rsidP="000505C7">
                <w:pPr>
                  <w:autoSpaceDE w:val="0"/>
                  <w:autoSpaceDN w:val="0"/>
                  <w:adjustRightInd w:val="0"/>
                  <w:rPr>
                    <w:rFonts w:ascii="Calibri" w:hAnsi="Calibri" w:cs="Times New Roman"/>
                  </w:rPr>
                </w:pPr>
                <w:proofErr w:type="spellStart"/>
                <w:r w:rsidRPr="000505C7">
                  <w:rPr>
                    <w:rFonts w:ascii="Calibri" w:hAnsi="Calibri" w:cs="Times New Roman"/>
                  </w:rPr>
                  <w:t>Bydžovská</w:t>
                </w:r>
                <w:proofErr w:type="spellEnd"/>
                <w:r w:rsidRPr="000505C7">
                  <w:rPr>
                    <w:rFonts w:ascii="Calibri" w:hAnsi="Calibri" w:cs="Times New Roman"/>
                  </w:rPr>
                  <w:t xml:space="preserve">, L.; </w:t>
                </w:r>
                <w:proofErr w:type="spellStart"/>
                <w:r w:rsidRPr="000505C7">
                  <w:rPr>
                    <w:rFonts w:ascii="Calibri" w:hAnsi="Calibri" w:cs="Times New Roman"/>
                  </w:rPr>
                  <w:t>Srp</w:t>
                </w:r>
                <w:proofErr w:type="spellEnd"/>
                <w:r w:rsidRPr="000505C7">
                  <w:rPr>
                    <w:rFonts w:ascii="Calibri" w:hAnsi="Calibri" w:cs="Times New Roman"/>
                  </w:rPr>
                  <w:t xml:space="preserve">, K. (1992) </w:t>
                </w:r>
                <w:proofErr w:type="spellStart"/>
                <w:r w:rsidRPr="000505C7">
                  <w:rPr>
                    <w:rFonts w:ascii="Calibri" w:hAnsi="Calibri" w:cs="Times New Roman"/>
                    <w:i/>
                  </w:rPr>
                  <w:t>Štyrský</w:t>
                </w:r>
                <w:proofErr w:type="spellEnd"/>
                <w:r w:rsidRPr="000505C7">
                  <w:rPr>
                    <w:rFonts w:ascii="Calibri" w:hAnsi="Calibri" w:cs="Times New Roman"/>
                    <w:i/>
                  </w:rPr>
                  <w:t xml:space="preserve">, </w:t>
                </w:r>
                <w:proofErr w:type="spellStart"/>
                <w:proofErr w:type="gramStart"/>
                <w:r w:rsidRPr="000505C7">
                  <w:rPr>
                    <w:rFonts w:ascii="Calibri" w:hAnsi="Calibri" w:cs="Times New Roman"/>
                    <w:i/>
                  </w:rPr>
                  <w:t>Toyen</w:t>
                </w:r>
                <w:proofErr w:type="spellEnd"/>
                <w:r w:rsidRPr="000505C7">
                  <w:rPr>
                    <w:rFonts w:ascii="Calibri" w:hAnsi="Calibri" w:cs="Times New Roman"/>
                    <w:i/>
                  </w:rPr>
                  <w:t xml:space="preserve"> :</w:t>
                </w:r>
                <w:proofErr w:type="gramEnd"/>
                <w:r w:rsidRPr="000505C7">
                  <w:rPr>
                    <w:rFonts w:ascii="Calibri" w:hAnsi="Calibri" w:cs="Times New Roman"/>
                    <w:i/>
                  </w:rPr>
                  <w:t> </w:t>
                </w:r>
                <w:proofErr w:type="spellStart"/>
                <w:r w:rsidRPr="000505C7">
                  <w:rPr>
                    <w:rFonts w:ascii="Calibri" w:hAnsi="Calibri" w:cs="Times New Roman"/>
                    <w:i/>
                  </w:rPr>
                  <w:t>artificialismus</w:t>
                </w:r>
                <w:proofErr w:type="spellEnd"/>
                <w:r w:rsidRPr="000505C7">
                  <w:rPr>
                    <w:rFonts w:ascii="Calibri" w:hAnsi="Calibri" w:cs="Times New Roman"/>
                    <w:i/>
                  </w:rPr>
                  <w:t xml:space="preserve"> : 1926 – 1931</w:t>
                </w:r>
                <w:r w:rsidRPr="000505C7">
                  <w:rPr>
                    <w:rFonts w:ascii="Calibri" w:hAnsi="Calibri" w:cs="Times New Roman"/>
                  </w:rPr>
                  <w:t xml:space="preserve">, </w:t>
                </w:r>
                <w:proofErr w:type="spellStart"/>
                <w:r w:rsidRPr="000505C7">
                  <w:rPr>
                    <w:rFonts w:ascii="Calibri" w:hAnsi="Calibri" w:cs="Times New Roman"/>
                  </w:rPr>
                  <w:t>Praha</w:t>
                </w:r>
                <w:proofErr w:type="spellEnd"/>
                <w:r w:rsidRPr="000505C7">
                  <w:rPr>
                    <w:rFonts w:ascii="Calibri" w:hAnsi="Calibri" w:cs="Times New Roman"/>
                  </w:rPr>
                  <w:t xml:space="preserve"> : </w:t>
                </w:r>
                <w:proofErr w:type="spellStart"/>
                <w:r w:rsidRPr="000505C7">
                  <w:rPr>
                    <w:rFonts w:ascii="Calibri" w:hAnsi="Calibri" w:cs="Times New Roman"/>
                  </w:rPr>
                  <w:t>Středočeská</w:t>
                </w:r>
                <w:proofErr w:type="spellEnd"/>
                <w:r w:rsidRPr="000505C7">
                  <w:rPr>
                    <w:rFonts w:ascii="Calibri" w:hAnsi="Calibri" w:cs="Times New Roman"/>
                  </w:rPr>
                  <w:t xml:space="preserve"> </w:t>
                </w:r>
                <w:proofErr w:type="spellStart"/>
                <w:r w:rsidRPr="000505C7">
                  <w:rPr>
                    <w:rFonts w:ascii="Calibri" w:hAnsi="Calibri" w:cs="Times New Roman"/>
                  </w:rPr>
                  <w:t>galerie</w:t>
                </w:r>
                <w:proofErr w:type="spellEnd"/>
                <w:r w:rsidRPr="000505C7">
                  <w:rPr>
                    <w:rFonts w:ascii="Calibri" w:hAnsi="Calibri" w:cs="Times New Roman"/>
                  </w:rPr>
                  <w:t>.</w:t>
                </w:r>
              </w:p>
              <w:p w14:paraId="593CB4D8" w14:textId="77777777" w:rsidR="000505C7" w:rsidRPr="000505C7" w:rsidRDefault="000505C7" w:rsidP="000505C7">
                <w:pPr>
                  <w:autoSpaceDE w:val="0"/>
                  <w:autoSpaceDN w:val="0"/>
                  <w:adjustRightInd w:val="0"/>
                  <w:rPr>
                    <w:rFonts w:ascii="Calibri" w:hAnsi="Calibri" w:cs="Times New Roman"/>
                  </w:rPr>
                </w:pPr>
              </w:p>
              <w:p w14:paraId="08F2A5FA" w14:textId="77777777" w:rsidR="000505C7" w:rsidRPr="000505C7" w:rsidRDefault="000505C7" w:rsidP="000505C7">
                <w:pPr>
                  <w:autoSpaceDE w:val="0"/>
                  <w:autoSpaceDN w:val="0"/>
                  <w:adjustRightInd w:val="0"/>
                  <w:rPr>
                    <w:rFonts w:ascii="Calibri" w:hAnsi="Calibri" w:cs="Times New Roman"/>
                  </w:rPr>
                </w:pPr>
                <w:proofErr w:type="spellStart"/>
                <w:r w:rsidRPr="000505C7">
                  <w:rPr>
                    <w:rFonts w:ascii="Calibri" w:hAnsi="Calibri" w:cs="Times New Roman"/>
                  </w:rPr>
                  <w:t>Srp</w:t>
                </w:r>
                <w:proofErr w:type="spellEnd"/>
                <w:r w:rsidRPr="000505C7">
                  <w:rPr>
                    <w:rFonts w:ascii="Calibri" w:hAnsi="Calibri" w:cs="Times New Roman"/>
                  </w:rPr>
                  <w:t>, K. (2000)</w:t>
                </w:r>
                <w:r w:rsidRPr="000505C7">
                  <w:rPr>
                    <w:rFonts w:ascii="Calibri" w:hAnsi="Calibri" w:cs="Times New Roman"/>
                    <w:i/>
                  </w:rPr>
                  <w:t xml:space="preserve"> </w:t>
                </w:r>
                <w:proofErr w:type="spellStart"/>
                <w:r w:rsidRPr="000505C7">
                  <w:rPr>
                    <w:rFonts w:ascii="Calibri" w:hAnsi="Calibri" w:cs="Times New Roman"/>
                    <w:i/>
                  </w:rPr>
                  <w:t>Toyen</w:t>
                </w:r>
                <w:proofErr w:type="spellEnd"/>
                <w:r w:rsidRPr="000505C7">
                  <w:rPr>
                    <w:rFonts w:ascii="Calibri" w:hAnsi="Calibri" w:cs="Times New Roman"/>
                  </w:rPr>
                  <w:t>, Prague: Argo and City Gallery of Prague.</w:t>
                </w:r>
              </w:p>
              <w:p w14:paraId="5FD623B0" w14:textId="77777777" w:rsidR="000505C7" w:rsidRPr="000505C7" w:rsidRDefault="000505C7" w:rsidP="000505C7">
                <w:pPr>
                  <w:autoSpaceDE w:val="0"/>
                  <w:autoSpaceDN w:val="0"/>
                  <w:adjustRightInd w:val="0"/>
                  <w:rPr>
                    <w:rFonts w:ascii="Calibri" w:hAnsi="Calibri" w:cs="Times New Roman"/>
                  </w:rPr>
                </w:pPr>
                <w:r w:rsidRPr="000505C7">
                  <w:rPr>
                    <w:rFonts w:ascii="Calibri" w:hAnsi="Calibri" w:cs="Times New Roman"/>
                  </w:rPr>
                  <w:br/>
                </w:r>
                <w:proofErr w:type="spellStart"/>
                <w:r w:rsidRPr="000505C7">
                  <w:rPr>
                    <w:rFonts w:ascii="Calibri" w:hAnsi="Calibri" w:cs="Times New Roman"/>
                  </w:rPr>
                  <w:t>Pachmanová</w:t>
                </w:r>
                <w:proofErr w:type="spellEnd"/>
                <w:r w:rsidRPr="000505C7">
                  <w:rPr>
                    <w:rFonts w:ascii="Calibri" w:hAnsi="Calibri" w:cs="Times New Roman"/>
                  </w:rPr>
                  <w:t xml:space="preserve">, M. (2001) ‘Reconstructing </w:t>
                </w:r>
                <w:proofErr w:type="spellStart"/>
                <w:r w:rsidRPr="000505C7">
                  <w:rPr>
                    <w:rFonts w:ascii="Calibri" w:hAnsi="Calibri" w:cs="Times New Roman"/>
                  </w:rPr>
                  <w:t>Toyen</w:t>
                </w:r>
                <w:proofErr w:type="spellEnd"/>
                <w:r w:rsidRPr="000505C7">
                  <w:rPr>
                    <w:rFonts w:ascii="Calibri" w:hAnsi="Calibri" w:cs="Times New Roman"/>
                  </w:rPr>
                  <w:t xml:space="preserve">’, </w:t>
                </w:r>
                <w:r w:rsidRPr="000505C7">
                  <w:rPr>
                    <w:rFonts w:ascii="Calibri" w:hAnsi="Calibri" w:cs="Times New Roman"/>
                    <w:i/>
                  </w:rPr>
                  <w:t>Art in America</w:t>
                </w:r>
                <w:r w:rsidRPr="000505C7">
                  <w:rPr>
                    <w:rFonts w:ascii="Calibri" w:hAnsi="Calibri" w:cs="Times New Roman"/>
                  </w:rPr>
                  <w:t>, April</w:t>
                </w:r>
                <w:proofErr w:type="gramStart"/>
                <w:r w:rsidRPr="000505C7">
                  <w:rPr>
                    <w:rFonts w:ascii="Calibri" w:hAnsi="Calibri" w:cs="Times New Roman"/>
                  </w:rPr>
                  <w:t>:130</w:t>
                </w:r>
                <w:proofErr w:type="gramEnd"/>
                <w:r w:rsidRPr="000505C7">
                  <w:rPr>
                    <w:rFonts w:ascii="Calibri" w:hAnsi="Calibri" w:cs="Times New Roman"/>
                  </w:rPr>
                  <w:t xml:space="preserve"> – 131.</w:t>
                </w:r>
              </w:p>
              <w:p w14:paraId="3523F5CC" w14:textId="77777777" w:rsidR="000505C7" w:rsidRPr="000505C7" w:rsidRDefault="000505C7" w:rsidP="000505C7">
                <w:pPr>
                  <w:autoSpaceDE w:val="0"/>
                  <w:autoSpaceDN w:val="0"/>
                  <w:adjustRightInd w:val="0"/>
                  <w:rPr>
                    <w:rFonts w:ascii="Calibri" w:hAnsi="Calibri" w:cs="Times New Roman"/>
                  </w:rPr>
                </w:pPr>
                <w:bookmarkStart w:id="0" w:name="_GoBack"/>
                <w:bookmarkEnd w:id="0"/>
              </w:p>
              <w:p w14:paraId="2FB3AA39" w14:textId="09F25C5D" w:rsidR="003235A7" w:rsidRPr="000505C7" w:rsidRDefault="000505C7" w:rsidP="000505C7">
                <w:pPr>
                  <w:outlineLvl w:val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0505C7">
                  <w:rPr>
                    <w:rFonts w:ascii="Calibri" w:eastAsia="Times New Roman" w:hAnsi="Calibri" w:cs="Times New Roman"/>
                    <w:bCs/>
                    <w:color w:val="333333"/>
                    <w:kern w:val="36"/>
                  </w:rPr>
                  <w:t xml:space="preserve">Huebner, K. T. (2008) </w:t>
                </w:r>
                <w:r w:rsidRPr="000505C7">
                  <w:rPr>
                    <w:rFonts w:ascii="Calibri" w:eastAsia="Times New Roman" w:hAnsi="Calibri" w:cs="Times New Roman"/>
                    <w:bCs/>
                    <w:i/>
                    <w:kern w:val="36"/>
                  </w:rPr>
                  <w:t xml:space="preserve">Eroticism, Identity, and Cultural Context: </w:t>
                </w:r>
                <w:proofErr w:type="spellStart"/>
                <w:r w:rsidRPr="000505C7">
                  <w:rPr>
                    <w:rFonts w:ascii="Calibri" w:eastAsia="Times New Roman" w:hAnsi="Calibri" w:cs="Times New Roman"/>
                    <w:i/>
                    <w:kern w:val="36"/>
                  </w:rPr>
                  <w:t>Toyen</w:t>
                </w:r>
                <w:proofErr w:type="spellEnd"/>
                <w:r w:rsidRPr="000505C7">
                  <w:rPr>
                    <w:rFonts w:ascii="Calibri" w:eastAsia="Times New Roman" w:hAnsi="Calibri" w:cs="Times New Roman"/>
                    <w:i/>
                    <w:kern w:val="36"/>
                  </w:rPr>
                  <w:t xml:space="preserve"> and the Prague Avant-garde</w:t>
                </w:r>
                <w:r w:rsidRPr="000505C7">
                  <w:rPr>
                    <w:rFonts w:ascii="Calibri" w:hAnsi="Calibri" w:cs="Times New Roman"/>
                  </w:rPr>
                  <w:t xml:space="preserve">, </w:t>
                </w:r>
                <w:r w:rsidRPr="000505C7">
                  <w:rPr>
                    <w:rFonts w:ascii="Calibri" w:eastAsia="Times New Roman" w:hAnsi="Calibri" w:cs="Times New Roman"/>
                  </w:rPr>
                  <w:t xml:space="preserve">University of Pittsburgh; PhD dissertation. </w:t>
                </w:r>
              </w:p>
            </w:sdtContent>
          </w:sdt>
        </w:tc>
      </w:tr>
    </w:tbl>
    <w:p w14:paraId="09F90113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62DDE4" w14:textId="77777777" w:rsidR="007E0E1B" w:rsidRDefault="007E0E1B" w:rsidP="007A0D55">
      <w:pPr>
        <w:spacing w:after="0" w:line="240" w:lineRule="auto"/>
      </w:pPr>
      <w:r>
        <w:separator/>
      </w:r>
    </w:p>
  </w:endnote>
  <w:endnote w:type="continuationSeparator" w:id="0">
    <w:p w14:paraId="5587A2B8" w14:textId="77777777" w:rsidR="007E0E1B" w:rsidRDefault="007E0E1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AAE961" w14:textId="77777777" w:rsidR="007E0E1B" w:rsidRDefault="007E0E1B" w:rsidP="007A0D55">
      <w:pPr>
        <w:spacing w:after="0" w:line="240" w:lineRule="auto"/>
      </w:pPr>
      <w:r>
        <w:separator/>
      </w:r>
    </w:p>
  </w:footnote>
  <w:footnote w:type="continuationSeparator" w:id="0">
    <w:p w14:paraId="3EB16709" w14:textId="77777777" w:rsidR="007E0E1B" w:rsidRDefault="007E0E1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2A626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50EE10B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7D0"/>
    <w:rsid w:val="00032559"/>
    <w:rsid w:val="000505C7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C0294"/>
    <w:rsid w:val="007E0E1B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C57D0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5BD4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C5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7D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C0294"/>
    <w:rPr>
      <w:b/>
      <w:bCs/>
      <w:i w:val="0"/>
      <w:iCs w:val="0"/>
    </w:rPr>
  </w:style>
  <w:style w:type="character" w:customStyle="1" w:styleId="st1">
    <w:name w:val="st1"/>
    <w:basedOn w:val="DefaultParagraphFont"/>
    <w:rsid w:val="007C029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C5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7D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C0294"/>
    <w:rPr>
      <w:b/>
      <w:bCs/>
      <w:i w:val="0"/>
      <w:iCs w:val="0"/>
    </w:rPr>
  </w:style>
  <w:style w:type="character" w:customStyle="1" w:styleId="st1">
    <w:name w:val="st1"/>
    <w:basedOn w:val="DefaultParagraphFont"/>
    <w:rsid w:val="007C0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757DE781FA54669962331826F567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E9024-8375-4CF2-A25E-728D307B4539}"/>
      </w:docPartPr>
      <w:docPartBody>
        <w:p w:rsidR="003E65F9" w:rsidRDefault="00440E3C">
          <w:pPr>
            <w:pStyle w:val="4757DE781FA54669962331826F56770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57191F3E32D47C498014C721AC0F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DCB68-6182-47B4-956F-B41556B8667B}"/>
      </w:docPartPr>
      <w:docPartBody>
        <w:p w:rsidR="003E65F9" w:rsidRDefault="00440E3C">
          <w:pPr>
            <w:pStyle w:val="657191F3E32D47C498014C721AC0F51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8A3EB1AA39E4F1B8F82F1DE33B6C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9A9F1-39EA-4690-8785-D8C8FDBB5471}"/>
      </w:docPartPr>
      <w:docPartBody>
        <w:p w:rsidR="003E65F9" w:rsidRDefault="00440E3C">
          <w:pPr>
            <w:pStyle w:val="18A3EB1AA39E4F1B8F82F1DE33B6CCE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F4CA36855D447CFBA0E04B8E656C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1E155-D5E7-4406-A5BC-59F1CD6EE15B}"/>
      </w:docPartPr>
      <w:docPartBody>
        <w:p w:rsidR="003E65F9" w:rsidRDefault="00440E3C">
          <w:pPr>
            <w:pStyle w:val="6F4CA36855D447CFBA0E04B8E656C3C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46626838567495BA67FF5B0BDA1E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7AAEC-D778-446D-AF1B-3EE86467F97A}"/>
      </w:docPartPr>
      <w:docPartBody>
        <w:p w:rsidR="003E65F9" w:rsidRDefault="00440E3C">
          <w:pPr>
            <w:pStyle w:val="646626838567495BA67FF5B0BDA1E2C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F738B820A7B42F3B73452AED2C5D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CE968-F626-4DCB-BBE3-D0F1B8E5CD8F}"/>
      </w:docPartPr>
      <w:docPartBody>
        <w:p w:rsidR="003E65F9" w:rsidRDefault="00440E3C">
          <w:pPr>
            <w:pStyle w:val="7F738B820A7B42F3B73452AED2C5D63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153102EB20548269EE8B44E5D0B7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71A64-E848-45DC-89A0-4B891486D1C9}"/>
      </w:docPartPr>
      <w:docPartBody>
        <w:p w:rsidR="003E65F9" w:rsidRDefault="00440E3C">
          <w:pPr>
            <w:pStyle w:val="E153102EB20548269EE8B44E5D0B752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78F1CBAADD94F50ABDAB14F8B9FA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0BB78-FB09-44D2-9BBD-D54F17356B03}"/>
      </w:docPartPr>
      <w:docPartBody>
        <w:p w:rsidR="003E65F9" w:rsidRDefault="00440E3C">
          <w:pPr>
            <w:pStyle w:val="078F1CBAADD94F50ABDAB14F8B9FA9C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2A10932CFA241F9A42467A776F2A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95F7A-A922-497B-AA8D-3E9221F8B5BC}"/>
      </w:docPartPr>
      <w:docPartBody>
        <w:p w:rsidR="003E65F9" w:rsidRDefault="00440E3C">
          <w:pPr>
            <w:pStyle w:val="92A10932CFA241F9A42467A776F2A7E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6239390943B4C17B6C8C95B35CEE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84202-677D-4E6A-9377-4A5C6096728E}"/>
      </w:docPartPr>
      <w:docPartBody>
        <w:p w:rsidR="003E65F9" w:rsidRDefault="00440E3C">
          <w:pPr>
            <w:pStyle w:val="26239390943B4C17B6C8C95B35CEE17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397D9374E54433482597C0B0D917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B113A-E185-4D82-8D40-3EB2FA8FF381}"/>
      </w:docPartPr>
      <w:docPartBody>
        <w:p w:rsidR="003E65F9" w:rsidRDefault="00440E3C">
          <w:pPr>
            <w:pStyle w:val="2397D9374E54433482597C0B0D91770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E3C"/>
    <w:rsid w:val="003E65F9"/>
    <w:rsid w:val="0044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757DE781FA54669962331826F567706">
    <w:name w:val="4757DE781FA54669962331826F567706"/>
  </w:style>
  <w:style w:type="paragraph" w:customStyle="1" w:styleId="657191F3E32D47C498014C721AC0F51A">
    <w:name w:val="657191F3E32D47C498014C721AC0F51A"/>
  </w:style>
  <w:style w:type="paragraph" w:customStyle="1" w:styleId="18A3EB1AA39E4F1B8F82F1DE33B6CCE3">
    <w:name w:val="18A3EB1AA39E4F1B8F82F1DE33B6CCE3"/>
  </w:style>
  <w:style w:type="paragraph" w:customStyle="1" w:styleId="6F4CA36855D447CFBA0E04B8E656C3C6">
    <w:name w:val="6F4CA36855D447CFBA0E04B8E656C3C6"/>
  </w:style>
  <w:style w:type="paragraph" w:customStyle="1" w:styleId="646626838567495BA67FF5B0BDA1E2CC">
    <w:name w:val="646626838567495BA67FF5B0BDA1E2CC"/>
  </w:style>
  <w:style w:type="paragraph" w:customStyle="1" w:styleId="7F738B820A7B42F3B73452AED2C5D638">
    <w:name w:val="7F738B820A7B42F3B73452AED2C5D638"/>
  </w:style>
  <w:style w:type="paragraph" w:customStyle="1" w:styleId="E153102EB20548269EE8B44E5D0B752D">
    <w:name w:val="E153102EB20548269EE8B44E5D0B752D"/>
  </w:style>
  <w:style w:type="paragraph" w:customStyle="1" w:styleId="078F1CBAADD94F50ABDAB14F8B9FA9CB">
    <w:name w:val="078F1CBAADD94F50ABDAB14F8B9FA9CB"/>
  </w:style>
  <w:style w:type="paragraph" w:customStyle="1" w:styleId="92A10932CFA241F9A42467A776F2A7EE">
    <w:name w:val="92A10932CFA241F9A42467A776F2A7EE"/>
  </w:style>
  <w:style w:type="paragraph" w:customStyle="1" w:styleId="26239390943B4C17B6C8C95B35CEE177">
    <w:name w:val="26239390943B4C17B6C8C95B35CEE177"/>
  </w:style>
  <w:style w:type="paragraph" w:customStyle="1" w:styleId="2397D9374E54433482597C0B0D91770E">
    <w:name w:val="2397D9374E54433482597C0B0D91770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757DE781FA54669962331826F567706">
    <w:name w:val="4757DE781FA54669962331826F567706"/>
  </w:style>
  <w:style w:type="paragraph" w:customStyle="1" w:styleId="657191F3E32D47C498014C721AC0F51A">
    <w:name w:val="657191F3E32D47C498014C721AC0F51A"/>
  </w:style>
  <w:style w:type="paragraph" w:customStyle="1" w:styleId="18A3EB1AA39E4F1B8F82F1DE33B6CCE3">
    <w:name w:val="18A3EB1AA39E4F1B8F82F1DE33B6CCE3"/>
  </w:style>
  <w:style w:type="paragraph" w:customStyle="1" w:styleId="6F4CA36855D447CFBA0E04B8E656C3C6">
    <w:name w:val="6F4CA36855D447CFBA0E04B8E656C3C6"/>
  </w:style>
  <w:style w:type="paragraph" w:customStyle="1" w:styleId="646626838567495BA67FF5B0BDA1E2CC">
    <w:name w:val="646626838567495BA67FF5B0BDA1E2CC"/>
  </w:style>
  <w:style w:type="paragraph" w:customStyle="1" w:styleId="7F738B820A7B42F3B73452AED2C5D638">
    <w:name w:val="7F738B820A7B42F3B73452AED2C5D638"/>
  </w:style>
  <w:style w:type="paragraph" w:customStyle="1" w:styleId="E153102EB20548269EE8B44E5D0B752D">
    <w:name w:val="E153102EB20548269EE8B44E5D0B752D"/>
  </w:style>
  <w:style w:type="paragraph" w:customStyle="1" w:styleId="078F1CBAADD94F50ABDAB14F8B9FA9CB">
    <w:name w:val="078F1CBAADD94F50ABDAB14F8B9FA9CB"/>
  </w:style>
  <w:style w:type="paragraph" w:customStyle="1" w:styleId="92A10932CFA241F9A42467A776F2A7EE">
    <w:name w:val="92A10932CFA241F9A42467A776F2A7EE"/>
  </w:style>
  <w:style w:type="paragraph" w:customStyle="1" w:styleId="26239390943B4C17B6C8C95B35CEE177">
    <w:name w:val="26239390943B4C17B6C8C95B35CEE177"/>
  </w:style>
  <w:style w:type="paragraph" w:customStyle="1" w:styleId="2397D9374E54433482597C0B0D91770E">
    <w:name w:val="2397D9374E54433482597C0B0D9177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\Users\Stefan\Downloads\Routledge Enyclopedia of Modernism Word Template.dotx</Template>
  <TotalTime>0</TotalTime>
  <Pages>1</Pages>
  <Words>231</Words>
  <Characters>1319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Laura Dosky</cp:lastModifiedBy>
  <cp:revision>2</cp:revision>
  <dcterms:created xsi:type="dcterms:W3CDTF">2014-06-11T03:24:00Z</dcterms:created>
  <dcterms:modified xsi:type="dcterms:W3CDTF">2014-06-11T03:24:00Z</dcterms:modified>
</cp:coreProperties>
</file>