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C3F2390" w14:textId="77777777" w:rsidTr="00922950">
        <w:tc>
          <w:tcPr>
            <w:tcW w:w="491" w:type="dxa"/>
            <w:vMerge w:val="restart"/>
            <w:shd w:val="clear" w:color="auto" w:fill="A6A6A6" w:themeFill="background1" w:themeFillShade="A6"/>
            <w:textDirection w:val="btLr"/>
          </w:tcPr>
          <w:p w14:paraId="46410DB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35CDEBC6590E1409332FDD97B84C0BE"/>
            </w:placeholder>
            <w:showingPlcHdr/>
            <w:dropDownList>
              <w:listItem w:displayText="Dr." w:value="Dr."/>
              <w:listItem w:displayText="Prof." w:value="Prof."/>
            </w:dropDownList>
          </w:sdtPr>
          <w:sdtEndPr/>
          <w:sdtContent>
            <w:tc>
              <w:tcPr>
                <w:tcW w:w="1259" w:type="dxa"/>
              </w:tcPr>
              <w:p w14:paraId="48B8404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2273A8F03CE154093C45EFA1F1D3B74"/>
            </w:placeholder>
            <w:text/>
          </w:sdtPr>
          <w:sdtEndPr/>
          <w:sdtContent>
            <w:tc>
              <w:tcPr>
                <w:tcW w:w="2073" w:type="dxa"/>
              </w:tcPr>
              <w:p w14:paraId="5F86EE55" w14:textId="77777777" w:rsidR="00B574C9" w:rsidRDefault="00DE7C9C" w:rsidP="00DE7C9C">
                <w:r>
                  <w:t>Nada</w:t>
                </w:r>
              </w:p>
            </w:tc>
          </w:sdtContent>
        </w:sdt>
        <w:sdt>
          <w:sdtPr>
            <w:alias w:val="Middle name"/>
            <w:tag w:val="authorMiddleName"/>
            <w:id w:val="-2076034781"/>
            <w:placeholder>
              <w:docPart w:val="18CDE877B713EF49A9277D128137B429"/>
            </w:placeholder>
            <w:showingPlcHdr/>
            <w:text/>
          </w:sdtPr>
          <w:sdtEndPr/>
          <w:sdtContent>
            <w:tc>
              <w:tcPr>
                <w:tcW w:w="2551" w:type="dxa"/>
              </w:tcPr>
              <w:p w14:paraId="56722D76" w14:textId="77777777" w:rsidR="00B574C9" w:rsidRDefault="00B574C9" w:rsidP="00922950">
                <w:r>
                  <w:rPr>
                    <w:rStyle w:val="PlaceholderText"/>
                  </w:rPr>
                  <w:t>[Middle name]</w:t>
                </w:r>
              </w:p>
            </w:tc>
          </w:sdtContent>
        </w:sdt>
        <w:sdt>
          <w:sdtPr>
            <w:alias w:val="Last name"/>
            <w:tag w:val="authorLastName"/>
            <w:id w:val="-1088529830"/>
            <w:placeholder>
              <w:docPart w:val="FF1B173AA1E74240856896D0796FAC91"/>
            </w:placeholder>
            <w:text/>
          </w:sdtPr>
          <w:sdtEndPr/>
          <w:sdtContent>
            <w:tc>
              <w:tcPr>
                <w:tcW w:w="2642" w:type="dxa"/>
              </w:tcPr>
              <w:p w14:paraId="7546E7FF" w14:textId="77777777" w:rsidR="00B574C9" w:rsidRDefault="00DE7C9C" w:rsidP="00DE7C9C">
                <w:proofErr w:type="spellStart"/>
                <w:r>
                  <w:t>Shabout</w:t>
                </w:r>
                <w:proofErr w:type="spellEnd"/>
              </w:p>
            </w:tc>
          </w:sdtContent>
        </w:sdt>
      </w:tr>
      <w:tr w:rsidR="00B574C9" w14:paraId="7675E53E" w14:textId="77777777" w:rsidTr="001A6A06">
        <w:trPr>
          <w:trHeight w:val="986"/>
        </w:trPr>
        <w:tc>
          <w:tcPr>
            <w:tcW w:w="491" w:type="dxa"/>
            <w:vMerge/>
            <w:shd w:val="clear" w:color="auto" w:fill="A6A6A6" w:themeFill="background1" w:themeFillShade="A6"/>
          </w:tcPr>
          <w:p w14:paraId="5D4423F4" w14:textId="77777777" w:rsidR="00B574C9" w:rsidRPr="001A6A06" w:rsidRDefault="00B574C9" w:rsidP="00CF1542">
            <w:pPr>
              <w:jc w:val="center"/>
              <w:rPr>
                <w:b/>
                <w:color w:val="FFFFFF" w:themeColor="background1"/>
              </w:rPr>
            </w:pPr>
          </w:p>
        </w:tc>
        <w:sdt>
          <w:sdtPr>
            <w:alias w:val="Biography"/>
            <w:tag w:val="authorBiography"/>
            <w:id w:val="938807824"/>
            <w:placeholder>
              <w:docPart w:val="AE5064FA11426E469B18FB971F50BF1B"/>
            </w:placeholder>
            <w:showingPlcHdr/>
          </w:sdtPr>
          <w:sdtEndPr/>
          <w:sdtContent>
            <w:tc>
              <w:tcPr>
                <w:tcW w:w="8525" w:type="dxa"/>
                <w:gridSpan w:val="4"/>
              </w:tcPr>
              <w:p w14:paraId="1A241CE9" w14:textId="77777777" w:rsidR="00B574C9" w:rsidRDefault="00B574C9" w:rsidP="00922950">
                <w:r>
                  <w:rPr>
                    <w:rStyle w:val="PlaceholderText"/>
                  </w:rPr>
                  <w:t>[Enter your biography]</w:t>
                </w:r>
              </w:p>
            </w:tc>
          </w:sdtContent>
        </w:sdt>
      </w:tr>
      <w:tr w:rsidR="00B574C9" w14:paraId="61D8CF9B" w14:textId="77777777" w:rsidTr="001A6A06">
        <w:trPr>
          <w:trHeight w:val="986"/>
        </w:trPr>
        <w:tc>
          <w:tcPr>
            <w:tcW w:w="491" w:type="dxa"/>
            <w:vMerge/>
            <w:shd w:val="clear" w:color="auto" w:fill="A6A6A6" w:themeFill="background1" w:themeFillShade="A6"/>
          </w:tcPr>
          <w:p w14:paraId="23E86A1F" w14:textId="77777777" w:rsidR="00B574C9" w:rsidRPr="001A6A06" w:rsidRDefault="00B574C9" w:rsidP="00CF1542">
            <w:pPr>
              <w:jc w:val="center"/>
              <w:rPr>
                <w:b/>
                <w:color w:val="FFFFFF" w:themeColor="background1"/>
              </w:rPr>
            </w:pPr>
          </w:p>
        </w:tc>
        <w:sdt>
          <w:sdtPr>
            <w:alias w:val="Affiliation"/>
            <w:tag w:val="affiliation"/>
            <w:id w:val="2012937915"/>
            <w:placeholder>
              <w:docPart w:val="08A87DFDAB3329479D977C8C497F21C1"/>
            </w:placeholder>
            <w:showingPlcHdr/>
            <w:text/>
          </w:sdtPr>
          <w:sdtEndPr/>
          <w:sdtContent>
            <w:tc>
              <w:tcPr>
                <w:tcW w:w="8525" w:type="dxa"/>
                <w:gridSpan w:val="4"/>
              </w:tcPr>
              <w:p w14:paraId="263BDEA3" w14:textId="77777777" w:rsidR="00B574C9" w:rsidRDefault="00B574C9" w:rsidP="00B574C9">
                <w:r>
                  <w:rPr>
                    <w:rStyle w:val="PlaceholderText"/>
                  </w:rPr>
                  <w:t>[Enter the institution with which you are affiliated]</w:t>
                </w:r>
              </w:p>
            </w:tc>
          </w:sdtContent>
        </w:sdt>
      </w:tr>
    </w:tbl>
    <w:p w14:paraId="55A1569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2FFAD30" w14:textId="77777777" w:rsidTr="00244BB0">
        <w:tc>
          <w:tcPr>
            <w:tcW w:w="9016" w:type="dxa"/>
            <w:shd w:val="clear" w:color="auto" w:fill="A6A6A6" w:themeFill="background1" w:themeFillShade="A6"/>
            <w:tcMar>
              <w:top w:w="113" w:type="dxa"/>
              <w:bottom w:w="113" w:type="dxa"/>
            </w:tcMar>
          </w:tcPr>
          <w:p w14:paraId="298373D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9CCFCBC" w14:textId="77777777" w:rsidTr="003F0D73">
        <w:sdt>
          <w:sdtPr>
            <w:rPr>
              <w:b/>
            </w:rPr>
            <w:alias w:val="Article headword"/>
            <w:tag w:val="articleHeadword"/>
            <w:id w:val="-361440020"/>
            <w:placeholder>
              <w:docPart w:val="14C77D8E505424449828694E9EADF643"/>
            </w:placeholder>
            <w:text/>
          </w:sdtPr>
          <w:sdtEndPr/>
          <w:sdtContent>
            <w:tc>
              <w:tcPr>
                <w:tcW w:w="9016" w:type="dxa"/>
                <w:tcMar>
                  <w:top w:w="113" w:type="dxa"/>
                  <w:bottom w:w="113" w:type="dxa"/>
                </w:tcMar>
              </w:tcPr>
              <w:p w14:paraId="15A3D91D" w14:textId="77777777" w:rsidR="003F0D73" w:rsidRPr="00FB589A" w:rsidRDefault="00DE7C9C" w:rsidP="00DE7C9C">
                <w:pPr>
                  <w:rPr>
                    <w:b/>
                  </w:rPr>
                </w:pPr>
                <w:proofErr w:type="spellStart"/>
                <w:r>
                  <w:rPr>
                    <w:b/>
                  </w:rPr>
                  <w:t>Azzawi</w:t>
                </w:r>
                <w:proofErr w:type="spellEnd"/>
                <w:r>
                  <w:rPr>
                    <w:b/>
                  </w:rPr>
                  <w:t xml:space="preserve">, </w:t>
                </w:r>
                <w:proofErr w:type="spellStart"/>
                <w:r>
                  <w:rPr>
                    <w:b/>
                  </w:rPr>
                  <w:t>Dia</w:t>
                </w:r>
                <w:proofErr w:type="spellEnd"/>
                <w:r>
                  <w:rPr>
                    <w:b/>
                  </w:rPr>
                  <w:t xml:space="preserve"> (1939--)</w:t>
                </w:r>
              </w:p>
            </w:tc>
          </w:sdtContent>
        </w:sdt>
      </w:tr>
      <w:tr w:rsidR="00464699" w14:paraId="5BD27AC6" w14:textId="77777777" w:rsidTr="00DE7C9C">
        <w:sdt>
          <w:sdtPr>
            <w:alias w:val="Variant headwords"/>
            <w:tag w:val="variantHeadwords"/>
            <w:id w:val="173464402"/>
            <w:placeholder>
              <w:docPart w:val="65D49A550E2196459E59D1EDBDCF99A6"/>
            </w:placeholder>
            <w:showingPlcHdr/>
          </w:sdtPr>
          <w:sdtEndPr/>
          <w:sdtContent>
            <w:tc>
              <w:tcPr>
                <w:tcW w:w="9016" w:type="dxa"/>
                <w:tcMar>
                  <w:top w:w="113" w:type="dxa"/>
                  <w:bottom w:w="113" w:type="dxa"/>
                </w:tcMar>
              </w:tcPr>
              <w:p w14:paraId="580891E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D777DAD" w14:textId="77777777" w:rsidTr="003F0D73">
        <w:sdt>
          <w:sdtPr>
            <w:alias w:val="Abstract"/>
            <w:tag w:val="abstract"/>
            <w:id w:val="-635871867"/>
            <w:placeholder>
              <w:docPart w:val="CD2A42F0DD425040AC3684B0ECCF1A7B"/>
            </w:placeholder>
            <w:showingPlcHdr/>
          </w:sdtPr>
          <w:sdtEndPr/>
          <w:sdtContent>
            <w:tc>
              <w:tcPr>
                <w:tcW w:w="9016" w:type="dxa"/>
                <w:tcMar>
                  <w:top w:w="113" w:type="dxa"/>
                  <w:bottom w:w="113" w:type="dxa"/>
                </w:tcMar>
              </w:tcPr>
              <w:p w14:paraId="34BCE3AF"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07828B4" w14:textId="77777777" w:rsidTr="003F0D73">
        <w:sdt>
          <w:sdtPr>
            <w:alias w:val="Article text"/>
            <w:tag w:val="articleText"/>
            <w:id w:val="634067588"/>
            <w:placeholder>
              <w:docPart w:val="D02C33AD54F9BD4B96188B4E6EC0E2D9"/>
            </w:placeholder>
          </w:sdtPr>
          <w:sdtEndPr/>
          <w:sdtContent>
            <w:tc>
              <w:tcPr>
                <w:tcW w:w="9016" w:type="dxa"/>
                <w:tcMar>
                  <w:top w:w="113" w:type="dxa"/>
                  <w:bottom w:w="113" w:type="dxa"/>
                </w:tcMar>
              </w:tcPr>
              <w:p w14:paraId="7C1D2C29" w14:textId="17C1058A" w:rsidR="00DE7C9C" w:rsidRDefault="00DE7C9C" w:rsidP="00DE7C9C">
                <w:r w:rsidRPr="00113F6A">
                  <w:t xml:space="preserve">Born in Baghdad, Iraq, </w:t>
                </w:r>
                <w:proofErr w:type="spellStart"/>
                <w:r w:rsidR="00F73045">
                  <w:t>Dia</w:t>
                </w:r>
                <w:proofErr w:type="spellEnd"/>
                <w:r w:rsidR="00F73045">
                  <w:t xml:space="preserve"> </w:t>
                </w:r>
                <w:proofErr w:type="spellStart"/>
                <w:r w:rsidR="00F73045">
                  <w:t>Azzawi</w:t>
                </w:r>
                <w:proofErr w:type="spellEnd"/>
                <w:r>
                  <w:t xml:space="preserve"> is a very versatile and prolific artist who has been based in London since 1976. In </w:t>
                </w:r>
                <w:r w:rsidR="00DF6414">
                  <w:t>much of his work, which is comprised of</w:t>
                </w:r>
                <w:r>
                  <w:t xml:space="preserve"> paintings, sculptures, prints, drawings, and books, </w:t>
                </w:r>
                <w:proofErr w:type="spellStart"/>
                <w:r>
                  <w:t>Azzawi</w:t>
                </w:r>
                <w:proofErr w:type="spellEnd"/>
                <w:r>
                  <w:t xml:space="preserve"> negotiates his relationship to his homeland and grapples with living in exile. </w:t>
                </w:r>
                <w:r w:rsidRPr="00113F6A">
                  <w:t xml:space="preserve">After earning a degree in archaeology from Baghdad University in 1962, </w:t>
                </w:r>
                <w:proofErr w:type="spellStart"/>
                <w:r w:rsidRPr="00113F6A">
                  <w:t>Azzawi</w:t>
                </w:r>
                <w:proofErr w:type="spellEnd"/>
                <w:r w:rsidRPr="00113F6A">
                  <w:t xml:space="preserve"> pursued a BA from the Baghdad Institute of Fine Arts in 1964. He was a founding member of the New Vision Group (</w:t>
                </w:r>
                <w:proofErr w:type="spellStart"/>
                <w:r w:rsidRPr="00113F6A">
                  <w:t>Jama’t</w:t>
                </w:r>
                <w:proofErr w:type="spellEnd"/>
                <w:r w:rsidRPr="00113F6A">
                  <w:t xml:space="preserve"> al-</w:t>
                </w:r>
                <w:proofErr w:type="spellStart"/>
                <w:r w:rsidRPr="00113F6A">
                  <w:t>Ru’yya</w:t>
                </w:r>
                <w:proofErr w:type="spellEnd"/>
                <w:r w:rsidRPr="00113F6A">
                  <w:t xml:space="preserve"> al-</w:t>
                </w:r>
                <w:proofErr w:type="spellStart"/>
                <w:r w:rsidRPr="00113F6A">
                  <w:t>Jadidah</w:t>
                </w:r>
                <w:proofErr w:type="spellEnd"/>
                <w:r w:rsidRPr="00113F6A">
                  <w:t xml:space="preserve">) in Baghdad, which included </w:t>
                </w:r>
                <w:r>
                  <w:t xml:space="preserve">artists </w:t>
                </w:r>
                <w:r w:rsidRPr="00113F6A">
                  <w:rPr>
                    <w:color w:val="000000"/>
                    <w:lang w:val="en"/>
                  </w:rPr>
                  <w:t>Rafa al Nasiri, Mohammed Muhriddin, Ismail Fattah, Hachem al-Samarchi, and Saleh al-Jumaie.</w:t>
                </w:r>
                <w:r w:rsidRPr="00113F6A">
                  <w:t xml:space="preserve"> </w:t>
                </w:r>
                <w:r>
                  <w:t xml:space="preserve">As a student, he joined </w:t>
                </w:r>
                <w:proofErr w:type="spellStart"/>
                <w:r>
                  <w:t>Hafidh</w:t>
                </w:r>
                <w:proofErr w:type="spellEnd"/>
                <w:r>
                  <w:t xml:space="preserve"> al-</w:t>
                </w:r>
                <w:proofErr w:type="spellStart"/>
                <w:r>
                  <w:t>Droubi’s</w:t>
                </w:r>
                <w:proofErr w:type="spellEnd"/>
                <w:r>
                  <w:t xml:space="preserve"> Impressionist Group, and later joined</w:t>
                </w:r>
                <w:r w:rsidRPr="00113F6A">
                  <w:t xml:space="preserve"> the </w:t>
                </w:r>
                <w:r w:rsidRPr="00113F6A">
                  <w:rPr>
                    <w:iCs/>
                  </w:rPr>
                  <w:t>One-Dimension Group (</w:t>
                </w:r>
                <w:proofErr w:type="spellStart"/>
                <w:r w:rsidRPr="00113F6A">
                  <w:rPr>
                    <w:iCs/>
                  </w:rPr>
                  <w:t>Jama’t</w:t>
                </w:r>
                <w:proofErr w:type="spellEnd"/>
                <w:r w:rsidRPr="00113F6A">
                  <w:rPr>
                    <w:iCs/>
                  </w:rPr>
                  <w:t xml:space="preserve"> al-</w:t>
                </w:r>
                <w:proofErr w:type="spellStart"/>
                <w:r w:rsidRPr="00113F6A">
                  <w:rPr>
                    <w:iCs/>
                  </w:rPr>
                  <w:t>Bu’d</w:t>
                </w:r>
                <w:proofErr w:type="spellEnd"/>
                <w:r w:rsidRPr="00113F6A">
                  <w:rPr>
                    <w:iCs/>
                  </w:rPr>
                  <w:t xml:space="preserve"> al-Wahid)</w:t>
                </w:r>
                <w:r w:rsidRPr="00113F6A">
                  <w:t xml:space="preserve"> establ</w:t>
                </w:r>
                <w:r>
                  <w:t xml:space="preserve">ished by </w:t>
                </w:r>
                <w:proofErr w:type="spellStart"/>
                <w:r>
                  <w:t>Shakir</w:t>
                </w:r>
                <w:proofErr w:type="spellEnd"/>
                <w:r>
                  <w:t xml:space="preserve"> Hassan Al Said. </w:t>
                </w:r>
                <w:proofErr w:type="spellStart"/>
                <w:r>
                  <w:t>Azzawi's</w:t>
                </w:r>
                <w:proofErr w:type="spellEnd"/>
                <w:r>
                  <w:t xml:space="preserve"> work has been noted for its passion and intensity as displayed by the intuitive and vibrant colo</w:t>
                </w:r>
                <w:r w:rsidR="00802AE4">
                  <w:t>u</w:t>
                </w:r>
                <w:r>
                  <w:t xml:space="preserve">rs he uses. </w:t>
                </w:r>
                <w:r w:rsidR="00802AE4">
                  <w:rPr>
                    <w:color w:val="000000"/>
                    <w:lang w:val="en"/>
                  </w:rPr>
                  <w:t xml:space="preserve">In addition, he has </w:t>
                </w:r>
                <w:r>
                  <w:rPr>
                    <w:color w:val="000000"/>
                    <w:lang w:val="en"/>
                  </w:rPr>
                  <w:t>interest in the relationship between</w:t>
                </w:r>
                <w:r w:rsidRPr="00113F6A">
                  <w:rPr>
                    <w:color w:val="000000"/>
                    <w:lang w:val="en"/>
                  </w:rPr>
                  <w:t xml:space="preserve"> text and image</w:t>
                </w:r>
                <w:r w:rsidR="00802AE4">
                  <w:t>, which has been manifested in a number of ways over the course of his career</w:t>
                </w:r>
                <w:r>
                  <w:t xml:space="preserve"> through various </w:t>
                </w:r>
                <w:r w:rsidR="00802AE4">
                  <w:t>artistic experiments</w:t>
                </w:r>
                <w:r>
                  <w:t xml:space="preserve">. </w:t>
                </w:r>
                <w:r w:rsidRPr="00C90E46">
                  <w:t xml:space="preserve">Widely exhibited around the world, </w:t>
                </w:r>
                <w:proofErr w:type="spellStart"/>
                <w:r w:rsidRPr="00C90E46">
                  <w:t>Azzawi</w:t>
                </w:r>
                <w:proofErr w:type="spellEnd"/>
                <w:r w:rsidRPr="00C90E46">
                  <w:t xml:space="preserve"> is a pivotal figure in the history of Iraqi and Arab art.</w:t>
                </w:r>
              </w:p>
              <w:p w14:paraId="369853BD" w14:textId="77777777" w:rsidR="008645CB" w:rsidRDefault="008645CB" w:rsidP="00DE7C9C"/>
              <w:p w14:paraId="2B840B75" w14:textId="03B8629F" w:rsidR="008645CB" w:rsidRDefault="008645CB" w:rsidP="00DE7C9C">
                <w:r>
                  <w:t>Azzawi</w:t>
                </w:r>
                <w:proofErr w:type="gramStart"/>
                <w:r>
                  <w:t>,Dia</w:t>
                </w:r>
                <w:proofErr w:type="gramEnd"/>
                <w:r>
                  <w:t>_CryingWolf.jpg</w:t>
                </w:r>
              </w:p>
              <w:p w14:paraId="06342AB1" w14:textId="77777777" w:rsidR="00DE7C9C" w:rsidRDefault="00DE7C9C" w:rsidP="00DE7C9C"/>
              <w:p w14:paraId="1A567D47" w14:textId="77777777" w:rsidR="00DE7C9C" w:rsidRDefault="00DE7C9C" w:rsidP="00DE7C9C">
                <w:r>
                  <w:t>I</w:t>
                </w:r>
                <w:r w:rsidRPr="00DE3E43">
                  <w:t>nheritor</w:t>
                </w:r>
                <w:r>
                  <w:t>s</w:t>
                </w:r>
                <w:r w:rsidRPr="00DE3E43">
                  <w:t xml:space="preserve"> of the philosophy </w:t>
                </w:r>
                <w:r>
                  <w:t>put forward</w:t>
                </w:r>
                <w:r w:rsidRPr="00DE3E43">
                  <w:t xml:space="preserve"> by the Baghdad Group of Modern Art</w:t>
                </w:r>
                <w:r>
                  <w:t>,</w:t>
                </w:r>
                <w:r w:rsidRPr="00DE3E43">
                  <w:t xml:space="preserve"> </w:t>
                </w:r>
                <w:r>
                  <w:t xml:space="preserve">which was </w:t>
                </w:r>
                <w:r w:rsidRPr="00DE3E43">
                  <w:t xml:space="preserve">founded by </w:t>
                </w:r>
                <w:proofErr w:type="spellStart"/>
                <w:r w:rsidRPr="00DE3E43">
                  <w:t>Jewad</w:t>
                </w:r>
                <w:proofErr w:type="spellEnd"/>
                <w:r w:rsidRPr="00DE3E43">
                  <w:t xml:space="preserve"> </w:t>
                </w:r>
                <w:proofErr w:type="spellStart"/>
                <w:r w:rsidRPr="00DE3E43">
                  <w:t>Selim</w:t>
                </w:r>
                <w:proofErr w:type="spellEnd"/>
                <w:r w:rsidRPr="00DE3E43">
                  <w:t xml:space="preserve"> and </w:t>
                </w:r>
                <w:proofErr w:type="spellStart"/>
                <w:r w:rsidRPr="00DE3E43">
                  <w:t>Shakir</w:t>
                </w:r>
                <w:proofErr w:type="spellEnd"/>
                <w:r w:rsidRPr="00DE3E43">
                  <w:t xml:space="preserve"> Hassan Al Said in 1951, </w:t>
                </w:r>
                <w:proofErr w:type="spellStart"/>
                <w:r w:rsidRPr="00DE3E43">
                  <w:t>Azzawi</w:t>
                </w:r>
                <w:proofErr w:type="spellEnd"/>
                <w:r w:rsidRPr="00DE3E43">
                  <w:t xml:space="preserve"> and his generation</w:t>
                </w:r>
                <w:r>
                  <w:t xml:space="preserve"> further explored</w:t>
                </w:r>
                <w:r w:rsidRPr="00DE3E43">
                  <w:t xml:space="preserve"> the notion of </w:t>
                </w:r>
                <w:proofErr w:type="spellStart"/>
                <w:r w:rsidRPr="00DE3E43">
                  <w:rPr>
                    <w:i/>
                  </w:rPr>
                  <w:t>Istilham</w:t>
                </w:r>
                <w:proofErr w:type="spellEnd"/>
                <w:r w:rsidRPr="00DE3E43">
                  <w:rPr>
                    <w:i/>
                  </w:rPr>
                  <w:t xml:space="preserve"> al-</w:t>
                </w:r>
                <w:proofErr w:type="spellStart"/>
                <w:r w:rsidRPr="00DE3E43">
                  <w:rPr>
                    <w:i/>
                  </w:rPr>
                  <w:t>Turath</w:t>
                </w:r>
                <w:proofErr w:type="spellEnd"/>
                <w:r w:rsidRPr="00DE3E43">
                  <w:t xml:space="preserve"> (seeking inspiration from tradition). </w:t>
                </w:r>
                <w:proofErr w:type="spellStart"/>
                <w:r>
                  <w:t>Azzawi</w:t>
                </w:r>
                <w:proofErr w:type="spellEnd"/>
                <w:r>
                  <w:t xml:space="preserve"> mined the history of Iraq w</w:t>
                </w:r>
                <w:r w:rsidR="004C1BFE">
                  <w:t>ithout discrimination, and</w:t>
                </w:r>
                <w:r>
                  <w:t xml:space="preserve"> </w:t>
                </w:r>
                <w:r w:rsidR="004C1BFE">
                  <w:t>found</w:t>
                </w:r>
                <w:r>
                  <w:t xml:space="preserve"> </w:t>
                </w:r>
                <w:r w:rsidR="004C1BFE">
                  <w:t xml:space="preserve">further </w:t>
                </w:r>
                <w:r>
                  <w:t>inspi</w:t>
                </w:r>
                <w:r w:rsidR="00F77BAC">
                  <w:t>ration beyond Iraq’s borders. Accepting of</w:t>
                </w:r>
                <w:r>
                  <w:t xml:space="preserve"> the heritage a</w:t>
                </w:r>
                <w:bookmarkStart w:id="0" w:name="_GoBack"/>
                <w:bookmarkEnd w:id="0"/>
                <w:r>
                  <w:t>nd cultural history of the entir</w:t>
                </w:r>
                <w:r w:rsidR="00F77BAC">
                  <w:t>e Arab world as part of his own,</w:t>
                </w:r>
                <w:r>
                  <w:t xml:space="preserve"> </w:t>
                </w:r>
                <w:proofErr w:type="spellStart"/>
                <w:r w:rsidR="00F77BAC">
                  <w:t>Azzawi</w:t>
                </w:r>
                <w:proofErr w:type="spellEnd"/>
                <w:r w:rsidR="004C1BFE">
                  <w:t xml:space="preserve"> </w:t>
                </w:r>
                <w:r>
                  <w:t xml:space="preserve">was troubled by the </w:t>
                </w:r>
                <w:r w:rsidR="004C1BFE">
                  <w:t>on-going</w:t>
                </w:r>
                <w:r>
                  <w:t xml:space="preserve"> political upheaval</w:t>
                </w:r>
                <w:r w:rsidR="004C1BFE">
                  <w:t>s and humanitarian suffering occurring</w:t>
                </w:r>
                <w:r>
                  <w:t xml:space="preserve"> in the Arab region. Contemporary conflicts, wars, mythology, history and literature are all topics of </w:t>
                </w:r>
                <w:proofErr w:type="spellStart"/>
                <w:r>
                  <w:t>Azzawi’s</w:t>
                </w:r>
                <w:proofErr w:type="spellEnd"/>
                <w:r>
                  <w:t xml:space="preserve"> work articulated and deconstructed through what he termed "</w:t>
                </w:r>
                <w:r w:rsidRPr="0053593F">
                  <w:t>epical conte</w:t>
                </w:r>
                <w:r>
                  <w:t>mporan</w:t>
                </w:r>
                <w:r w:rsidRPr="0053593F">
                  <w:t>e</w:t>
                </w:r>
                <w:r>
                  <w:t>i</w:t>
                </w:r>
                <w:r w:rsidRPr="0053593F">
                  <w:t>ty</w:t>
                </w:r>
                <w:r>
                  <w:t xml:space="preserve">," where the contemporary </w:t>
                </w:r>
                <w:r w:rsidRPr="0053593F">
                  <w:t xml:space="preserve">mundane </w:t>
                </w:r>
                <w:r>
                  <w:t xml:space="preserve">is negotiated </w:t>
                </w:r>
                <w:r w:rsidRPr="0053593F">
                  <w:t>on an epic</w:t>
                </w:r>
                <w:r>
                  <w:t xml:space="preserve"> scale</w:t>
                </w:r>
                <w:r>
                  <w:rPr>
                    <w:iCs/>
                  </w:rPr>
                  <w:t>.</w:t>
                </w:r>
                <w:r>
                  <w:t xml:space="preserve"> </w:t>
                </w:r>
              </w:p>
              <w:p w14:paraId="53AC1C71" w14:textId="77777777" w:rsidR="008645CB" w:rsidRDefault="008645CB" w:rsidP="00DE7C9C"/>
              <w:p w14:paraId="4E24CD51" w14:textId="74E57F54" w:rsidR="008645CB" w:rsidRDefault="008645CB" w:rsidP="00DE7C9C">
                <w:r>
                  <w:t>Azzawi</w:t>
                </w:r>
                <w:proofErr w:type="gramStart"/>
                <w:r>
                  <w:t>,Dia</w:t>
                </w:r>
                <w:proofErr w:type="gramEnd"/>
                <w:r>
                  <w:t>_TragedyOfKarbala.jpg</w:t>
                </w:r>
              </w:p>
              <w:p w14:paraId="0310D062" w14:textId="77777777" w:rsidR="00DE7C9C" w:rsidRDefault="00DE7C9C" w:rsidP="00DE7C9C"/>
              <w:p w14:paraId="3716ECEF" w14:textId="77777777" w:rsidR="00DE7C9C" w:rsidRPr="00785B47" w:rsidRDefault="00DE7C9C" w:rsidP="00DE7C9C">
                <w:pPr>
                  <w:rPr>
                    <w:vertAlign w:val="subscript"/>
                  </w:rPr>
                </w:pPr>
                <w:r>
                  <w:t>A</w:t>
                </w:r>
                <w:r w:rsidRPr="00FB0279">
                  <w:t xml:space="preserve"> </w:t>
                </w:r>
                <w:r>
                  <w:t xml:space="preserve">particular unique experiment in </w:t>
                </w:r>
                <w:proofErr w:type="spellStart"/>
                <w:r>
                  <w:t>Azzawi’s</w:t>
                </w:r>
                <w:proofErr w:type="spellEnd"/>
                <w:r>
                  <w:t xml:space="preserve"> work is the book or </w:t>
                </w:r>
                <w:proofErr w:type="spellStart"/>
                <w:r w:rsidRPr="004B11DC">
                  <w:rPr>
                    <w:i/>
                    <w:iCs/>
                  </w:rPr>
                  <w:t>daftar</w:t>
                </w:r>
                <w:proofErr w:type="spellEnd"/>
                <w:r>
                  <w:rPr>
                    <w:i/>
                    <w:iCs/>
                  </w:rPr>
                  <w:t xml:space="preserve"> </w:t>
                </w:r>
                <w:r w:rsidRPr="00D57324">
                  <w:t>(</w:t>
                </w:r>
                <w:r>
                  <w:t xml:space="preserve">Arabic for notebook; pl. </w:t>
                </w:r>
                <w:proofErr w:type="spellStart"/>
                <w:r>
                  <w:t>dafatir</w:t>
                </w:r>
                <w:proofErr w:type="spellEnd"/>
                <w:r>
                  <w:t xml:space="preserve">). An </w:t>
                </w:r>
                <w:r w:rsidRPr="00FB0279">
                  <w:t>evaluation of the Islamic concept</w:t>
                </w:r>
                <w:r>
                  <w:t xml:space="preserve"> of the book with its symbolic and literal </w:t>
                </w:r>
                <w:r w:rsidRPr="001C7FD2">
                  <w:t>unity of the arts</w:t>
                </w:r>
                <w:r>
                  <w:t xml:space="preserve">, </w:t>
                </w:r>
                <w:proofErr w:type="spellStart"/>
                <w:r>
                  <w:t>Azzawi’s</w:t>
                </w:r>
                <w:proofErr w:type="spellEnd"/>
                <w:r>
                  <w:t xml:space="preserve"> </w:t>
                </w:r>
                <w:proofErr w:type="spellStart"/>
                <w:r>
                  <w:t>daftar</w:t>
                </w:r>
                <w:proofErr w:type="spellEnd"/>
                <w:r>
                  <w:t xml:space="preserve"> harmonizes a new dialectical coexistence between text and image</w:t>
                </w:r>
                <w:r w:rsidRPr="00F57682">
                  <w:t xml:space="preserve">. </w:t>
                </w:r>
                <w:r>
                  <w:t>T</w:t>
                </w:r>
                <w:r w:rsidRPr="00F57682">
                  <w:t xml:space="preserve">he book </w:t>
                </w:r>
                <w:r>
                  <w:t xml:space="preserve">as a sculptural form dominates both text and image and </w:t>
                </w:r>
                <w:r w:rsidRPr="001C7FD2">
                  <w:t>offer</w:t>
                </w:r>
                <w:r>
                  <w:t>s</w:t>
                </w:r>
                <w:r w:rsidRPr="001C7FD2">
                  <w:t xml:space="preserve"> dynamic and interc</w:t>
                </w:r>
                <w:r>
                  <w:t>hangeable structures that allow</w:t>
                </w:r>
                <w:r w:rsidRPr="001C7FD2">
                  <w:t xml:space="preserve"> both reading and viewing.</w:t>
                </w:r>
                <w:r>
                  <w:t xml:space="preserve"> </w:t>
                </w:r>
                <w:proofErr w:type="spellStart"/>
                <w:r>
                  <w:t>Azzawi</w:t>
                </w:r>
                <w:proofErr w:type="spellEnd"/>
                <w:r>
                  <w:t xml:space="preserve"> produced a number of original, hand-</w:t>
                </w:r>
                <w:r>
                  <w:lastRenderedPageBreak/>
                  <w:t xml:space="preserve">painted, single-copy books </w:t>
                </w:r>
                <w:r w:rsidR="00CD5120">
                  <w:t>cantered</w:t>
                </w:r>
                <w:r>
                  <w:t xml:space="preserve"> on the work of contemporary Arab poets.</w:t>
                </w:r>
                <w:r w:rsidRPr="007203EE">
                  <w:t xml:space="preserve"> </w:t>
                </w:r>
                <w:r>
                  <w:t xml:space="preserve">The book necessitates mediation between text and image because the text of the poem is not intrinsic to the book. To </w:t>
                </w:r>
                <w:proofErr w:type="spellStart"/>
                <w:r>
                  <w:t>Azzawi</w:t>
                </w:r>
                <w:proofErr w:type="spellEnd"/>
                <w:r>
                  <w:t>, these “visual poetic constructions" are not "boxes containing words and few illustrations.” Instead they embody a dialogue between “text-memory and painting-vision” evoked by the spirit of the poem.</w:t>
                </w:r>
              </w:p>
              <w:p w14:paraId="058C628C" w14:textId="77777777" w:rsidR="00DE7C9C" w:rsidRDefault="00DE7C9C" w:rsidP="00DE7C9C">
                <w:pPr>
                  <w:ind w:left="360"/>
                </w:pPr>
              </w:p>
              <w:p w14:paraId="75AD578B" w14:textId="77777777" w:rsidR="00DE7C9C" w:rsidRDefault="00DE7C9C" w:rsidP="00DE7C9C">
                <w:proofErr w:type="spellStart"/>
                <w:r w:rsidRPr="00113F6A">
                  <w:t>Azzawi</w:t>
                </w:r>
                <w:proofErr w:type="spellEnd"/>
                <w:r w:rsidRPr="00113F6A">
                  <w:t xml:space="preserve"> </w:t>
                </w:r>
                <w:r>
                  <w:t>has served the art world in various capacities, as an educator, an administrator, a patron and curator. He was</w:t>
                </w:r>
                <w:r w:rsidRPr="00113F6A">
                  <w:t xml:space="preserve"> the director of the Iraqi Antiquities Department in Bagh</w:t>
                </w:r>
                <w:r>
                  <w:t>dad between 1968 and 1976 and an</w:t>
                </w:r>
                <w:r w:rsidRPr="00113F6A">
                  <w:t xml:space="preserve"> art adviser to the Iraqi Cultural </w:t>
                </w:r>
                <w:proofErr w:type="spellStart"/>
                <w:r w:rsidRPr="00113F6A">
                  <w:t>Center</w:t>
                </w:r>
                <w:proofErr w:type="spellEnd"/>
                <w:r w:rsidRPr="00113F6A">
                  <w:t xml:space="preserve"> in London from </w:t>
                </w:r>
                <w:r>
                  <w:t>1977 until 1980. H</w:t>
                </w:r>
                <w:r w:rsidRPr="00113F6A">
                  <w:t xml:space="preserve">e was editor-in-chief of </w:t>
                </w:r>
                <w:r w:rsidRPr="00113F6A">
                  <w:rPr>
                    <w:i/>
                    <w:iCs/>
                  </w:rPr>
                  <w:t>UR</w:t>
                </w:r>
                <w:r w:rsidRPr="00113F6A">
                  <w:t xml:space="preserve"> Magazine, London, between 1978 and 1984 and </w:t>
                </w:r>
                <w:proofErr w:type="spellStart"/>
                <w:r w:rsidRPr="00113F6A">
                  <w:rPr>
                    <w:i/>
                    <w:iCs/>
                  </w:rPr>
                  <w:t>Funoun</w:t>
                </w:r>
                <w:proofErr w:type="spellEnd"/>
                <w:r w:rsidRPr="00113F6A">
                  <w:rPr>
                    <w:i/>
                    <w:iCs/>
                  </w:rPr>
                  <w:t xml:space="preserve"> </w:t>
                </w:r>
                <w:proofErr w:type="spellStart"/>
                <w:r w:rsidRPr="00113F6A">
                  <w:rPr>
                    <w:i/>
                    <w:iCs/>
                  </w:rPr>
                  <w:t>Arabbiya</w:t>
                </w:r>
                <w:proofErr w:type="spellEnd"/>
                <w:r>
                  <w:t xml:space="preserve">, London, in 1981–82, and a member of </w:t>
                </w:r>
                <w:r w:rsidRPr="00113F6A">
                  <w:t xml:space="preserve">the editorial board of </w:t>
                </w:r>
                <w:proofErr w:type="spellStart"/>
                <w:r w:rsidRPr="00113F6A">
                  <w:rPr>
                    <w:i/>
                    <w:iCs/>
                  </w:rPr>
                  <w:t>Jusour</w:t>
                </w:r>
                <w:proofErr w:type="spellEnd"/>
                <w:r w:rsidRPr="00113F6A">
                  <w:rPr>
                    <w:i/>
                    <w:iCs/>
                  </w:rPr>
                  <w:t xml:space="preserve"> </w:t>
                </w:r>
                <w:r w:rsidRPr="00113F6A">
                  <w:t xml:space="preserve">Magazine, Washington, DC, in 1992. </w:t>
                </w:r>
                <w:r>
                  <w:t xml:space="preserve">He has been an advisor to </w:t>
                </w:r>
                <w:proofErr w:type="spellStart"/>
                <w:r>
                  <w:t>Mathaf</w:t>
                </w:r>
                <w:proofErr w:type="spellEnd"/>
                <w:r>
                  <w:t>: Arab Museum of Modern Art from the time of its planning.</w:t>
                </w:r>
              </w:p>
              <w:p w14:paraId="160462AA" w14:textId="77777777" w:rsidR="00DE7C9C" w:rsidRDefault="00DE7C9C" w:rsidP="00DE7C9C"/>
              <w:p w14:paraId="4149CE47" w14:textId="77777777" w:rsidR="00DE7C9C" w:rsidRPr="003A6EC3" w:rsidRDefault="00DE7C9C" w:rsidP="00DE7C9C">
                <w:proofErr w:type="spellStart"/>
                <w:r w:rsidRPr="00C90E46">
                  <w:t>Azzawi</w:t>
                </w:r>
                <w:proofErr w:type="spellEnd"/>
                <w:r w:rsidRPr="00C90E46">
                  <w:t xml:space="preserve"> has participated in numerous group exhibitions in Beirut, Rome, Vienna, Baghdad, Paris, and London. His work also has been included in a number of international expositions, including the 1976 Venice Biennale, the 1979 Sao Paolo Biennale, and the 1992 International Cairo Biennial, in which he was awarded a jury prize. Solo presentations of his paintings and graphic and book works have been held in Baghdad, Paris, Geneva, Kuwait City, Tripoli, Abu Dhabi, Toronto, Amman, Stockholm, and Washington D.C. among other </w:t>
                </w:r>
                <w:r w:rsidR="00FC1892" w:rsidRPr="00C90E46">
                  <w:t>centres</w:t>
                </w:r>
                <w:r w:rsidR="00FC1892">
                  <w:t>.</w:t>
                </w:r>
                <w:r w:rsidRPr="00C90E46">
                  <w:t xml:space="preserve"> Institutions that </w:t>
                </w:r>
                <w:r w:rsidR="00FC1892">
                  <w:t>collect</w:t>
                </w:r>
                <w:r w:rsidRPr="00C90E46">
                  <w:t xml:space="preserve"> his work include </w:t>
                </w:r>
                <w:proofErr w:type="spellStart"/>
                <w:r>
                  <w:t>Mathaf</w:t>
                </w:r>
                <w:proofErr w:type="spellEnd"/>
                <w:r>
                  <w:t xml:space="preserve">: Arab Museum of Modern Art in Qatar, </w:t>
                </w:r>
                <w:r w:rsidRPr="00C90E46">
                  <w:t xml:space="preserve">the </w:t>
                </w:r>
                <w:proofErr w:type="spellStart"/>
                <w:r w:rsidRPr="00C90E46">
                  <w:t>Institut</w:t>
                </w:r>
                <w:proofErr w:type="spellEnd"/>
                <w:r w:rsidRPr="00C90E46">
                  <w:t xml:space="preserve"> du Monde </w:t>
                </w:r>
                <w:proofErr w:type="spellStart"/>
                <w:r w:rsidRPr="00C90E46">
                  <w:t>Arabe</w:t>
                </w:r>
                <w:proofErr w:type="spellEnd"/>
                <w:r w:rsidRPr="00C90E46">
                  <w:t xml:space="preserve"> in Paris, the British Museum and the Victoria and Albert Museum in London, and national museums of modern art in Syria, Tunisia, and Jordan.</w:t>
                </w:r>
                <w:r w:rsidRPr="00C63E8E">
                  <w:rPr>
                    <w:rFonts w:ascii="Arial" w:hAnsi="Arial" w:cs="Arial"/>
                  </w:rPr>
                  <w:t xml:space="preserve"> </w:t>
                </w:r>
              </w:p>
              <w:p w14:paraId="477B4E50" w14:textId="77777777" w:rsidR="003F0D73" w:rsidRDefault="003F0D73" w:rsidP="00C27FAB"/>
            </w:tc>
          </w:sdtContent>
        </w:sdt>
      </w:tr>
      <w:tr w:rsidR="003235A7" w14:paraId="6302DF34" w14:textId="77777777" w:rsidTr="003235A7">
        <w:tc>
          <w:tcPr>
            <w:tcW w:w="9016" w:type="dxa"/>
          </w:tcPr>
          <w:p w14:paraId="7CBE72D4" w14:textId="042FB03B" w:rsidR="003235A7" w:rsidRDefault="003235A7" w:rsidP="008A5B87">
            <w:r w:rsidRPr="0015114C">
              <w:rPr>
                <w:u w:val="single"/>
              </w:rPr>
              <w:lastRenderedPageBreak/>
              <w:t>Further reading</w:t>
            </w:r>
            <w:r>
              <w:t>:</w:t>
            </w:r>
          </w:p>
          <w:p w14:paraId="31482F5E" w14:textId="77777777" w:rsidR="00DE7C9C" w:rsidRDefault="00DE7C9C" w:rsidP="00ED5466"/>
          <w:sdt>
            <w:sdtPr>
              <w:alias w:val="Further reading"/>
              <w:tag w:val="furtherReading"/>
              <w:id w:val="-1516217107"/>
              <w:placeholder>
                <w:docPart w:val="B18A42FD5649914381C86538D427719C"/>
              </w:placeholder>
            </w:sdtPr>
            <w:sdtEndPr/>
            <w:sdtContent>
              <w:p w14:paraId="394E08D5" w14:textId="77777777" w:rsidR="00DE7C9C" w:rsidRDefault="00DE7C9C" w:rsidP="00ED5466">
                <w:pPr>
                  <w:pStyle w:val="Bibliography"/>
                  <w:ind w:left="567" w:hanging="567"/>
                  <w:rPr>
                    <w:rFonts w:ascii="Calibri" w:hAnsi="Calibri" w:cs="Times New Roman"/>
                  </w:rPr>
                </w:pPr>
                <w:r w:rsidRPr="00DE7C9C">
                  <w:rPr>
                    <w:rFonts w:ascii="Calibri" w:hAnsi="Calibri" w:cs="Times New Roman"/>
                  </w:rPr>
                  <w:t xml:space="preserve">Ali, </w:t>
                </w:r>
                <w:proofErr w:type="spellStart"/>
                <w:r w:rsidRPr="00DE7C9C">
                  <w:rPr>
                    <w:rFonts w:ascii="Calibri" w:hAnsi="Calibri" w:cs="Times New Roman"/>
                  </w:rPr>
                  <w:t>Wijdan</w:t>
                </w:r>
                <w:proofErr w:type="spellEnd"/>
                <w:r w:rsidRPr="00DE7C9C">
                  <w:rPr>
                    <w:rFonts w:ascii="Calibri" w:hAnsi="Calibri" w:cs="Times New Roman"/>
                  </w:rPr>
                  <w:t xml:space="preserve"> (1997) </w:t>
                </w:r>
                <w:r w:rsidRPr="00DE7C9C">
                  <w:rPr>
                    <w:rFonts w:ascii="Calibri" w:hAnsi="Calibri" w:cs="Times New Roman"/>
                    <w:i/>
                    <w:iCs/>
                  </w:rPr>
                  <w:t>Modern Islamic Art: Development and Continuity</w:t>
                </w:r>
                <w:r w:rsidRPr="00DE7C9C">
                  <w:rPr>
                    <w:rFonts w:ascii="Calibri" w:hAnsi="Calibri" w:cs="Times New Roman"/>
                  </w:rPr>
                  <w:t>, Gainesville: Florida University Press.</w:t>
                </w:r>
              </w:p>
              <w:p w14:paraId="095491D7" w14:textId="77777777" w:rsidR="00ED5466" w:rsidRPr="00ED5466" w:rsidRDefault="00ED5466" w:rsidP="00ED5466"/>
              <w:p w14:paraId="01B5AB80" w14:textId="77777777" w:rsidR="00DE7C9C" w:rsidRDefault="00DE7C9C" w:rsidP="00ED5466">
                <w:pPr>
                  <w:widowControl w:val="0"/>
                  <w:autoSpaceDE w:val="0"/>
                  <w:autoSpaceDN w:val="0"/>
                  <w:adjustRightInd w:val="0"/>
                  <w:rPr>
                    <w:rFonts w:ascii="Calibri" w:hAnsi="Calibri"/>
                  </w:rPr>
                </w:pPr>
                <w:r w:rsidRPr="00DE7C9C">
                  <w:rPr>
                    <w:rFonts w:ascii="Calibri" w:hAnsi="Calibri"/>
                  </w:rPr>
                  <w:t>Al-</w:t>
                </w:r>
                <w:proofErr w:type="spellStart"/>
                <w:r w:rsidRPr="00DE7C9C">
                  <w:rPr>
                    <w:rFonts w:ascii="Calibri" w:hAnsi="Calibri"/>
                  </w:rPr>
                  <w:t>Azzawi</w:t>
                </w:r>
                <w:proofErr w:type="spellEnd"/>
                <w:r w:rsidRPr="00DE7C9C">
                  <w:rPr>
                    <w:rFonts w:ascii="Calibri" w:hAnsi="Calibri"/>
                  </w:rPr>
                  <w:t xml:space="preserve"> (1991) “Exhibition Catalogue,” </w:t>
                </w:r>
                <w:proofErr w:type="spellStart"/>
                <w:r w:rsidRPr="00DE7C9C">
                  <w:rPr>
                    <w:rFonts w:ascii="Calibri" w:hAnsi="Calibri"/>
                  </w:rPr>
                  <w:t>Riwaq</w:t>
                </w:r>
                <w:proofErr w:type="spellEnd"/>
                <w:r w:rsidRPr="00DE7C9C">
                  <w:rPr>
                    <w:rFonts w:ascii="Calibri" w:hAnsi="Calibri"/>
                  </w:rPr>
                  <w:t xml:space="preserve"> al-</w:t>
                </w:r>
                <w:proofErr w:type="spellStart"/>
                <w:r w:rsidRPr="00DE7C9C">
                  <w:rPr>
                    <w:rFonts w:ascii="Calibri" w:hAnsi="Calibri"/>
                  </w:rPr>
                  <w:t>Funun</w:t>
                </w:r>
                <w:proofErr w:type="spellEnd"/>
                <w:r w:rsidRPr="00DE7C9C">
                  <w:rPr>
                    <w:rFonts w:ascii="Calibri" w:hAnsi="Calibri"/>
                  </w:rPr>
                  <w:t>, Tunisia, 14 June–10 July.</w:t>
                </w:r>
              </w:p>
              <w:p w14:paraId="0C6BAD6A" w14:textId="77777777" w:rsidR="00ED5466" w:rsidRPr="00DE7C9C" w:rsidRDefault="00ED5466" w:rsidP="00ED5466">
                <w:pPr>
                  <w:widowControl w:val="0"/>
                  <w:autoSpaceDE w:val="0"/>
                  <w:autoSpaceDN w:val="0"/>
                  <w:adjustRightInd w:val="0"/>
                  <w:rPr>
                    <w:rFonts w:ascii="Calibri" w:eastAsiaTheme="minorEastAsia" w:hAnsi="Calibri"/>
                    <w:b/>
                    <w:bCs/>
                  </w:rPr>
                </w:pPr>
              </w:p>
              <w:p w14:paraId="544F7E1F" w14:textId="77777777" w:rsidR="00ED5466" w:rsidRDefault="00DE7C9C" w:rsidP="00ED5466">
                <w:pPr>
                  <w:pStyle w:val="Bibliography"/>
                  <w:rPr>
                    <w:rFonts w:ascii="Calibri" w:hAnsi="Calibri" w:cs="Times New Roman"/>
                  </w:rPr>
                </w:pPr>
                <w:proofErr w:type="spellStart"/>
                <w:r w:rsidRPr="00DE7C9C">
                  <w:rPr>
                    <w:rFonts w:ascii="Calibri" w:hAnsi="Calibri" w:cs="Times New Roman"/>
                  </w:rPr>
                  <w:t>Bahrani</w:t>
                </w:r>
                <w:proofErr w:type="spellEnd"/>
                <w:r w:rsidRPr="00DE7C9C">
                  <w:rPr>
                    <w:rFonts w:ascii="Calibri" w:hAnsi="Calibri" w:cs="Times New Roman"/>
                  </w:rPr>
                  <w:t xml:space="preserve">, </w:t>
                </w:r>
                <w:proofErr w:type="spellStart"/>
                <w:r w:rsidRPr="00DE7C9C">
                  <w:rPr>
                    <w:rFonts w:ascii="Calibri" w:hAnsi="Calibri" w:cs="Times New Roman"/>
                  </w:rPr>
                  <w:t>Zainab</w:t>
                </w:r>
                <w:proofErr w:type="spellEnd"/>
                <w:r w:rsidRPr="00DE7C9C">
                  <w:rPr>
                    <w:rFonts w:ascii="Calibri" w:hAnsi="Calibri" w:cs="Times New Roman"/>
                  </w:rPr>
                  <w:t xml:space="preserve">, and Nada </w:t>
                </w:r>
                <w:proofErr w:type="spellStart"/>
                <w:r w:rsidRPr="00DE7C9C">
                  <w:rPr>
                    <w:rFonts w:ascii="Calibri" w:hAnsi="Calibri" w:cs="Times New Roman"/>
                  </w:rPr>
                  <w:t>Shabout</w:t>
                </w:r>
                <w:proofErr w:type="spellEnd"/>
                <w:r w:rsidRPr="00DE7C9C">
                  <w:rPr>
                    <w:rFonts w:ascii="Calibri" w:hAnsi="Calibri" w:cs="Times New Roman"/>
                  </w:rPr>
                  <w:t xml:space="preserve"> (2009) </w:t>
                </w:r>
                <w:r w:rsidRPr="00DE7C9C">
                  <w:rPr>
                    <w:rFonts w:ascii="Calibri" w:hAnsi="Calibri" w:cs="Times New Roman"/>
                    <w:i/>
                    <w:iCs/>
                  </w:rPr>
                  <w:t>Modernism and Iraq</w:t>
                </w:r>
                <w:r w:rsidRPr="00DE7C9C">
                  <w:rPr>
                    <w:rFonts w:ascii="Calibri" w:hAnsi="Calibri" w:cs="Times New Roman"/>
                  </w:rPr>
                  <w:t>, New York</w:t>
                </w:r>
                <w:r w:rsidR="00ED5466">
                  <w:rPr>
                    <w:rFonts w:ascii="Calibri" w:hAnsi="Calibri" w:cs="Times New Roman"/>
                  </w:rPr>
                  <w:t>: Columbia University.</w:t>
                </w:r>
              </w:p>
              <w:p w14:paraId="391E2B14" w14:textId="77777777" w:rsidR="00ED5466" w:rsidRPr="00ED5466" w:rsidRDefault="00ED5466" w:rsidP="00ED5466"/>
              <w:p w14:paraId="68C620A6" w14:textId="77777777" w:rsidR="00ED5466" w:rsidRDefault="00DE7C9C" w:rsidP="00ED5466">
                <w:pPr>
                  <w:pStyle w:val="Bibliography"/>
                  <w:ind w:left="567" w:hanging="567"/>
                  <w:rPr>
                    <w:rFonts w:ascii="Calibri" w:hAnsi="Calibri" w:cs="Times New Roman"/>
                  </w:rPr>
                </w:pPr>
                <w:proofErr w:type="spellStart"/>
                <w:r w:rsidRPr="00DE7C9C">
                  <w:rPr>
                    <w:rFonts w:ascii="Calibri" w:hAnsi="Calibri" w:cs="Times New Roman"/>
                  </w:rPr>
                  <w:t>Dagher</w:t>
                </w:r>
                <w:proofErr w:type="spellEnd"/>
                <w:r w:rsidRPr="00DE7C9C">
                  <w:rPr>
                    <w:rFonts w:ascii="Calibri" w:hAnsi="Calibri" w:cs="Times New Roman"/>
                  </w:rPr>
                  <w:t xml:space="preserve">, </w:t>
                </w:r>
                <w:proofErr w:type="spellStart"/>
                <w:r w:rsidRPr="00DE7C9C">
                  <w:rPr>
                    <w:rFonts w:ascii="Calibri" w:hAnsi="Calibri" w:cs="Times New Roman"/>
                  </w:rPr>
                  <w:t>Charbel</w:t>
                </w:r>
                <w:proofErr w:type="spellEnd"/>
                <w:r w:rsidRPr="00DE7C9C">
                  <w:rPr>
                    <w:rFonts w:ascii="Calibri" w:hAnsi="Calibri" w:cs="Times New Roman"/>
                  </w:rPr>
                  <w:t xml:space="preserve"> (1990) </w:t>
                </w:r>
                <w:r w:rsidRPr="00DE7C9C">
                  <w:rPr>
                    <w:rFonts w:ascii="Calibri" w:hAnsi="Calibri" w:cs="Times New Roman"/>
                    <w:i/>
                    <w:iCs/>
                  </w:rPr>
                  <w:t>Al-</w:t>
                </w:r>
                <w:proofErr w:type="spellStart"/>
                <w:r w:rsidRPr="00DE7C9C">
                  <w:rPr>
                    <w:rFonts w:ascii="Calibri" w:hAnsi="Calibri" w:cs="Times New Roman"/>
                    <w:i/>
                    <w:iCs/>
                  </w:rPr>
                  <w:t>Hurufiyah</w:t>
                </w:r>
                <w:proofErr w:type="spellEnd"/>
                <w:r w:rsidRPr="00DE7C9C">
                  <w:rPr>
                    <w:rFonts w:ascii="Calibri" w:hAnsi="Calibri" w:cs="Times New Roman"/>
                    <w:i/>
                    <w:iCs/>
                  </w:rPr>
                  <w:t xml:space="preserve"> al-’</w:t>
                </w:r>
                <w:proofErr w:type="spellStart"/>
                <w:r w:rsidRPr="00DE7C9C">
                  <w:rPr>
                    <w:rFonts w:ascii="Calibri" w:hAnsi="Calibri" w:cs="Times New Roman"/>
                    <w:i/>
                    <w:iCs/>
                  </w:rPr>
                  <w:t>Arabiyah</w:t>
                </w:r>
                <w:proofErr w:type="spellEnd"/>
                <w:r w:rsidRPr="00DE7C9C">
                  <w:rPr>
                    <w:rFonts w:ascii="Calibri" w:hAnsi="Calibri" w:cs="Times New Roman"/>
                    <w:i/>
                    <w:iCs/>
                  </w:rPr>
                  <w:t xml:space="preserve">: </w:t>
                </w:r>
                <w:proofErr w:type="spellStart"/>
                <w:r w:rsidRPr="00DE7C9C">
                  <w:rPr>
                    <w:rFonts w:ascii="Calibri" w:hAnsi="Calibri" w:cs="Times New Roman"/>
                    <w:i/>
                    <w:iCs/>
                  </w:rPr>
                  <w:t>Fann</w:t>
                </w:r>
                <w:proofErr w:type="spellEnd"/>
                <w:r w:rsidRPr="00DE7C9C">
                  <w:rPr>
                    <w:rFonts w:ascii="Calibri" w:hAnsi="Calibri" w:cs="Times New Roman"/>
                    <w:i/>
                    <w:iCs/>
                  </w:rPr>
                  <w:t xml:space="preserve"> </w:t>
                </w:r>
                <w:proofErr w:type="spellStart"/>
                <w:r w:rsidRPr="00DE7C9C">
                  <w:rPr>
                    <w:rFonts w:ascii="Calibri" w:hAnsi="Calibri" w:cs="Times New Roman"/>
                    <w:i/>
                    <w:iCs/>
                  </w:rPr>
                  <w:t>wa</w:t>
                </w:r>
                <w:proofErr w:type="spellEnd"/>
                <w:r w:rsidRPr="00DE7C9C">
                  <w:rPr>
                    <w:rFonts w:ascii="Calibri" w:hAnsi="Calibri" w:cs="Times New Roman"/>
                    <w:i/>
                    <w:iCs/>
                  </w:rPr>
                  <w:t xml:space="preserve"> </w:t>
                </w:r>
                <w:proofErr w:type="spellStart"/>
                <w:r w:rsidRPr="00DE7C9C">
                  <w:rPr>
                    <w:rFonts w:ascii="Calibri" w:hAnsi="Calibri" w:cs="Times New Roman"/>
                    <w:i/>
                    <w:iCs/>
                  </w:rPr>
                  <w:t>Hawiyah</w:t>
                </w:r>
                <w:proofErr w:type="spellEnd"/>
                <w:r w:rsidRPr="00DE7C9C">
                  <w:rPr>
                    <w:rFonts w:ascii="Calibri" w:hAnsi="Calibri" w:cs="Times New Roman"/>
                    <w:i/>
                    <w:iCs/>
                  </w:rPr>
                  <w:t xml:space="preserve"> </w:t>
                </w:r>
                <w:r w:rsidRPr="00DE7C9C">
                  <w:rPr>
                    <w:rFonts w:ascii="Calibri" w:hAnsi="Calibri" w:cs="Times New Roman"/>
                  </w:rPr>
                  <w:t xml:space="preserve">(Arab </w:t>
                </w:r>
                <w:proofErr w:type="spellStart"/>
                <w:r w:rsidRPr="00DE7C9C">
                  <w:rPr>
                    <w:rFonts w:ascii="Calibri" w:hAnsi="Calibri" w:cs="Times New Roman"/>
                  </w:rPr>
                  <w:t>Letterism</w:t>
                </w:r>
                <w:proofErr w:type="spellEnd"/>
                <w:r w:rsidRPr="00DE7C9C">
                  <w:rPr>
                    <w:rFonts w:ascii="Calibri" w:hAnsi="Calibri" w:cs="Times New Roman"/>
                  </w:rPr>
                  <w:t xml:space="preserve">: Art and Identity), Beirut: </w:t>
                </w:r>
                <w:proofErr w:type="spellStart"/>
                <w:r w:rsidRPr="00DE7C9C">
                  <w:rPr>
                    <w:rFonts w:ascii="Calibri" w:hAnsi="Calibri" w:cs="Times New Roman"/>
                  </w:rPr>
                  <w:t>Sharikat</w:t>
                </w:r>
                <w:proofErr w:type="spellEnd"/>
                <w:r w:rsidRPr="00DE7C9C">
                  <w:rPr>
                    <w:rFonts w:ascii="Calibri" w:hAnsi="Calibri" w:cs="Times New Roman"/>
                  </w:rPr>
                  <w:t xml:space="preserve"> al-</w:t>
                </w:r>
                <w:proofErr w:type="spellStart"/>
                <w:r w:rsidRPr="00DE7C9C">
                  <w:rPr>
                    <w:rFonts w:ascii="Calibri" w:hAnsi="Calibri" w:cs="Times New Roman"/>
                  </w:rPr>
                  <w:t>Matbua’t</w:t>
                </w:r>
                <w:proofErr w:type="spellEnd"/>
                <w:r w:rsidRPr="00DE7C9C">
                  <w:rPr>
                    <w:rFonts w:ascii="Calibri" w:hAnsi="Calibri" w:cs="Times New Roman"/>
                  </w:rPr>
                  <w:t xml:space="preserve"> Lil </w:t>
                </w:r>
                <w:proofErr w:type="spellStart"/>
                <w:r w:rsidRPr="00DE7C9C">
                  <w:rPr>
                    <w:rFonts w:ascii="Calibri" w:hAnsi="Calibri" w:cs="Times New Roman"/>
                  </w:rPr>
                  <w:t>Tawzi</w:t>
                </w:r>
                <w:proofErr w:type="spellEnd"/>
                <w:r w:rsidRPr="00DE7C9C">
                  <w:rPr>
                    <w:rFonts w:ascii="Calibri" w:hAnsi="Calibri" w:cs="Times New Roman"/>
                  </w:rPr>
                  <w:t xml:space="preserve">’ </w:t>
                </w:r>
                <w:proofErr w:type="spellStart"/>
                <w:r w:rsidRPr="00DE7C9C">
                  <w:rPr>
                    <w:rFonts w:ascii="Calibri" w:hAnsi="Calibri" w:cs="Times New Roman"/>
                  </w:rPr>
                  <w:t>wa</w:t>
                </w:r>
                <w:proofErr w:type="spellEnd"/>
                <w:r w:rsidRPr="00DE7C9C">
                  <w:rPr>
                    <w:rFonts w:ascii="Calibri" w:hAnsi="Calibri" w:cs="Times New Roman"/>
                  </w:rPr>
                  <w:t xml:space="preserve"> al-</w:t>
                </w:r>
                <w:proofErr w:type="spellStart"/>
                <w:r w:rsidRPr="00DE7C9C">
                  <w:rPr>
                    <w:rFonts w:ascii="Calibri" w:hAnsi="Calibri" w:cs="Times New Roman"/>
                  </w:rPr>
                  <w:t>Nashir</w:t>
                </w:r>
                <w:proofErr w:type="spellEnd"/>
                <w:r w:rsidRPr="00DE7C9C">
                  <w:rPr>
                    <w:rFonts w:ascii="Calibri" w:hAnsi="Calibri" w:cs="Times New Roman"/>
                  </w:rPr>
                  <w:t>.</w:t>
                </w:r>
              </w:p>
              <w:p w14:paraId="430F24D3" w14:textId="77777777" w:rsidR="00ED5466" w:rsidRPr="00ED5466" w:rsidRDefault="00ED5466" w:rsidP="00ED5466"/>
              <w:p w14:paraId="266ED009" w14:textId="77777777" w:rsidR="00ED5466" w:rsidRDefault="00DE7C9C" w:rsidP="00ED5466">
                <w:pPr>
                  <w:pStyle w:val="Bibliography"/>
                  <w:ind w:left="567" w:hanging="567"/>
                  <w:rPr>
                    <w:rFonts w:ascii="Calibri" w:hAnsi="Calibri" w:cs="Times New Roman"/>
                  </w:rPr>
                </w:pPr>
                <w:proofErr w:type="spellStart"/>
                <w:r w:rsidRPr="00DE7C9C">
                  <w:rPr>
                    <w:rFonts w:ascii="Calibri" w:hAnsi="Calibri" w:cs="Times New Roman"/>
                  </w:rPr>
                  <w:t>Naef</w:t>
                </w:r>
                <w:proofErr w:type="spellEnd"/>
                <w:r w:rsidRPr="00DE7C9C">
                  <w:rPr>
                    <w:rFonts w:ascii="Calibri" w:hAnsi="Calibri" w:cs="Times New Roman"/>
                  </w:rPr>
                  <w:t xml:space="preserve">, Silvia (1996) </w:t>
                </w:r>
                <w:r w:rsidRPr="00DE7C9C">
                  <w:rPr>
                    <w:rFonts w:ascii="Calibri" w:hAnsi="Calibri" w:cs="Times New Roman"/>
                    <w:i/>
                    <w:iCs/>
                  </w:rPr>
                  <w:t xml:space="preserve">A la </w:t>
                </w:r>
                <w:proofErr w:type="spellStart"/>
                <w:r w:rsidRPr="00DE7C9C">
                  <w:rPr>
                    <w:rFonts w:ascii="Calibri" w:hAnsi="Calibri" w:cs="Times New Roman"/>
                    <w:i/>
                    <w:iCs/>
                  </w:rPr>
                  <w:t>recherche</w:t>
                </w:r>
                <w:proofErr w:type="spellEnd"/>
                <w:r w:rsidRPr="00DE7C9C">
                  <w:rPr>
                    <w:rFonts w:ascii="Calibri" w:hAnsi="Calibri" w:cs="Times New Roman"/>
                    <w:i/>
                    <w:iCs/>
                  </w:rPr>
                  <w:t xml:space="preserve"> </w:t>
                </w:r>
                <w:proofErr w:type="spellStart"/>
                <w:r w:rsidRPr="00DE7C9C">
                  <w:rPr>
                    <w:rFonts w:ascii="Calibri" w:hAnsi="Calibri" w:cs="Times New Roman"/>
                    <w:i/>
                    <w:iCs/>
                  </w:rPr>
                  <w:t>d’une</w:t>
                </w:r>
                <w:proofErr w:type="spellEnd"/>
                <w:r w:rsidRPr="00DE7C9C">
                  <w:rPr>
                    <w:rFonts w:ascii="Calibri" w:hAnsi="Calibri" w:cs="Times New Roman"/>
                    <w:i/>
                    <w:iCs/>
                  </w:rPr>
                  <w:t xml:space="preserve"> </w:t>
                </w:r>
                <w:proofErr w:type="spellStart"/>
                <w:r w:rsidRPr="00DE7C9C">
                  <w:rPr>
                    <w:rFonts w:ascii="Calibri" w:hAnsi="Calibri" w:cs="Times New Roman"/>
                    <w:i/>
                    <w:iCs/>
                  </w:rPr>
                  <w:t>modernité</w:t>
                </w:r>
                <w:proofErr w:type="spellEnd"/>
                <w:r w:rsidRPr="00DE7C9C">
                  <w:rPr>
                    <w:rFonts w:ascii="Calibri" w:hAnsi="Calibri" w:cs="Times New Roman"/>
                    <w:i/>
                    <w:iCs/>
                  </w:rPr>
                  <w:t xml:space="preserve"> </w:t>
                </w:r>
                <w:proofErr w:type="spellStart"/>
                <w:r w:rsidRPr="00DE7C9C">
                  <w:rPr>
                    <w:rFonts w:ascii="Calibri" w:hAnsi="Calibri" w:cs="Times New Roman"/>
                    <w:i/>
                    <w:iCs/>
                  </w:rPr>
                  <w:t>arabe</w:t>
                </w:r>
                <w:proofErr w:type="spellEnd"/>
                <w:r w:rsidRPr="00DE7C9C">
                  <w:rPr>
                    <w:rFonts w:ascii="Calibri" w:hAnsi="Calibri" w:cs="Times New Roman"/>
                    <w:i/>
                    <w:iCs/>
                  </w:rPr>
                  <w:t xml:space="preserve">: </w:t>
                </w:r>
                <w:proofErr w:type="spellStart"/>
                <w:r w:rsidRPr="00DE7C9C">
                  <w:rPr>
                    <w:rFonts w:ascii="Calibri" w:hAnsi="Calibri" w:cs="Times New Roman"/>
                    <w:i/>
                    <w:iCs/>
                  </w:rPr>
                  <w:t>l’évolution</w:t>
                </w:r>
                <w:proofErr w:type="spellEnd"/>
                <w:r w:rsidRPr="00DE7C9C">
                  <w:rPr>
                    <w:rFonts w:ascii="Calibri" w:hAnsi="Calibri" w:cs="Times New Roman"/>
                    <w:i/>
                    <w:iCs/>
                  </w:rPr>
                  <w:t xml:space="preserve"> des arts </w:t>
                </w:r>
                <w:proofErr w:type="spellStart"/>
                <w:r w:rsidRPr="00DE7C9C">
                  <w:rPr>
                    <w:rFonts w:ascii="Calibri" w:hAnsi="Calibri" w:cs="Times New Roman"/>
                    <w:i/>
                    <w:iCs/>
                  </w:rPr>
                  <w:t>plastiques</w:t>
                </w:r>
                <w:proofErr w:type="spellEnd"/>
                <w:r w:rsidRPr="00DE7C9C">
                  <w:rPr>
                    <w:rFonts w:ascii="Calibri" w:hAnsi="Calibri" w:cs="Times New Roman"/>
                    <w:i/>
                    <w:iCs/>
                  </w:rPr>
                  <w:t xml:space="preserve"> en </w:t>
                </w:r>
                <w:proofErr w:type="spellStart"/>
                <w:r w:rsidRPr="00DE7C9C">
                  <w:rPr>
                    <w:rFonts w:ascii="Calibri" w:hAnsi="Calibri" w:cs="Times New Roman"/>
                    <w:i/>
                    <w:iCs/>
                  </w:rPr>
                  <w:t>Egypte</w:t>
                </w:r>
                <w:proofErr w:type="spellEnd"/>
                <w:r w:rsidRPr="00DE7C9C">
                  <w:rPr>
                    <w:rFonts w:ascii="Calibri" w:hAnsi="Calibri" w:cs="Times New Roman"/>
                    <w:i/>
                    <w:iCs/>
                  </w:rPr>
                  <w:t xml:space="preserve">, au </w:t>
                </w:r>
                <w:proofErr w:type="spellStart"/>
                <w:r w:rsidRPr="00DE7C9C">
                  <w:rPr>
                    <w:rFonts w:ascii="Calibri" w:hAnsi="Calibri" w:cs="Times New Roman"/>
                    <w:i/>
                    <w:iCs/>
                  </w:rPr>
                  <w:t>Liban</w:t>
                </w:r>
                <w:proofErr w:type="spellEnd"/>
                <w:r w:rsidRPr="00DE7C9C">
                  <w:rPr>
                    <w:rFonts w:ascii="Calibri" w:hAnsi="Calibri" w:cs="Times New Roman"/>
                    <w:i/>
                    <w:iCs/>
                  </w:rPr>
                  <w:t xml:space="preserve"> et en </w:t>
                </w:r>
                <w:proofErr w:type="spellStart"/>
                <w:r w:rsidRPr="00DE7C9C">
                  <w:rPr>
                    <w:rFonts w:ascii="Calibri" w:hAnsi="Calibri" w:cs="Times New Roman"/>
                    <w:i/>
                    <w:iCs/>
                  </w:rPr>
                  <w:t>Irak</w:t>
                </w:r>
                <w:proofErr w:type="spellEnd"/>
                <w:r w:rsidR="00ED5466">
                  <w:rPr>
                    <w:rFonts w:ascii="Calibri" w:hAnsi="Calibri" w:cs="Times New Roman"/>
                  </w:rPr>
                  <w:t xml:space="preserve">, </w:t>
                </w:r>
                <w:proofErr w:type="spellStart"/>
                <w:r w:rsidR="00ED5466">
                  <w:rPr>
                    <w:rFonts w:ascii="Calibri" w:hAnsi="Calibri" w:cs="Times New Roman"/>
                  </w:rPr>
                  <w:t>Geneèvae</w:t>
                </w:r>
                <w:proofErr w:type="spellEnd"/>
                <w:r w:rsidR="00ED5466">
                  <w:rPr>
                    <w:rFonts w:ascii="Calibri" w:hAnsi="Calibri" w:cs="Times New Roman"/>
                  </w:rPr>
                  <w:t xml:space="preserve">: </w:t>
                </w:r>
                <w:proofErr w:type="spellStart"/>
                <w:r w:rsidR="00ED5466">
                  <w:rPr>
                    <w:rFonts w:ascii="Calibri" w:hAnsi="Calibri" w:cs="Times New Roman"/>
                  </w:rPr>
                  <w:t>Slatkine</w:t>
                </w:r>
                <w:proofErr w:type="spellEnd"/>
                <w:r w:rsidR="00ED5466">
                  <w:rPr>
                    <w:rFonts w:ascii="Calibri" w:hAnsi="Calibri" w:cs="Times New Roman"/>
                  </w:rPr>
                  <w:t>.</w:t>
                </w:r>
              </w:p>
              <w:p w14:paraId="2FBAF334" w14:textId="77777777" w:rsidR="00ED5466" w:rsidRPr="00ED5466" w:rsidRDefault="00ED5466" w:rsidP="00ED5466"/>
              <w:p w14:paraId="15A29A15" w14:textId="0049970A" w:rsidR="00ED5466" w:rsidRDefault="00DE7C9C" w:rsidP="00ED5466">
                <w:pPr>
                  <w:pStyle w:val="Bibliography"/>
                  <w:ind w:left="567" w:hanging="567"/>
                  <w:rPr>
                    <w:rFonts w:ascii="Calibri" w:hAnsi="Calibri" w:cs="Times New Roman"/>
                  </w:rPr>
                </w:pPr>
                <w:proofErr w:type="spellStart"/>
                <w:r w:rsidRPr="00DE7C9C">
                  <w:rPr>
                    <w:rFonts w:ascii="Calibri" w:hAnsi="Calibri" w:cs="Times New Roman"/>
                  </w:rPr>
                  <w:t>Shabout</w:t>
                </w:r>
                <w:proofErr w:type="spellEnd"/>
                <w:r w:rsidRPr="00DE7C9C">
                  <w:rPr>
                    <w:rFonts w:ascii="Calibri" w:hAnsi="Calibri" w:cs="Times New Roman"/>
                  </w:rPr>
                  <w:t xml:space="preserve">, Nada (2007) </w:t>
                </w:r>
                <w:r w:rsidRPr="00DE7C9C">
                  <w:rPr>
                    <w:rFonts w:ascii="Calibri" w:hAnsi="Calibri" w:cs="Times New Roman"/>
                    <w:i/>
                    <w:iCs/>
                  </w:rPr>
                  <w:t>Modern Arab Art: Formation of Arab Aesthetics</w:t>
                </w:r>
                <w:r w:rsidRPr="00DE7C9C">
                  <w:rPr>
                    <w:rFonts w:ascii="Calibri" w:hAnsi="Calibri" w:cs="Times New Roman"/>
                  </w:rPr>
                  <w:t xml:space="preserve">, Gainesville: University Press of Florida. </w:t>
                </w:r>
              </w:p>
              <w:p w14:paraId="0516ADDB" w14:textId="77777777" w:rsidR="00ED5466" w:rsidRPr="00ED5466" w:rsidRDefault="00ED5466" w:rsidP="00ED5466"/>
              <w:p w14:paraId="06436E18" w14:textId="77777777" w:rsidR="00ED5466" w:rsidRDefault="00DE7C9C" w:rsidP="00ED5466">
                <w:pPr>
                  <w:pStyle w:val="Bibliography"/>
                  <w:ind w:left="567" w:hanging="567"/>
                  <w:rPr>
                    <w:rFonts w:ascii="Calibri" w:hAnsi="Calibri" w:cs="Times New Roman"/>
                  </w:rPr>
                </w:pPr>
                <w:proofErr w:type="spellStart"/>
                <w:r w:rsidRPr="00DE7C9C">
                  <w:rPr>
                    <w:rStyle w:val="Strong"/>
                    <w:rFonts w:ascii="Calibri" w:hAnsi="Calibri" w:cs="Times New Roman"/>
                    <w:b w:val="0"/>
                  </w:rPr>
                  <w:t>Shabout</w:t>
                </w:r>
                <w:proofErr w:type="spellEnd"/>
                <w:r w:rsidRPr="00DE7C9C">
                  <w:rPr>
                    <w:rStyle w:val="Strong"/>
                    <w:rFonts w:ascii="Calibri" w:hAnsi="Calibri" w:cs="Times New Roman"/>
                    <w:b w:val="0"/>
                  </w:rPr>
                  <w:t>, Nada, al-</w:t>
                </w:r>
                <w:proofErr w:type="spellStart"/>
                <w:r w:rsidRPr="00DE7C9C">
                  <w:rPr>
                    <w:rStyle w:val="Strong"/>
                    <w:rFonts w:ascii="Calibri" w:hAnsi="Calibri" w:cs="Times New Roman"/>
                    <w:b w:val="0"/>
                  </w:rPr>
                  <w:t>Khudairi</w:t>
                </w:r>
                <w:proofErr w:type="spellEnd"/>
                <w:r w:rsidRPr="00DE7C9C">
                  <w:rPr>
                    <w:rStyle w:val="Strong"/>
                    <w:rFonts w:ascii="Calibri" w:hAnsi="Calibri" w:cs="Times New Roman"/>
                    <w:b w:val="0"/>
                  </w:rPr>
                  <w:t xml:space="preserve">, </w:t>
                </w:r>
                <w:proofErr w:type="spellStart"/>
                <w:r w:rsidRPr="00DE7C9C">
                  <w:rPr>
                    <w:rStyle w:val="Strong"/>
                    <w:rFonts w:ascii="Calibri" w:hAnsi="Calibri" w:cs="Times New Roman"/>
                    <w:b w:val="0"/>
                  </w:rPr>
                  <w:t>Wassan</w:t>
                </w:r>
                <w:proofErr w:type="spellEnd"/>
                <w:r w:rsidRPr="00DE7C9C">
                  <w:rPr>
                    <w:rStyle w:val="Strong"/>
                    <w:rFonts w:ascii="Calibri" w:hAnsi="Calibri" w:cs="Times New Roman"/>
                    <w:b w:val="0"/>
                  </w:rPr>
                  <w:t xml:space="preserve"> and </w:t>
                </w:r>
                <w:proofErr w:type="spellStart"/>
                <w:r w:rsidRPr="00DE7C9C">
                  <w:rPr>
                    <w:rStyle w:val="Strong"/>
                    <w:rFonts w:ascii="Calibri" w:hAnsi="Calibri" w:cs="Times New Roman"/>
                    <w:b w:val="0"/>
                  </w:rPr>
                  <w:t>Chalabi</w:t>
                </w:r>
                <w:proofErr w:type="spellEnd"/>
                <w:r w:rsidRPr="00DE7C9C">
                  <w:rPr>
                    <w:rStyle w:val="Strong"/>
                    <w:rFonts w:ascii="Calibri" w:hAnsi="Calibri" w:cs="Times New Roman"/>
                    <w:b w:val="0"/>
                  </w:rPr>
                  <w:t>, Deena (2010)</w:t>
                </w:r>
                <w:r w:rsidRPr="00DE7C9C">
                  <w:rPr>
                    <w:rFonts w:ascii="Calibri" w:hAnsi="Calibri" w:cs="Times New Roman"/>
                    <w:i/>
                  </w:rPr>
                  <w:t xml:space="preserve"> </w:t>
                </w:r>
                <w:proofErr w:type="spellStart"/>
                <w:r w:rsidRPr="00DE7C9C">
                  <w:rPr>
                    <w:rFonts w:ascii="Calibri" w:hAnsi="Calibri" w:cs="Times New Roman"/>
                    <w:i/>
                  </w:rPr>
                  <w:t>Sajjil</w:t>
                </w:r>
                <w:proofErr w:type="spellEnd"/>
                <w:r w:rsidRPr="00DE7C9C">
                  <w:rPr>
                    <w:rFonts w:ascii="Calibri" w:hAnsi="Calibri" w:cs="Times New Roman"/>
                    <w:i/>
                  </w:rPr>
                  <w:t>: A Century of Modern Art</w:t>
                </w:r>
                <w:r w:rsidRPr="00DE7C9C">
                  <w:rPr>
                    <w:rFonts w:ascii="Calibri" w:hAnsi="Calibri" w:cs="Times New Roman"/>
                  </w:rPr>
                  <w:t xml:space="preserve">, Doha: Arab Museum of Modern Art, Qatar Museum Authority. </w:t>
                </w:r>
              </w:p>
              <w:p w14:paraId="52186779" w14:textId="77777777" w:rsidR="00ED5466" w:rsidRDefault="00ED5466" w:rsidP="00ED5466">
                <w:pPr>
                  <w:pStyle w:val="Bibliography"/>
                  <w:ind w:left="567" w:hanging="567"/>
                  <w:rPr>
                    <w:rFonts w:ascii="Calibri" w:hAnsi="Calibri" w:cs="Times New Roman"/>
                  </w:rPr>
                </w:pPr>
              </w:p>
              <w:p w14:paraId="67035A3D" w14:textId="77777777" w:rsidR="00ED5466" w:rsidRDefault="00DE7C9C" w:rsidP="00ED5466">
                <w:pPr>
                  <w:pStyle w:val="Bibliography"/>
                  <w:ind w:left="567" w:hanging="567"/>
                  <w:rPr>
                    <w:rFonts w:ascii="Calibri" w:hAnsi="Calibri" w:cs="Times New Roman"/>
                  </w:rPr>
                </w:pPr>
                <w:proofErr w:type="spellStart"/>
                <w:r w:rsidRPr="00DE7C9C">
                  <w:rPr>
                    <w:rFonts w:ascii="Calibri" w:hAnsi="Calibri" w:cs="Times New Roman"/>
                  </w:rPr>
                  <w:t>Shabout</w:t>
                </w:r>
                <w:proofErr w:type="spellEnd"/>
                <w:r w:rsidRPr="00DE7C9C">
                  <w:rPr>
                    <w:rFonts w:ascii="Calibri" w:hAnsi="Calibri" w:cs="Times New Roman"/>
                  </w:rPr>
                  <w:t xml:space="preserve">, Nada M. (ed.) (2010) </w:t>
                </w:r>
                <w:r w:rsidRPr="00DE7C9C">
                  <w:rPr>
                    <w:rFonts w:ascii="Calibri" w:hAnsi="Calibri" w:cs="Times New Roman"/>
                    <w:i/>
                  </w:rPr>
                  <w:t>Interventions: A Dialogue Between the Modern and the Contemporary</w:t>
                </w:r>
                <w:r w:rsidRPr="00DE7C9C">
                  <w:rPr>
                    <w:rFonts w:ascii="Calibri" w:hAnsi="Calibri" w:cs="Times New Roman"/>
                  </w:rPr>
                  <w:t>, Doha: Arab Museum of Modern Art, Qatar Museum Authority.</w:t>
                </w:r>
              </w:p>
              <w:p w14:paraId="0D4680A6" w14:textId="77777777" w:rsidR="00ED5466" w:rsidRDefault="00ED5466" w:rsidP="00ED5466">
                <w:pPr>
                  <w:pStyle w:val="Bibliography"/>
                  <w:ind w:left="567" w:hanging="567"/>
                  <w:rPr>
                    <w:rFonts w:ascii="Calibri" w:eastAsiaTheme="minorEastAsia" w:hAnsi="Calibri"/>
                    <w:bCs/>
                  </w:rPr>
                </w:pPr>
              </w:p>
              <w:p w14:paraId="0D2FFCA3" w14:textId="77777777" w:rsidR="00ED5466" w:rsidRDefault="00DE7C9C" w:rsidP="00ED5466">
                <w:pPr>
                  <w:pStyle w:val="Bibliography"/>
                  <w:ind w:left="567" w:hanging="567"/>
                  <w:rPr>
                    <w:rFonts w:ascii="Calibri" w:eastAsiaTheme="minorEastAsia" w:hAnsi="Calibri"/>
                    <w:i/>
                    <w:iCs/>
                  </w:rPr>
                </w:pPr>
                <w:r w:rsidRPr="00DE7C9C">
                  <w:rPr>
                    <w:rFonts w:ascii="Calibri" w:eastAsiaTheme="minorEastAsia" w:hAnsi="Calibri"/>
                    <w:bCs/>
                  </w:rPr>
                  <w:t xml:space="preserve">_______ (2009) “Iraqi Art: </w:t>
                </w:r>
                <w:proofErr w:type="spellStart"/>
                <w:r w:rsidRPr="00DE7C9C">
                  <w:rPr>
                    <w:rFonts w:ascii="Calibri" w:eastAsiaTheme="minorEastAsia" w:hAnsi="Calibri"/>
                    <w:bCs/>
                  </w:rPr>
                  <w:t>Dafatir</w:t>
                </w:r>
                <w:proofErr w:type="spellEnd"/>
                <w:r w:rsidRPr="00DE7C9C">
                  <w:rPr>
                    <w:rFonts w:ascii="Calibri" w:eastAsiaTheme="minorEastAsia" w:hAnsi="Calibri"/>
                    <w:bCs/>
                  </w:rPr>
                  <w:t xml:space="preserve">” </w:t>
                </w:r>
                <w:r w:rsidRPr="00DE7C9C">
                  <w:rPr>
                    <w:rFonts w:ascii="Calibri" w:eastAsiaTheme="minorEastAsia" w:hAnsi="Calibri"/>
                  </w:rPr>
                  <w:t xml:space="preserve">in </w:t>
                </w:r>
                <w:r w:rsidRPr="00DE7C9C">
                  <w:rPr>
                    <w:rFonts w:ascii="Calibri" w:eastAsiaTheme="minorEastAsia" w:hAnsi="Calibri"/>
                    <w:i/>
                    <w:iCs/>
                  </w:rPr>
                  <w:t xml:space="preserve">The State of the Arts in the Middle East, </w:t>
                </w:r>
                <w:r w:rsidRPr="00DE7C9C">
                  <w:rPr>
                    <w:rFonts w:ascii="Calibri" w:eastAsiaTheme="minorEastAsia" w:hAnsi="Calibri"/>
                  </w:rPr>
                  <w:t xml:space="preserve">by the Middle East Institute (MEI) Project, special edition of </w:t>
                </w:r>
                <w:r w:rsidRPr="00DE7C9C">
                  <w:rPr>
                    <w:rFonts w:ascii="Calibri" w:eastAsiaTheme="minorEastAsia" w:hAnsi="Calibri"/>
                    <w:i/>
                    <w:iCs/>
                  </w:rPr>
                  <w:t>Viewpoints.</w:t>
                </w:r>
              </w:p>
              <w:p w14:paraId="64C22529" w14:textId="77777777" w:rsidR="00ED5466" w:rsidRDefault="00ED5466" w:rsidP="00ED5466">
                <w:pPr>
                  <w:pStyle w:val="Bibliography"/>
                  <w:ind w:left="567" w:hanging="567"/>
                  <w:rPr>
                    <w:rFonts w:ascii="Calibri" w:eastAsiaTheme="minorEastAsia" w:hAnsi="Calibri"/>
                    <w:bCs/>
                  </w:rPr>
                </w:pPr>
              </w:p>
              <w:p w14:paraId="6E358B91" w14:textId="04FBC2F3" w:rsidR="00DE7C9C" w:rsidRPr="00ED5466" w:rsidRDefault="00DE7C9C" w:rsidP="00ED5466">
                <w:pPr>
                  <w:pStyle w:val="Bibliography"/>
                  <w:ind w:left="567" w:hanging="567"/>
                  <w:rPr>
                    <w:rFonts w:ascii="Calibri" w:hAnsi="Calibri" w:cs="Times New Roman"/>
                  </w:rPr>
                </w:pPr>
                <w:r w:rsidRPr="00DE7C9C">
                  <w:rPr>
                    <w:rFonts w:ascii="Calibri" w:eastAsiaTheme="minorEastAsia" w:hAnsi="Calibri"/>
                    <w:bCs/>
                  </w:rPr>
                  <w:t>_______</w:t>
                </w:r>
                <w:r w:rsidR="00ED5466">
                  <w:rPr>
                    <w:rFonts w:ascii="Calibri" w:eastAsiaTheme="minorEastAsia" w:hAnsi="Calibri"/>
                    <w:bCs/>
                  </w:rPr>
                  <w:t>(2009)</w:t>
                </w:r>
                <w:r w:rsidRPr="00DE7C9C">
                  <w:rPr>
                    <w:rFonts w:ascii="Calibri" w:eastAsiaTheme="minorEastAsia" w:hAnsi="Calibri"/>
                    <w:bCs/>
                  </w:rPr>
                  <w:t xml:space="preserve"> “</w:t>
                </w:r>
                <w:proofErr w:type="spellStart"/>
                <w:r w:rsidRPr="00DE7C9C">
                  <w:rPr>
                    <w:rFonts w:ascii="Calibri" w:eastAsiaTheme="minorEastAsia" w:hAnsi="Calibri"/>
                    <w:bCs/>
                  </w:rPr>
                  <w:t>Dia</w:t>
                </w:r>
                <w:proofErr w:type="spellEnd"/>
                <w:r w:rsidRPr="00DE7C9C">
                  <w:rPr>
                    <w:rFonts w:ascii="Calibri" w:eastAsiaTheme="minorEastAsia" w:hAnsi="Calibri"/>
                    <w:bCs/>
                  </w:rPr>
                  <w:t xml:space="preserve"> al-</w:t>
                </w:r>
                <w:proofErr w:type="spellStart"/>
                <w:r w:rsidRPr="00DE7C9C">
                  <w:rPr>
                    <w:rFonts w:ascii="Calibri" w:eastAsiaTheme="minorEastAsia" w:hAnsi="Calibri"/>
                    <w:bCs/>
                  </w:rPr>
                  <w:t>Azzawi</w:t>
                </w:r>
                <w:proofErr w:type="spellEnd"/>
                <w:r w:rsidRPr="00DE7C9C">
                  <w:rPr>
                    <w:rFonts w:ascii="Calibri" w:eastAsiaTheme="minorEastAsia" w:hAnsi="Calibri"/>
                    <w:bCs/>
                  </w:rPr>
                  <w:t xml:space="preserve">” in </w:t>
                </w:r>
                <w:proofErr w:type="spellStart"/>
                <w:r w:rsidRPr="00DE7C9C">
                  <w:rPr>
                    <w:rFonts w:ascii="Calibri" w:eastAsiaTheme="minorEastAsia" w:hAnsi="Calibri"/>
                    <w:bCs/>
                    <w:i/>
                    <w:iCs/>
                  </w:rPr>
                  <w:t>Dia</w:t>
                </w:r>
                <w:proofErr w:type="spellEnd"/>
                <w:r w:rsidRPr="00DE7C9C">
                  <w:rPr>
                    <w:rFonts w:ascii="Calibri" w:eastAsiaTheme="minorEastAsia" w:hAnsi="Calibri"/>
                    <w:bCs/>
                    <w:i/>
                    <w:iCs/>
                  </w:rPr>
                  <w:t xml:space="preserve"> al-</w:t>
                </w:r>
                <w:proofErr w:type="spellStart"/>
                <w:r w:rsidRPr="00DE7C9C">
                  <w:rPr>
                    <w:rFonts w:ascii="Calibri" w:eastAsiaTheme="minorEastAsia" w:hAnsi="Calibri"/>
                    <w:bCs/>
                    <w:i/>
                    <w:iCs/>
                  </w:rPr>
                  <w:t>Azzawi</w:t>
                </w:r>
                <w:proofErr w:type="spellEnd"/>
                <w:r w:rsidRPr="00DE7C9C">
                  <w:rPr>
                    <w:rFonts w:ascii="Calibri" w:eastAsiaTheme="minorEastAsia" w:hAnsi="Calibri"/>
                    <w:bCs/>
                    <w:i/>
                    <w:iCs/>
                  </w:rPr>
                  <w:t>: Retrospective</w:t>
                </w:r>
                <w:r w:rsidRPr="00DE7C9C">
                  <w:rPr>
                    <w:rFonts w:ascii="Calibri" w:eastAsiaTheme="minorEastAsia" w:hAnsi="Calibri"/>
                    <w:b/>
                    <w:bCs/>
                    <w:i/>
                    <w:iCs/>
                  </w:rPr>
                  <w:t xml:space="preserve">, </w:t>
                </w:r>
                <w:r w:rsidRPr="00DE7C9C">
                  <w:rPr>
                    <w:rFonts w:ascii="Calibri" w:eastAsiaTheme="minorEastAsia" w:hAnsi="Calibri"/>
                  </w:rPr>
                  <w:t xml:space="preserve">Abu Dhabi: </w:t>
                </w:r>
                <w:proofErr w:type="spellStart"/>
                <w:r w:rsidRPr="00DE7C9C">
                  <w:rPr>
                    <w:rFonts w:ascii="Calibri" w:eastAsiaTheme="minorEastAsia" w:hAnsi="Calibri"/>
                  </w:rPr>
                  <w:t>Meem</w:t>
                </w:r>
                <w:proofErr w:type="spellEnd"/>
                <w:r w:rsidRPr="00DE7C9C">
                  <w:rPr>
                    <w:rFonts w:ascii="Calibri" w:eastAsiaTheme="minorEastAsia" w:hAnsi="Calibri"/>
                  </w:rPr>
                  <w:t xml:space="preserve"> for ADMAF, </w:t>
                </w:r>
                <w:r w:rsidRPr="00DE7C9C">
                  <w:rPr>
                    <w:rFonts w:ascii="Calibri" w:eastAsiaTheme="minorEastAsia" w:hAnsi="Calibri"/>
                  </w:rPr>
                  <w:lastRenderedPageBreak/>
                  <w:t>2009: 1-27.</w:t>
                </w:r>
              </w:p>
              <w:p w14:paraId="17383982" w14:textId="77777777" w:rsidR="003235A7" w:rsidRDefault="008645CB" w:rsidP="00ED5466"/>
            </w:sdtContent>
          </w:sdt>
        </w:tc>
      </w:tr>
    </w:tbl>
    <w:p w14:paraId="0039C9D4"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93E690" w14:textId="77777777" w:rsidR="00CD5120" w:rsidRDefault="00CD5120" w:rsidP="007A0D55">
      <w:pPr>
        <w:spacing w:after="0" w:line="240" w:lineRule="auto"/>
      </w:pPr>
      <w:r>
        <w:separator/>
      </w:r>
    </w:p>
  </w:endnote>
  <w:endnote w:type="continuationSeparator" w:id="0">
    <w:p w14:paraId="5B6B839B" w14:textId="77777777" w:rsidR="00CD5120" w:rsidRDefault="00CD512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0067C3" w14:textId="77777777" w:rsidR="00CD5120" w:rsidRDefault="00CD5120" w:rsidP="007A0D55">
      <w:pPr>
        <w:spacing w:after="0" w:line="240" w:lineRule="auto"/>
      </w:pPr>
      <w:r>
        <w:separator/>
      </w:r>
    </w:p>
  </w:footnote>
  <w:footnote w:type="continuationSeparator" w:id="0">
    <w:p w14:paraId="421B34E6" w14:textId="77777777" w:rsidR="00CD5120" w:rsidRDefault="00CD512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0ACD3" w14:textId="77777777" w:rsidR="00CD5120" w:rsidRDefault="00CD512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8D2E475" w14:textId="77777777" w:rsidR="00CD5120" w:rsidRDefault="00CD512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C9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1BFE"/>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02AE4"/>
    <w:rsid w:val="00821DE3"/>
    <w:rsid w:val="00846CE1"/>
    <w:rsid w:val="008645CB"/>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5120"/>
    <w:rsid w:val="00CF1542"/>
    <w:rsid w:val="00CF3EC5"/>
    <w:rsid w:val="00D656DA"/>
    <w:rsid w:val="00D83300"/>
    <w:rsid w:val="00DC6B48"/>
    <w:rsid w:val="00DE7C9C"/>
    <w:rsid w:val="00DF01B0"/>
    <w:rsid w:val="00DF6414"/>
    <w:rsid w:val="00E85A05"/>
    <w:rsid w:val="00E95829"/>
    <w:rsid w:val="00EA606C"/>
    <w:rsid w:val="00EB0C8C"/>
    <w:rsid w:val="00EB51FD"/>
    <w:rsid w:val="00EB77DB"/>
    <w:rsid w:val="00ED139F"/>
    <w:rsid w:val="00ED5466"/>
    <w:rsid w:val="00EF74F7"/>
    <w:rsid w:val="00F36937"/>
    <w:rsid w:val="00F60F53"/>
    <w:rsid w:val="00F73045"/>
    <w:rsid w:val="00F77BAC"/>
    <w:rsid w:val="00FA1925"/>
    <w:rsid w:val="00FB11DE"/>
    <w:rsid w:val="00FB589A"/>
    <w:rsid w:val="00FB7317"/>
    <w:rsid w:val="00FC189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389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E7C9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7C9C"/>
    <w:rPr>
      <w:rFonts w:ascii="Lucida Grande" w:hAnsi="Lucida Grande" w:cs="Lucida Grande"/>
      <w:sz w:val="18"/>
      <w:szCs w:val="18"/>
    </w:rPr>
  </w:style>
  <w:style w:type="paragraph" w:styleId="Bibliography">
    <w:name w:val="Bibliography"/>
    <w:basedOn w:val="Normal"/>
    <w:next w:val="Normal"/>
    <w:uiPriority w:val="37"/>
    <w:unhideWhenUsed/>
    <w:rsid w:val="00DE7C9C"/>
  </w:style>
  <w:style w:type="character" w:styleId="Strong">
    <w:name w:val="Strong"/>
    <w:uiPriority w:val="22"/>
    <w:qFormat/>
    <w:rsid w:val="00DE7C9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E7C9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7C9C"/>
    <w:rPr>
      <w:rFonts w:ascii="Lucida Grande" w:hAnsi="Lucida Grande" w:cs="Lucida Grande"/>
      <w:sz w:val="18"/>
      <w:szCs w:val="18"/>
    </w:rPr>
  </w:style>
  <w:style w:type="paragraph" w:styleId="Bibliography">
    <w:name w:val="Bibliography"/>
    <w:basedOn w:val="Normal"/>
    <w:next w:val="Normal"/>
    <w:uiPriority w:val="37"/>
    <w:unhideWhenUsed/>
    <w:rsid w:val="00DE7C9C"/>
  </w:style>
  <w:style w:type="character" w:styleId="Strong">
    <w:name w:val="Strong"/>
    <w:uiPriority w:val="22"/>
    <w:qFormat/>
    <w:rsid w:val="00DE7C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5CDEBC6590E1409332FDD97B84C0BE"/>
        <w:category>
          <w:name w:val="General"/>
          <w:gallery w:val="placeholder"/>
        </w:category>
        <w:types>
          <w:type w:val="bbPlcHdr"/>
        </w:types>
        <w:behaviors>
          <w:behavior w:val="content"/>
        </w:behaviors>
        <w:guid w:val="{C21F9DF2-A582-B847-8622-D190468EF142}"/>
      </w:docPartPr>
      <w:docPartBody>
        <w:p w:rsidR="00081793" w:rsidRDefault="00081793">
          <w:pPr>
            <w:pStyle w:val="B35CDEBC6590E1409332FDD97B84C0BE"/>
          </w:pPr>
          <w:r w:rsidRPr="00CC586D">
            <w:rPr>
              <w:rStyle w:val="PlaceholderText"/>
              <w:b/>
              <w:color w:val="FFFFFF" w:themeColor="background1"/>
            </w:rPr>
            <w:t>[Salutation]</w:t>
          </w:r>
        </w:p>
      </w:docPartBody>
    </w:docPart>
    <w:docPart>
      <w:docPartPr>
        <w:name w:val="22273A8F03CE154093C45EFA1F1D3B74"/>
        <w:category>
          <w:name w:val="General"/>
          <w:gallery w:val="placeholder"/>
        </w:category>
        <w:types>
          <w:type w:val="bbPlcHdr"/>
        </w:types>
        <w:behaviors>
          <w:behavior w:val="content"/>
        </w:behaviors>
        <w:guid w:val="{1328ACA2-C86A-2A41-9438-F9EB983D8AE0}"/>
      </w:docPartPr>
      <w:docPartBody>
        <w:p w:rsidR="00081793" w:rsidRDefault="00081793">
          <w:pPr>
            <w:pStyle w:val="22273A8F03CE154093C45EFA1F1D3B74"/>
          </w:pPr>
          <w:r>
            <w:rPr>
              <w:rStyle w:val="PlaceholderText"/>
            </w:rPr>
            <w:t>[First name]</w:t>
          </w:r>
        </w:p>
      </w:docPartBody>
    </w:docPart>
    <w:docPart>
      <w:docPartPr>
        <w:name w:val="18CDE877B713EF49A9277D128137B429"/>
        <w:category>
          <w:name w:val="General"/>
          <w:gallery w:val="placeholder"/>
        </w:category>
        <w:types>
          <w:type w:val="bbPlcHdr"/>
        </w:types>
        <w:behaviors>
          <w:behavior w:val="content"/>
        </w:behaviors>
        <w:guid w:val="{D7DED443-5BAB-A44F-9C99-EDC79F16F338}"/>
      </w:docPartPr>
      <w:docPartBody>
        <w:p w:rsidR="00081793" w:rsidRDefault="00081793">
          <w:pPr>
            <w:pStyle w:val="18CDE877B713EF49A9277D128137B429"/>
          </w:pPr>
          <w:r>
            <w:rPr>
              <w:rStyle w:val="PlaceholderText"/>
            </w:rPr>
            <w:t>[Middle name]</w:t>
          </w:r>
        </w:p>
      </w:docPartBody>
    </w:docPart>
    <w:docPart>
      <w:docPartPr>
        <w:name w:val="FF1B173AA1E74240856896D0796FAC91"/>
        <w:category>
          <w:name w:val="General"/>
          <w:gallery w:val="placeholder"/>
        </w:category>
        <w:types>
          <w:type w:val="bbPlcHdr"/>
        </w:types>
        <w:behaviors>
          <w:behavior w:val="content"/>
        </w:behaviors>
        <w:guid w:val="{7C041BB7-ACFB-714A-9222-CB1C5CA21FD3}"/>
      </w:docPartPr>
      <w:docPartBody>
        <w:p w:rsidR="00081793" w:rsidRDefault="00081793">
          <w:pPr>
            <w:pStyle w:val="FF1B173AA1E74240856896D0796FAC91"/>
          </w:pPr>
          <w:r>
            <w:rPr>
              <w:rStyle w:val="PlaceholderText"/>
            </w:rPr>
            <w:t>[Last name]</w:t>
          </w:r>
        </w:p>
      </w:docPartBody>
    </w:docPart>
    <w:docPart>
      <w:docPartPr>
        <w:name w:val="AE5064FA11426E469B18FB971F50BF1B"/>
        <w:category>
          <w:name w:val="General"/>
          <w:gallery w:val="placeholder"/>
        </w:category>
        <w:types>
          <w:type w:val="bbPlcHdr"/>
        </w:types>
        <w:behaviors>
          <w:behavior w:val="content"/>
        </w:behaviors>
        <w:guid w:val="{4B8B4672-EF8A-1E41-BFD6-621ABC1EEE2D}"/>
      </w:docPartPr>
      <w:docPartBody>
        <w:p w:rsidR="00081793" w:rsidRDefault="00081793">
          <w:pPr>
            <w:pStyle w:val="AE5064FA11426E469B18FB971F50BF1B"/>
          </w:pPr>
          <w:r>
            <w:rPr>
              <w:rStyle w:val="PlaceholderText"/>
            </w:rPr>
            <w:t>[Enter your biography]</w:t>
          </w:r>
        </w:p>
      </w:docPartBody>
    </w:docPart>
    <w:docPart>
      <w:docPartPr>
        <w:name w:val="08A87DFDAB3329479D977C8C497F21C1"/>
        <w:category>
          <w:name w:val="General"/>
          <w:gallery w:val="placeholder"/>
        </w:category>
        <w:types>
          <w:type w:val="bbPlcHdr"/>
        </w:types>
        <w:behaviors>
          <w:behavior w:val="content"/>
        </w:behaviors>
        <w:guid w:val="{57F71583-ACC7-2C49-8781-959F6FBCBA14}"/>
      </w:docPartPr>
      <w:docPartBody>
        <w:p w:rsidR="00081793" w:rsidRDefault="00081793">
          <w:pPr>
            <w:pStyle w:val="08A87DFDAB3329479D977C8C497F21C1"/>
          </w:pPr>
          <w:r>
            <w:rPr>
              <w:rStyle w:val="PlaceholderText"/>
            </w:rPr>
            <w:t>[Enter the institution with which you are affiliated]</w:t>
          </w:r>
        </w:p>
      </w:docPartBody>
    </w:docPart>
    <w:docPart>
      <w:docPartPr>
        <w:name w:val="14C77D8E505424449828694E9EADF643"/>
        <w:category>
          <w:name w:val="General"/>
          <w:gallery w:val="placeholder"/>
        </w:category>
        <w:types>
          <w:type w:val="bbPlcHdr"/>
        </w:types>
        <w:behaviors>
          <w:behavior w:val="content"/>
        </w:behaviors>
        <w:guid w:val="{4C82C866-539C-7E47-832E-25C0086D42EE}"/>
      </w:docPartPr>
      <w:docPartBody>
        <w:p w:rsidR="00081793" w:rsidRDefault="00081793">
          <w:pPr>
            <w:pStyle w:val="14C77D8E505424449828694E9EADF643"/>
          </w:pPr>
          <w:r w:rsidRPr="00EF74F7">
            <w:rPr>
              <w:b/>
              <w:color w:val="808080" w:themeColor="background1" w:themeShade="80"/>
            </w:rPr>
            <w:t>[Enter the headword for your article]</w:t>
          </w:r>
        </w:p>
      </w:docPartBody>
    </w:docPart>
    <w:docPart>
      <w:docPartPr>
        <w:name w:val="65D49A550E2196459E59D1EDBDCF99A6"/>
        <w:category>
          <w:name w:val="General"/>
          <w:gallery w:val="placeholder"/>
        </w:category>
        <w:types>
          <w:type w:val="bbPlcHdr"/>
        </w:types>
        <w:behaviors>
          <w:behavior w:val="content"/>
        </w:behaviors>
        <w:guid w:val="{A3C2086D-123C-434F-B898-A07B671D2A0B}"/>
      </w:docPartPr>
      <w:docPartBody>
        <w:p w:rsidR="00081793" w:rsidRDefault="00081793">
          <w:pPr>
            <w:pStyle w:val="65D49A550E2196459E59D1EDBDCF99A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D2A42F0DD425040AC3684B0ECCF1A7B"/>
        <w:category>
          <w:name w:val="General"/>
          <w:gallery w:val="placeholder"/>
        </w:category>
        <w:types>
          <w:type w:val="bbPlcHdr"/>
        </w:types>
        <w:behaviors>
          <w:behavior w:val="content"/>
        </w:behaviors>
        <w:guid w:val="{B399D6F5-0951-754C-876A-A4D52346031B}"/>
      </w:docPartPr>
      <w:docPartBody>
        <w:p w:rsidR="00081793" w:rsidRDefault="00081793">
          <w:pPr>
            <w:pStyle w:val="CD2A42F0DD425040AC3684B0ECCF1A7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02C33AD54F9BD4B96188B4E6EC0E2D9"/>
        <w:category>
          <w:name w:val="General"/>
          <w:gallery w:val="placeholder"/>
        </w:category>
        <w:types>
          <w:type w:val="bbPlcHdr"/>
        </w:types>
        <w:behaviors>
          <w:behavior w:val="content"/>
        </w:behaviors>
        <w:guid w:val="{CF86944E-31F8-574A-B6A0-AF02CF85EEEE}"/>
      </w:docPartPr>
      <w:docPartBody>
        <w:p w:rsidR="00081793" w:rsidRDefault="00081793">
          <w:pPr>
            <w:pStyle w:val="D02C33AD54F9BD4B96188B4E6EC0E2D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18A42FD5649914381C86538D427719C"/>
        <w:category>
          <w:name w:val="General"/>
          <w:gallery w:val="placeholder"/>
        </w:category>
        <w:types>
          <w:type w:val="bbPlcHdr"/>
        </w:types>
        <w:behaviors>
          <w:behavior w:val="content"/>
        </w:behaviors>
        <w:guid w:val="{6C3294FF-DCA6-7E4B-A87A-E63346E7028C}"/>
      </w:docPartPr>
      <w:docPartBody>
        <w:p w:rsidR="00081793" w:rsidRDefault="00081793">
          <w:pPr>
            <w:pStyle w:val="B18A42FD5649914381C86538D427719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793"/>
    <w:rsid w:val="000817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35CDEBC6590E1409332FDD97B84C0BE">
    <w:name w:val="B35CDEBC6590E1409332FDD97B84C0BE"/>
  </w:style>
  <w:style w:type="paragraph" w:customStyle="1" w:styleId="22273A8F03CE154093C45EFA1F1D3B74">
    <w:name w:val="22273A8F03CE154093C45EFA1F1D3B74"/>
  </w:style>
  <w:style w:type="paragraph" w:customStyle="1" w:styleId="18CDE877B713EF49A9277D128137B429">
    <w:name w:val="18CDE877B713EF49A9277D128137B429"/>
  </w:style>
  <w:style w:type="paragraph" w:customStyle="1" w:styleId="FF1B173AA1E74240856896D0796FAC91">
    <w:name w:val="FF1B173AA1E74240856896D0796FAC91"/>
  </w:style>
  <w:style w:type="paragraph" w:customStyle="1" w:styleId="AE5064FA11426E469B18FB971F50BF1B">
    <w:name w:val="AE5064FA11426E469B18FB971F50BF1B"/>
  </w:style>
  <w:style w:type="paragraph" w:customStyle="1" w:styleId="08A87DFDAB3329479D977C8C497F21C1">
    <w:name w:val="08A87DFDAB3329479D977C8C497F21C1"/>
  </w:style>
  <w:style w:type="paragraph" w:customStyle="1" w:styleId="14C77D8E505424449828694E9EADF643">
    <w:name w:val="14C77D8E505424449828694E9EADF643"/>
  </w:style>
  <w:style w:type="paragraph" w:customStyle="1" w:styleId="65D49A550E2196459E59D1EDBDCF99A6">
    <w:name w:val="65D49A550E2196459E59D1EDBDCF99A6"/>
  </w:style>
  <w:style w:type="paragraph" w:customStyle="1" w:styleId="CD2A42F0DD425040AC3684B0ECCF1A7B">
    <w:name w:val="CD2A42F0DD425040AC3684B0ECCF1A7B"/>
  </w:style>
  <w:style w:type="paragraph" w:customStyle="1" w:styleId="D02C33AD54F9BD4B96188B4E6EC0E2D9">
    <w:name w:val="D02C33AD54F9BD4B96188B4E6EC0E2D9"/>
  </w:style>
  <w:style w:type="paragraph" w:customStyle="1" w:styleId="B18A42FD5649914381C86538D427719C">
    <w:name w:val="B18A42FD5649914381C86538D427719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35CDEBC6590E1409332FDD97B84C0BE">
    <w:name w:val="B35CDEBC6590E1409332FDD97B84C0BE"/>
  </w:style>
  <w:style w:type="paragraph" w:customStyle="1" w:styleId="22273A8F03CE154093C45EFA1F1D3B74">
    <w:name w:val="22273A8F03CE154093C45EFA1F1D3B74"/>
  </w:style>
  <w:style w:type="paragraph" w:customStyle="1" w:styleId="18CDE877B713EF49A9277D128137B429">
    <w:name w:val="18CDE877B713EF49A9277D128137B429"/>
  </w:style>
  <w:style w:type="paragraph" w:customStyle="1" w:styleId="FF1B173AA1E74240856896D0796FAC91">
    <w:name w:val="FF1B173AA1E74240856896D0796FAC91"/>
  </w:style>
  <w:style w:type="paragraph" w:customStyle="1" w:styleId="AE5064FA11426E469B18FB971F50BF1B">
    <w:name w:val="AE5064FA11426E469B18FB971F50BF1B"/>
  </w:style>
  <w:style w:type="paragraph" w:customStyle="1" w:styleId="08A87DFDAB3329479D977C8C497F21C1">
    <w:name w:val="08A87DFDAB3329479D977C8C497F21C1"/>
  </w:style>
  <w:style w:type="paragraph" w:customStyle="1" w:styleId="14C77D8E505424449828694E9EADF643">
    <w:name w:val="14C77D8E505424449828694E9EADF643"/>
  </w:style>
  <w:style w:type="paragraph" w:customStyle="1" w:styleId="65D49A550E2196459E59D1EDBDCF99A6">
    <w:name w:val="65D49A550E2196459E59D1EDBDCF99A6"/>
  </w:style>
  <w:style w:type="paragraph" w:customStyle="1" w:styleId="CD2A42F0DD425040AC3684B0ECCF1A7B">
    <w:name w:val="CD2A42F0DD425040AC3684B0ECCF1A7B"/>
  </w:style>
  <w:style w:type="paragraph" w:customStyle="1" w:styleId="D02C33AD54F9BD4B96188B4E6EC0E2D9">
    <w:name w:val="D02C33AD54F9BD4B96188B4E6EC0E2D9"/>
  </w:style>
  <w:style w:type="paragraph" w:customStyle="1" w:styleId="B18A42FD5649914381C86538D427719C">
    <w:name w:val="B18A42FD5649914381C86538D42771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38</TotalTime>
  <Pages>3</Pages>
  <Words>879</Words>
  <Characters>5011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5</cp:revision>
  <dcterms:created xsi:type="dcterms:W3CDTF">2014-07-14T13:56:00Z</dcterms:created>
  <dcterms:modified xsi:type="dcterms:W3CDTF">2014-07-14T15:24:00Z</dcterms:modified>
</cp:coreProperties>
</file>