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BA3E8" w14:textId="77777777" w:rsidR="00166668" w:rsidRPr="00B16B05" w:rsidRDefault="00B16B05" w:rsidP="0016666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MATSUMOTO, Toshio (March 25, 1932 -)</w:t>
      </w:r>
    </w:p>
    <w:p w14:paraId="4C294F43" w14:textId="77777777" w:rsidR="00894EF1" w:rsidRDefault="00894EF1" w:rsidP="00166668">
      <w:pPr>
        <w:pStyle w:val="Body"/>
        <w:rPr>
          <w:rFonts w:ascii="Times New Roman"/>
          <w:sz w:val="24"/>
          <w:szCs w:val="24"/>
        </w:rPr>
      </w:pPr>
    </w:p>
    <w:p w14:paraId="39DBED3F" w14:textId="00D0F1D2" w:rsidR="00166668" w:rsidRPr="00BA62B6" w:rsidRDefault="00AB4E3A" w:rsidP="0016666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Matsumoto Toshio </w:t>
      </w:r>
      <w:r w:rsidR="00166668" w:rsidRPr="00BA62B6">
        <w:rPr>
          <w:rFonts w:ascii="Times New Roman"/>
          <w:sz w:val="24"/>
          <w:szCs w:val="24"/>
        </w:rPr>
        <w:t>is a Japanese fi</w:t>
      </w:r>
      <w:r w:rsidR="00566A00">
        <w:rPr>
          <w:rFonts w:ascii="Times New Roman"/>
          <w:sz w:val="24"/>
          <w:szCs w:val="24"/>
        </w:rPr>
        <w:t>lmmaker and video artist, most known as a pioneer in both</w:t>
      </w:r>
      <w:r w:rsidR="00166668" w:rsidRPr="00BA62B6">
        <w:rPr>
          <w:rFonts w:ascii="Times New Roman"/>
          <w:sz w:val="24"/>
          <w:szCs w:val="24"/>
        </w:rPr>
        <w:t xml:space="preserve"> postwar avant-garde film as well as inter-medial experiments in expanded cinema. Born in Nagoya, Matsumoto graduated from the University of Tokyo </w:t>
      </w:r>
      <w:r w:rsidR="00C868C9" w:rsidRPr="00BA62B6">
        <w:rPr>
          <w:rFonts w:ascii="Times New Roman"/>
          <w:sz w:val="24"/>
          <w:szCs w:val="24"/>
        </w:rPr>
        <w:t xml:space="preserve">in 1955 </w:t>
      </w:r>
      <w:r w:rsidR="00166668" w:rsidRPr="00BA62B6">
        <w:rPr>
          <w:rFonts w:ascii="Times New Roman"/>
          <w:sz w:val="24"/>
          <w:szCs w:val="24"/>
        </w:rPr>
        <w:t>(</w:t>
      </w:r>
      <w:r w:rsidR="00566A00">
        <w:rPr>
          <w:rFonts w:ascii="Times New Roman"/>
          <w:sz w:val="24"/>
          <w:szCs w:val="24"/>
        </w:rPr>
        <w:t xml:space="preserve">where he </w:t>
      </w:r>
      <w:r w:rsidR="00166668" w:rsidRPr="00BA62B6">
        <w:rPr>
          <w:rFonts w:ascii="Times New Roman"/>
          <w:sz w:val="24"/>
          <w:szCs w:val="24"/>
        </w:rPr>
        <w:t xml:space="preserve">majored in </w:t>
      </w:r>
      <w:r w:rsidR="000A7EC0">
        <w:rPr>
          <w:rFonts w:ascii="Times New Roman"/>
          <w:sz w:val="24"/>
          <w:szCs w:val="24"/>
        </w:rPr>
        <w:t>a</w:t>
      </w:r>
      <w:r w:rsidR="000A7EC0" w:rsidRPr="00BA62B6">
        <w:rPr>
          <w:rFonts w:ascii="Times New Roman"/>
          <w:sz w:val="24"/>
          <w:szCs w:val="24"/>
        </w:rPr>
        <w:t>esthetics</w:t>
      </w:r>
      <w:r w:rsidR="00166668" w:rsidRPr="00BA62B6">
        <w:rPr>
          <w:rFonts w:ascii="Times New Roman"/>
          <w:sz w:val="24"/>
          <w:szCs w:val="24"/>
        </w:rPr>
        <w:t>) and joined the then prestigious documentary production</w:t>
      </w:r>
      <w:r w:rsidR="00566A00">
        <w:rPr>
          <w:rFonts w:ascii="Times New Roman"/>
          <w:sz w:val="24"/>
          <w:szCs w:val="24"/>
        </w:rPr>
        <w:t xml:space="preserve"> company </w:t>
      </w:r>
      <w:r w:rsidR="00166668" w:rsidRPr="00BA62B6">
        <w:rPr>
          <w:rFonts w:ascii="Times New Roman"/>
          <w:sz w:val="24"/>
          <w:szCs w:val="24"/>
        </w:rPr>
        <w:t xml:space="preserve">Shin Riken </w:t>
      </w:r>
      <w:proofErr w:type="spellStart"/>
      <w:r w:rsidR="00166668" w:rsidRPr="00BA62B6">
        <w:rPr>
          <w:rFonts w:ascii="Times New Roman"/>
          <w:sz w:val="24"/>
          <w:szCs w:val="24"/>
        </w:rPr>
        <w:t>Eiga</w:t>
      </w:r>
      <w:proofErr w:type="spellEnd"/>
      <w:r w:rsidR="00166668" w:rsidRPr="00BA62B6">
        <w:rPr>
          <w:rFonts w:ascii="Times New Roman"/>
          <w:sz w:val="24"/>
          <w:szCs w:val="24"/>
        </w:rPr>
        <w:t>, whe</w:t>
      </w:r>
      <w:r w:rsidR="00566A00">
        <w:rPr>
          <w:rFonts w:ascii="Times New Roman"/>
          <w:sz w:val="24"/>
          <w:szCs w:val="24"/>
        </w:rPr>
        <w:t>re he directed several</w:t>
      </w:r>
      <w:r w:rsidR="00166668" w:rsidRPr="00BA62B6">
        <w:rPr>
          <w:rFonts w:ascii="Times New Roman"/>
          <w:sz w:val="24"/>
          <w:szCs w:val="24"/>
        </w:rPr>
        <w:t xml:space="preserve"> PR films including </w:t>
      </w:r>
      <w:proofErr w:type="spellStart"/>
      <w:r>
        <w:rPr>
          <w:rFonts w:ascii="Times New Roman"/>
          <w:i/>
          <w:sz w:val="24"/>
          <w:szCs w:val="24"/>
        </w:rPr>
        <w:t>Ginrin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166668" w:rsidRPr="00BA62B6">
        <w:rPr>
          <w:rFonts w:ascii="Times New Roman"/>
          <w:i/>
          <w:iCs/>
          <w:sz w:val="24"/>
          <w:szCs w:val="24"/>
        </w:rPr>
        <w:t>Silver Wheels</w:t>
      </w:r>
      <w:r>
        <w:rPr>
          <w:rFonts w:ascii="Times New Roman"/>
          <w:i/>
          <w:iCs/>
          <w:sz w:val="24"/>
          <w:szCs w:val="24"/>
        </w:rPr>
        <w:t xml:space="preserve">, </w:t>
      </w:r>
      <w:r w:rsidR="00166668" w:rsidRPr="00BA62B6">
        <w:rPr>
          <w:rFonts w:ascii="Times New Roman"/>
          <w:sz w:val="24"/>
          <w:szCs w:val="24"/>
        </w:rPr>
        <w:t>1955), one of the earliest examples of po</w:t>
      </w:r>
      <w:r w:rsidR="00566A00">
        <w:rPr>
          <w:rFonts w:ascii="Times New Roman"/>
          <w:sz w:val="24"/>
          <w:szCs w:val="24"/>
        </w:rPr>
        <w:t xml:space="preserve">stwar experimental cinema emerging from an </w:t>
      </w:r>
      <w:r w:rsidR="00166668" w:rsidRPr="00BA62B6">
        <w:rPr>
          <w:rFonts w:ascii="Times New Roman"/>
          <w:sz w:val="24"/>
          <w:szCs w:val="24"/>
        </w:rPr>
        <w:t>industrial promotion project. His career as a socially engaged, polit</w:t>
      </w:r>
      <w:r w:rsidR="00566A00">
        <w:rPr>
          <w:rFonts w:ascii="Times New Roman"/>
          <w:sz w:val="24"/>
          <w:szCs w:val="24"/>
        </w:rPr>
        <w:t>ically radical filmmaker thrived</w:t>
      </w:r>
      <w:r w:rsidR="00166668" w:rsidRPr="00BA62B6">
        <w:rPr>
          <w:rFonts w:ascii="Times New Roman"/>
          <w:sz w:val="24"/>
          <w:szCs w:val="24"/>
        </w:rPr>
        <w:t xml:space="preserve"> after leaving Shin Riken in 1959, with such avant-garde documentaries as </w:t>
      </w:r>
      <w:proofErr w:type="spellStart"/>
      <w:r>
        <w:rPr>
          <w:rFonts w:ascii="Times New Roman"/>
          <w:i/>
          <w:sz w:val="24"/>
          <w:szCs w:val="24"/>
        </w:rPr>
        <w:t>Nishijin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166668" w:rsidRPr="00BA62B6">
        <w:rPr>
          <w:rFonts w:ascii="Times New Roman"/>
          <w:i/>
          <w:iCs/>
          <w:sz w:val="24"/>
          <w:szCs w:val="24"/>
        </w:rPr>
        <w:t>The Weave</w:t>
      </w:r>
      <w:r w:rsidR="009C2189">
        <w:rPr>
          <w:rFonts w:ascii="Times New Roman"/>
          <w:i/>
          <w:iCs/>
          <w:sz w:val="24"/>
          <w:szCs w:val="24"/>
        </w:rPr>
        <w:t>r</w:t>
      </w:r>
      <w:r w:rsidR="00166668" w:rsidRPr="00BA62B6">
        <w:rPr>
          <w:rFonts w:ascii="Times New Roman"/>
          <w:i/>
          <w:iCs/>
          <w:sz w:val="24"/>
          <w:szCs w:val="24"/>
        </w:rPr>
        <w:t xml:space="preserve">s of </w:t>
      </w:r>
      <w:proofErr w:type="spellStart"/>
      <w:r w:rsidR="00166668" w:rsidRPr="00AB4E3A">
        <w:rPr>
          <w:rFonts w:ascii="Times New Roman"/>
          <w:i/>
          <w:iCs/>
          <w:sz w:val="24"/>
          <w:szCs w:val="24"/>
        </w:rPr>
        <w:t>Nishijin</w:t>
      </w:r>
      <w:proofErr w:type="spellEnd"/>
      <w:r>
        <w:rPr>
          <w:rFonts w:ascii="Times New Roman"/>
          <w:iCs/>
          <w:sz w:val="24"/>
          <w:szCs w:val="24"/>
        </w:rPr>
        <w:t>, 1</w:t>
      </w:r>
      <w:r w:rsidR="00166668" w:rsidRPr="00AB4E3A">
        <w:rPr>
          <w:rFonts w:ascii="Times New Roman"/>
          <w:i/>
          <w:sz w:val="24"/>
          <w:szCs w:val="24"/>
        </w:rPr>
        <w:t>962</w:t>
      </w:r>
      <w:r w:rsidR="00166668" w:rsidRPr="00BA62B6">
        <w:rPr>
          <w:rFonts w:ascii="Times New Roman"/>
          <w:sz w:val="24"/>
          <w:szCs w:val="24"/>
        </w:rPr>
        <w:t>) and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i/>
          <w:sz w:val="24"/>
          <w:szCs w:val="24"/>
        </w:rPr>
        <w:t>Ishi</w:t>
      </w:r>
      <w:proofErr w:type="spellEnd"/>
      <w:r>
        <w:rPr>
          <w:rFonts w:ascii="Times New Roman"/>
          <w:i/>
          <w:sz w:val="24"/>
          <w:szCs w:val="24"/>
        </w:rPr>
        <w:t xml:space="preserve"> no </w:t>
      </w:r>
      <w:proofErr w:type="spellStart"/>
      <w:r>
        <w:rPr>
          <w:rFonts w:ascii="Times New Roman"/>
          <w:i/>
          <w:sz w:val="24"/>
          <w:szCs w:val="24"/>
        </w:rPr>
        <w:t>uta</w:t>
      </w:r>
      <w:proofErr w:type="spellEnd"/>
      <w:r w:rsidR="00166668" w:rsidRPr="00BA62B6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166668" w:rsidRPr="00BA62B6">
        <w:rPr>
          <w:rFonts w:ascii="Times New Roman"/>
          <w:i/>
          <w:iCs/>
          <w:sz w:val="24"/>
          <w:szCs w:val="24"/>
        </w:rPr>
        <w:t>The Song of Stone</w:t>
      </w:r>
      <w:r>
        <w:rPr>
          <w:rFonts w:ascii="Times New Roman"/>
          <w:i/>
          <w:iCs/>
          <w:sz w:val="24"/>
          <w:szCs w:val="24"/>
        </w:rPr>
        <w:t xml:space="preserve">, </w:t>
      </w:r>
      <w:r w:rsidR="00166668" w:rsidRPr="00BA62B6">
        <w:rPr>
          <w:rFonts w:ascii="Times New Roman"/>
          <w:sz w:val="24"/>
          <w:szCs w:val="24"/>
        </w:rPr>
        <w:t xml:space="preserve">1963) as well as </w:t>
      </w:r>
      <w:r w:rsidR="00566A00">
        <w:rPr>
          <w:rFonts w:ascii="Times New Roman"/>
          <w:sz w:val="24"/>
          <w:szCs w:val="24"/>
        </w:rPr>
        <w:t xml:space="preserve">with </w:t>
      </w:r>
      <w:r w:rsidR="00166668" w:rsidRPr="00BA62B6">
        <w:rPr>
          <w:rFonts w:ascii="Times New Roman"/>
          <w:sz w:val="24"/>
          <w:szCs w:val="24"/>
        </w:rPr>
        <w:t>his most famous collaboration</w:t>
      </w:r>
      <w:r w:rsidR="00566A00">
        <w:rPr>
          <w:rFonts w:ascii="Times New Roman"/>
          <w:sz w:val="24"/>
          <w:szCs w:val="24"/>
        </w:rPr>
        <w:t xml:space="preserve"> with the Art Theatre Guild</w:t>
      </w:r>
      <w:r w:rsidR="00CD28AF">
        <w:rPr>
          <w:rFonts w:ascii="Times New Roman"/>
          <w:sz w:val="24"/>
          <w:szCs w:val="24"/>
        </w:rPr>
        <w:t>,</w:t>
      </w:r>
      <w:r w:rsidR="00566A00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i/>
          <w:sz w:val="24"/>
          <w:szCs w:val="24"/>
        </w:rPr>
        <w:t xml:space="preserve">Bara no </w:t>
      </w:r>
      <w:proofErr w:type="spellStart"/>
      <w:r>
        <w:rPr>
          <w:rFonts w:ascii="Times New Roman"/>
          <w:i/>
          <w:sz w:val="24"/>
          <w:szCs w:val="24"/>
        </w:rPr>
        <w:t>soretsu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166668" w:rsidRPr="00BA62B6">
        <w:rPr>
          <w:rFonts w:ascii="Times New Roman"/>
          <w:i/>
          <w:iCs/>
          <w:sz w:val="24"/>
          <w:szCs w:val="24"/>
        </w:rPr>
        <w:t>Funeral Parade of Roses</w:t>
      </w:r>
      <w:r>
        <w:rPr>
          <w:rFonts w:ascii="Times New Roman"/>
          <w:i/>
          <w:iCs/>
          <w:sz w:val="24"/>
          <w:szCs w:val="24"/>
        </w:rPr>
        <w:t xml:space="preserve">, </w:t>
      </w:r>
      <w:r w:rsidR="00566A00">
        <w:rPr>
          <w:rFonts w:ascii="Times New Roman"/>
          <w:sz w:val="24"/>
          <w:szCs w:val="24"/>
        </w:rPr>
        <w:t>1969), which explored</w:t>
      </w:r>
      <w:r w:rsidR="00166668" w:rsidRPr="00BA62B6">
        <w:rPr>
          <w:rFonts w:ascii="Times New Roman"/>
          <w:sz w:val="24"/>
          <w:szCs w:val="24"/>
        </w:rPr>
        <w:t xml:space="preserve"> underground gay subculture in Tokyo. Matsumoto was also a prolific critic and film theorist throughout his career. </w:t>
      </w:r>
      <w:r w:rsidR="000608CA">
        <w:rPr>
          <w:rFonts w:ascii="Times New Roman"/>
          <w:sz w:val="24"/>
          <w:szCs w:val="24"/>
          <w:lang w:bidi="en-US"/>
        </w:rPr>
        <w:t>Matsumoto</w:t>
      </w:r>
      <w:r w:rsidR="000608CA">
        <w:rPr>
          <w:rFonts w:ascii="Times New Roman"/>
          <w:sz w:val="24"/>
          <w:szCs w:val="24"/>
          <w:lang w:bidi="en-US"/>
        </w:rPr>
        <w:t>’</w:t>
      </w:r>
      <w:r w:rsidR="000608CA">
        <w:rPr>
          <w:rFonts w:ascii="Times New Roman"/>
          <w:sz w:val="24"/>
          <w:szCs w:val="24"/>
          <w:lang w:bidi="en-US"/>
        </w:rPr>
        <w:t xml:space="preserve">s influential theory of avant-garde documentary </w:t>
      </w:r>
      <w:r w:rsidR="00320038">
        <w:rPr>
          <w:rFonts w:ascii="Times New Roman"/>
          <w:sz w:val="24"/>
          <w:szCs w:val="24"/>
          <w:lang w:bidi="en-US"/>
        </w:rPr>
        <w:t xml:space="preserve">argued </w:t>
      </w:r>
      <w:r w:rsidR="000608CA">
        <w:rPr>
          <w:rFonts w:ascii="Times New Roman"/>
          <w:sz w:val="24"/>
          <w:szCs w:val="24"/>
          <w:lang w:bidi="en-US"/>
        </w:rPr>
        <w:t xml:space="preserve">that </w:t>
      </w:r>
      <w:r w:rsidR="000608CA" w:rsidRPr="000608CA">
        <w:rPr>
          <w:rFonts w:ascii="Times New Roman"/>
          <w:sz w:val="24"/>
          <w:szCs w:val="24"/>
          <w:lang w:bidi="en-US"/>
        </w:rPr>
        <w:t>the dialectic relationship between the filmmaker</w:t>
      </w:r>
      <w:r w:rsidR="000608CA" w:rsidRPr="000608CA">
        <w:rPr>
          <w:rFonts w:ascii="Times New Roman"/>
          <w:sz w:val="24"/>
          <w:szCs w:val="24"/>
          <w:lang w:bidi="en-US"/>
        </w:rPr>
        <w:t>’</w:t>
      </w:r>
      <w:r w:rsidR="000608CA">
        <w:rPr>
          <w:rFonts w:ascii="Times New Roman"/>
          <w:sz w:val="24"/>
          <w:szCs w:val="24"/>
          <w:lang w:bidi="en-US"/>
        </w:rPr>
        <w:t>s</w:t>
      </w:r>
      <w:r w:rsidR="000608CA" w:rsidRPr="000608CA">
        <w:rPr>
          <w:rFonts w:ascii="Times New Roman"/>
          <w:sz w:val="24"/>
          <w:szCs w:val="24"/>
          <w:lang w:bidi="en-US"/>
        </w:rPr>
        <w:t xml:space="preserve"> internal world and e</w:t>
      </w:r>
      <w:r w:rsidR="000608CA">
        <w:rPr>
          <w:rFonts w:ascii="Times New Roman"/>
          <w:sz w:val="24"/>
          <w:szCs w:val="24"/>
          <w:lang w:bidi="en-US"/>
        </w:rPr>
        <w:t xml:space="preserve">xternal reality should be re-situated as </w:t>
      </w:r>
      <w:r w:rsidR="0064211B">
        <w:rPr>
          <w:rFonts w:ascii="Times New Roman"/>
          <w:sz w:val="24"/>
          <w:szCs w:val="24"/>
          <w:lang w:bidi="en-US"/>
        </w:rPr>
        <w:t xml:space="preserve">a </w:t>
      </w:r>
      <w:r w:rsidR="000608CA">
        <w:rPr>
          <w:rFonts w:ascii="Times New Roman"/>
          <w:sz w:val="24"/>
          <w:szCs w:val="24"/>
          <w:lang w:bidi="en-US"/>
        </w:rPr>
        <w:t>dialectic</w:t>
      </w:r>
      <w:r w:rsidR="000608CA" w:rsidRPr="000608CA">
        <w:rPr>
          <w:rFonts w:ascii="Times New Roman"/>
          <w:sz w:val="24"/>
          <w:szCs w:val="24"/>
          <w:lang w:bidi="en-US"/>
        </w:rPr>
        <w:t xml:space="preserve"> between (1920s and 1930s) avant-garde and (present day) documentary modes of filmmaking</w:t>
      </w:r>
      <w:r w:rsidR="000608CA">
        <w:rPr>
          <w:rFonts w:ascii="Times New Roman"/>
          <w:sz w:val="24"/>
          <w:szCs w:val="24"/>
          <w:lang w:bidi="en-US"/>
        </w:rPr>
        <w:t xml:space="preserve">. </w:t>
      </w:r>
      <w:r w:rsidR="00166668" w:rsidRPr="00BA62B6">
        <w:rPr>
          <w:rFonts w:ascii="Times New Roman"/>
          <w:sz w:val="24"/>
          <w:szCs w:val="24"/>
        </w:rPr>
        <w:t>Critically examining</w:t>
      </w:r>
      <w:r w:rsidR="000608CA">
        <w:rPr>
          <w:rFonts w:ascii="Times New Roman"/>
          <w:sz w:val="24"/>
          <w:szCs w:val="24"/>
        </w:rPr>
        <w:t xml:space="preserve"> such</w:t>
      </w:r>
      <w:r w:rsidR="00166668" w:rsidRPr="00BA62B6">
        <w:rPr>
          <w:rFonts w:ascii="Times New Roman"/>
          <w:sz w:val="24"/>
          <w:szCs w:val="24"/>
        </w:rPr>
        <w:t xml:space="preserve"> key issues</w:t>
      </w:r>
      <w:r w:rsidR="000608CA">
        <w:rPr>
          <w:rFonts w:ascii="Times New Roman"/>
          <w:sz w:val="24"/>
          <w:szCs w:val="24"/>
        </w:rPr>
        <w:t>,</w:t>
      </w:r>
      <w:r w:rsidR="00166668" w:rsidRPr="00BA62B6">
        <w:rPr>
          <w:rFonts w:ascii="Times New Roman"/>
          <w:sz w:val="24"/>
          <w:szCs w:val="24"/>
        </w:rPr>
        <w:t xml:space="preserve"> his 1963 monograph </w:t>
      </w:r>
      <w:r w:rsidR="00166668" w:rsidRPr="00BA62B6">
        <w:rPr>
          <w:rFonts w:ascii="Times New Roman"/>
          <w:i/>
          <w:iCs/>
          <w:sz w:val="24"/>
          <w:szCs w:val="24"/>
        </w:rPr>
        <w:t>Discovery of the Image</w:t>
      </w:r>
      <w:r w:rsidR="00166668" w:rsidRPr="00BA62B6">
        <w:rPr>
          <w:rFonts w:ascii="Times New Roman"/>
          <w:sz w:val="24"/>
          <w:szCs w:val="24"/>
        </w:rPr>
        <w:t xml:space="preserve"> was widely perceived as one of the crucial theoretical inspirat</w:t>
      </w:r>
      <w:r>
        <w:rPr>
          <w:rFonts w:ascii="Times New Roman"/>
          <w:sz w:val="24"/>
          <w:szCs w:val="24"/>
        </w:rPr>
        <w:t>ions for the Japanese New Wave.</w:t>
      </w:r>
    </w:p>
    <w:p w14:paraId="45296E4A" w14:textId="77777777" w:rsidR="00BB18E0" w:rsidRDefault="00BB18E0"/>
    <w:p w14:paraId="54F67628" w14:textId="77777777" w:rsidR="00C849D3" w:rsidRDefault="00C849D3" w:rsidP="00C849D3">
      <w:r>
        <w:t xml:space="preserve">For further reading, see: </w:t>
      </w:r>
    </w:p>
    <w:p w14:paraId="71EAF00B" w14:textId="77777777" w:rsidR="00F9248A" w:rsidRDefault="00F9248A" w:rsidP="00F9248A">
      <w:r>
        <w:t xml:space="preserve">- </w:t>
      </w:r>
      <w:proofErr w:type="spellStart"/>
      <w:r>
        <w:t>Desser</w:t>
      </w:r>
      <w:proofErr w:type="spellEnd"/>
      <w:r>
        <w:t xml:space="preserve">, D. (1988) </w:t>
      </w:r>
      <w:r>
        <w:rPr>
          <w:i/>
        </w:rPr>
        <w:t xml:space="preserve">Eros Plus Massacre: An Introduction to the Japanese </w:t>
      </w:r>
      <w:proofErr w:type="gramStart"/>
      <w:r>
        <w:rPr>
          <w:i/>
        </w:rPr>
        <w:t>New Wave</w:t>
      </w:r>
      <w:proofErr w:type="gramEnd"/>
      <w:r>
        <w:rPr>
          <w:i/>
        </w:rPr>
        <w:t xml:space="preserve"> Cinema, </w:t>
      </w:r>
      <w:r>
        <w:t>Bloomington and Indianapolis: Indiana University Press.</w:t>
      </w:r>
    </w:p>
    <w:p w14:paraId="0DD71520" w14:textId="77777777" w:rsidR="00F9248A" w:rsidRDefault="00F9248A" w:rsidP="00F9248A">
      <w:r>
        <w:t xml:space="preserve">- </w:t>
      </w:r>
      <w:proofErr w:type="spellStart"/>
      <w:r>
        <w:t>Furuhata</w:t>
      </w:r>
      <w:proofErr w:type="spellEnd"/>
      <w:r>
        <w:t xml:space="preserve">, Y. (2013) </w:t>
      </w:r>
      <w:r>
        <w:rPr>
          <w:i/>
        </w:rPr>
        <w:t xml:space="preserve">Cinema of Actuality: Japanese Avant-Garde Filmmaking in the Season of Image Politics, </w:t>
      </w:r>
      <w:r>
        <w:t>Dunham: Duke University Press.</w:t>
      </w:r>
    </w:p>
    <w:p w14:paraId="331C0C0D" w14:textId="13ADF7AC" w:rsidR="00C849D3" w:rsidRDefault="00F9248A" w:rsidP="00C849D3">
      <w:r>
        <w:t xml:space="preserve">- </w:t>
      </w:r>
      <w:proofErr w:type="spellStart"/>
      <w:r w:rsidR="00C849D3">
        <w:t>Ko</w:t>
      </w:r>
      <w:proofErr w:type="spellEnd"/>
      <w:r w:rsidR="00C849D3">
        <w:t>,</w:t>
      </w:r>
      <w:r w:rsidR="007E79BE">
        <w:t xml:space="preserve"> M. (2011) ‘Neo-</w:t>
      </w:r>
      <w:proofErr w:type="spellStart"/>
      <w:r w:rsidR="007E79BE">
        <w:t>documentarism</w:t>
      </w:r>
      <w:proofErr w:type="spellEnd"/>
      <w:r w:rsidR="00C849D3" w:rsidRPr="00BA49A3">
        <w:t xml:space="preserve"> in </w:t>
      </w:r>
      <w:r w:rsidR="00C849D3" w:rsidRPr="00BA49A3">
        <w:rPr>
          <w:i/>
        </w:rPr>
        <w:t>Funeral Parade of Roses</w:t>
      </w:r>
      <w:r w:rsidR="00C849D3" w:rsidRPr="00BA49A3">
        <w:t xml:space="preserve">: the new </w:t>
      </w:r>
      <w:r w:rsidR="007E79BE">
        <w:t>realism of Matsumoto Toshio’,</w:t>
      </w:r>
      <w:r w:rsidR="00C849D3" w:rsidRPr="00BA49A3">
        <w:t xml:space="preserve"> </w:t>
      </w:r>
      <w:r w:rsidR="00C849D3" w:rsidRPr="00BA49A3">
        <w:rPr>
          <w:i/>
        </w:rPr>
        <w:t>Screen</w:t>
      </w:r>
      <w:r w:rsidR="007E79BE">
        <w:t xml:space="preserve"> 52 (3): </w:t>
      </w:r>
      <w:r w:rsidR="00C849D3" w:rsidRPr="00BA49A3">
        <w:t>376-390.</w:t>
      </w:r>
    </w:p>
    <w:p w14:paraId="7592ED5D" w14:textId="1AFB7849" w:rsidR="00C849D3" w:rsidRDefault="00632310" w:rsidP="00C849D3">
      <w:r>
        <w:t xml:space="preserve">- </w:t>
      </w:r>
      <w:r w:rsidR="00C849D3">
        <w:t>Matsumoto,</w:t>
      </w:r>
      <w:r>
        <w:t xml:space="preserve"> T. </w:t>
      </w:r>
      <w:proofErr w:type="spellStart"/>
      <w:r w:rsidR="00C849D3">
        <w:t>Raine</w:t>
      </w:r>
      <w:proofErr w:type="spellEnd"/>
      <w:r w:rsidR="00C849D3">
        <w:t>,</w:t>
      </w:r>
      <w:r>
        <w:t xml:space="preserve"> M. (trans.) (2012) ‘</w:t>
      </w:r>
      <w:r w:rsidR="00C849D3">
        <w:t>A Theo</w:t>
      </w:r>
      <w:r w:rsidR="007E79BE">
        <w:t>ry of Avant-Garde Documentary</w:t>
      </w:r>
      <w:r>
        <w:t>’</w:t>
      </w:r>
      <w:r w:rsidR="007E79BE">
        <w:t>,</w:t>
      </w:r>
      <w:r>
        <w:t xml:space="preserve"> </w:t>
      </w:r>
      <w:r w:rsidR="00C849D3">
        <w:rPr>
          <w:i/>
        </w:rPr>
        <w:t>Cinema Journal</w:t>
      </w:r>
      <w:r>
        <w:t xml:space="preserve"> 51 (4): </w:t>
      </w:r>
      <w:r w:rsidR="00C849D3">
        <w:t>148-154.</w:t>
      </w:r>
    </w:p>
    <w:p w14:paraId="038BD651" w14:textId="1BCDE576" w:rsidR="00C849D3" w:rsidRPr="00C849D3" w:rsidRDefault="003B57B0" w:rsidP="00C849D3">
      <w:r>
        <w:t xml:space="preserve">- </w:t>
      </w:r>
      <w:proofErr w:type="spellStart"/>
      <w:r w:rsidR="00C849D3">
        <w:t>Raine</w:t>
      </w:r>
      <w:proofErr w:type="spellEnd"/>
      <w:r w:rsidR="00C849D3">
        <w:t>,</w:t>
      </w:r>
      <w:r>
        <w:t xml:space="preserve"> M. (2012) ‘</w:t>
      </w:r>
      <w:r w:rsidR="00C849D3">
        <w:t>Introduction to Matsumoto Toshio: A The</w:t>
      </w:r>
      <w:r>
        <w:t>ory of Avant-Garde Documentary’,</w:t>
      </w:r>
      <w:r w:rsidR="00C849D3">
        <w:t xml:space="preserve"> </w:t>
      </w:r>
      <w:r w:rsidR="00C849D3">
        <w:rPr>
          <w:i/>
        </w:rPr>
        <w:t>Cinema Journal</w:t>
      </w:r>
      <w:r>
        <w:t xml:space="preserve"> 51(4)</w:t>
      </w:r>
      <w:proofErr w:type="gramStart"/>
      <w:r>
        <w:t>:</w:t>
      </w:r>
      <w:r w:rsidR="00C849D3">
        <w:t>144</w:t>
      </w:r>
      <w:proofErr w:type="gramEnd"/>
      <w:r w:rsidR="00C849D3">
        <w:t>-147.</w:t>
      </w:r>
    </w:p>
    <w:p w14:paraId="16E3A45C" w14:textId="77777777" w:rsidR="00C849D3" w:rsidRDefault="00C849D3" w:rsidP="00C849D3"/>
    <w:p w14:paraId="0B86FA0F" w14:textId="0310D8F3" w:rsidR="00FB1040" w:rsidRDefault="00FB1040" w:rsidP="00C849D3">
      <w:r>
        <w:t xml:space="preserve">List of major works </w:t>
      </w:r>
    </w:p>
    <w:p w14:paraId="5433DA21" w14:textId="65094716" w:rsidR="00FB1040" w:rsidRDefault="00FB1040" w:rsidP="00C849D3">
      <w:proofErr w:type="spellStart"/>
      <w:r>
        <w:rPr>
          <w:i/>
        </w:rPr>
        <w:t>Ginrin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>Silver Wheels</w:t>
      </w:r>
      <w:r>
        <w:rPr>
          <w:i/>
          <w:iCs/>
        </w:rPr>
        <w:t xml:space="preserve">, </w:t>
      </w:r>
      <w:r>
        <w:t>1955)</w:t>
      </w:r>
    </w:p>
    <w:p w14:paraId="402835B3" w14:textId="60142C46" w:rsidR="00FB1040" w:rsidRDefault="00FB1040" w:rsidP="00C849D3">
      <w:proofErr w:type="spellStart"/>
      <w:r>
        <w:rPr>
          <w:i/>
        </w:rPr>
        <w:t>Nishijin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>The Weave</w:t>
      </w:r>
      <w:r w:rsidR="009C2189">
        <w:rPr>
          <w:i/>
          <w:iCs/>
        </w:rPr>
        <w:t>r</w:t>
      </w:r>
      <w:r w:rsidRPr="00BA62B6">
        <w:rPr>
          <w:i/>
          <w:iCs/>
        </w:rPr>
        <w:t xml:space="preserve">s of </w:t>
      </w:r>
      <w:proofErr w:type="spellStart"/>
      <w:r w:rsidRPr="00AB4E3A">
        <w:rPr>
          <w:i/>
          <w:iCs/>
        </w:rPr>
        <w:t>Nishijin</w:t>
      </w:r>
      <w:proofErr w:type="spellEnd"/>
      <w:r>
        <w:rPr>
          <w:iCs/>
        </w:rPr>
        <w:t>, 1</w:t>
      </w:r>
      <w:r w:rsidRPr="00AB4E3A">
        <w:rPr>
          <w:i/>
        </w:rPr>
        <w:t>962</w:t>
      </w:r>
      <w:r>
        <w:t>)</w:t>
      </w:r>
    </w:p>
    <w:p w14:paraId="36252594" w14:textId="61A0F9EE" w:rsidR="00C849D3" w:rsidRDefault="00FB1040" w:rsidP="00C849D3">
      <w:proofErr w:type="spellStart"/>
      <w:r>
        <w:rPr>
          <w:i/>
        </w:rPr>
        <w:t>Ishi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uta</w:t>
      </w:r>
      <w:proofErr w:type="spellEnd"/>
      <w:r w:rsidRPr="00BA62B6">
        <w:t xml:space="preserve"> </w:t>
      </w:r>
      <w:r>
        <w:t>(</w:t>
      </w:r>
      <w:r w:rsidRPr="00BA62B6">
        <w:rPr>
          <w:i/>
          <w:iCs/>
        </w:rPr>
        <w:t>The Song of Stone</w:t>
      </w:r>
      <w:r>
        <w:rPr>
          <w:i/>
          <w:iCs/>
        </w:rPr>
        <w:t xml:space="preserve">, </w:t>
      </w:r>
      <w:r w:rsidRPr="00BA62B6">
        <w:t>1963)</w:t>
      </w:r>
    </w:p>
    <w:p w14:paraId="3A58052A" w14:textId="5DCAFB1E" w:rsidR="00FB1040" w:rsidRDefault="00FB1040" w:rsidP="00C849D3">
      <w:r>
        <w:rPr>
          <w:i/>
        </w:rPr>
        <w:t xml:space="preserve">Bara no </w:t>
      </w:r>
      <w:proofErr w:type="spellStart"/>
      <w:r>
        <w:rPr>
          <w:i/>
        </w:rPr>
        <w:t>soretsu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>Funeral Parade of Roses</w:t>
      </w:r>
      <w:r>
        <w:rPr>
          <w:i/>
          <w:iCs/>
        </w:rPr>
        <w:t xml:space="preserve">, </w:t>
      </w:r>
      <w:r>
        <w:t>1969)</w:t>
      </w:r>
    </w:p>
    <w:p w14:paraId="385F94DB" w14:textId="7F22BEB8" w:rsidR="00FB1040" w:rsidRDefault="00FB1040" w:rsidP="00C849D3">
      <w:r>
        <w:t>---------------</w:t>
      </w:r>
    </w:p>
    <w:p w14:paraId="0D8F28EC" w14:textId="77777777" w:rsidR="00E205E3" w:rsidRDefault="00E205E3" w:rsidP="00E205E3">
      <w:proofErr w:type="spellStart"/>
      <w:r>
        <w:rPr>
          <w:i/>
        </w:rPr>
        <w:t>Anpo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Joyaku</w:t>
      </w:r>
      <w:proofErr w:type="spellEnd"/>
      <w:r>
        <w:rPr>
          <w:i/>
        </w:rPr>
        <w:t xml:space="preserve"> US-Japan Security </w:t>
      </w:r>
      <w:proofErr w:type="spellStart"/>
      <w:r>
        <w:rPr>
          <w:i/>
        </w:rPr>
        <w:t>Ttreaty</w:t>
      </w:r>
      <w:proofErr w:type="spellEnd"/>
      <w:r>
        <w:t>, 1959)</w:t>
      </w:r>
    </w:p>
    <w:p w14:paraId="4821AFD7" w14:textId="77777777" w:rsidR="00E205E3" w:rsidRPr="004C01F6" w:rsidRDefault="00E205E3" w:rsidP="00E205E3">
      <w:proofErr w:type="spellStart"/>
      <w:r>
        <w:rPr>
          <w:i/>
        </w:rPr>
        <w:t>Haha-tachi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Mothers, </w:t>
      </w:r>
      <w:r>
        <w:t>1967)</w:t>
      </w:r>
    </w:p>
    <w:p w14:paraId="4F63973B" w14:textId="77777777" w:rsidR="00E205E3" w:rsidRPr="004C01F6" w:rsidRDefault="00E205E3" w:rsidP="00E205E3">
      <w:proofErr w:type="spellStart"/>
      <w:r>
        <w:rPr>
          <w:i/>
        </w:rPr>
        <w:t>Tsuburekakatta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igime</w:t>
      </w:r>
      <w:proofErr w:type="spellEnd"/>
      <w:r>
        <w:rPr>
          <w:i/>
        </w:rPr>
        <w:t xml:space="preserve"> no tame </w:t>
      </w:r>
      <w:proofErr w:type="spellStart"/>
      <w:proofErr w:type="gramStart"/>
      <w:r>
        <w:rPr>
          <w:i/>
        </w:rPr>
        <w:t>ni</w:t>
      </w:r>
      <w:proofErr w:type="spellEnd"/>
      <w:proofErr w:type="gramEnd"/>
      <w:r>
        <w:rPr>
          <w:i/>
        </w:rPr>
        <w:t xml:space="preserve"> </w:t>
      </w:r>
      <w:r>
        <w:t>(</w:t>
      </w:r>
      <w:r>
        <w:rPr>
          <w:i/>
        </w:rPr>
        <w:t xml:space="preserve">For the Damaged Right Eye, </w:t>
      </w:r>
      <w:r>
        <w:t>1968)</w:t>
      </w:r>
    </w:p>
    <w:p w14:paraId="3AADA141" w14:textId="29342279" w:rsidR="00E205E3" w:rsidRPr="004C01F6" w:rsidRDefault="00E205E3" w:rsidP="00E205E3">
      <w:pPr>
        <w:rPr>
          <w:i/>
        </w:rPr>
      </w:pPr>
      <w:proofErr w:type="spellStart"/>
      <w:r>
        <w:rPr>
          <w:i/>
        </w:rPr>
        <w:t>Shura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Demons</w:t>
      </w:r>
      <w:r>
        <w:t>,</w:t>
      </w:r>
      <w:r w:rsidR="00702F5D">
        <w:t xml:space="preserve"> a.k.a. </w:t>
      </w:r>
      <w:r w:rsidR="00702F5D">
        <w:rPr>
          <w:i/>
        </w:rPr>
        <w:t>Pandemonium,</w:t>
      </w:r>
      <w:r>
        <w:t xml:space="preserve"> </w:t>
      </w:r>
      <w:r>
        <w:rPr>
          <w:rFonts w:hint="eastAsia"/>
        </w:rPr>
        <w:t>1971</w:t>
      </w:r>
      <w:r>
        <w:t>)</w:t>
      </w:r>
    </w:p>
    <w:p w14:paraId="321006E4" w14:textId="77777777" w:rsidR="00E205E3" w:rsidRDefault="00E205E3" w:rsidP="00E205E3">
      <w:proofErr w:type="spellStart"/>
      <w:r>
        <w:rPr>
          <w:rFonts w:hint="eastAsia"/>
          <w:i/>
        </w:rPr>
        <w:t>Juuroku-sai</w:t>
      </w:r>
      <w:proofErr w:type="spellEnd"/>
      <w:r>
        <w:rPr>
          <w:rFonts w:hint="eastAsia"/>
          <w:i/>
        </w:rPr>
        <w:t xml:space="preserve"> no </w:t>
      </w:r>
      <w:proofErr w:type="spellStart"/>
      <w:r>
        <w:rPr>
          <w:rFonts w:hint="eastAsia"/>
          <w:i/>
        </w:rPr>
        <w:t>Senso</w:t>
      </w:r>
      <w:proofErr w:type="spellEnd"/>
      <w:r>
        <w:rPr>
          <w:rFonts w:hint="eastAsia"/>
          <w:i/>
        </w:rPr>
        <w:t xml:space="preserve"> </w:t>
      </w:r>
      <w:r>
        <w:t>(</w:t>
      </w:r>
      <w:r w:rsidRPr="004C01F6">
        <w:rPr>
          <w:rFonts w:hint="eastAsia"/>
          <w:i/>
        </w:rPr>
        <w:t>War at the Age of Sixteen</w:t>
      </w:r>
      <w:r>
        <w:rPr>
          <w:i/>
        </w:rPr>
        <w:t>,</w:t>
      </w:r>
      <w:r>
        <w:t xml:space="preserve"> 1973)</w:t>
      </w:r>
    </w:p>
    <w:p w14:paraId="2BE52F39" w14:textId="77777777" w:rsidR="00E205E3" w:rsidRDefault="00E205E3" w:rsidP="00E205E3">
      <w:proofErr w:type="spellStart"/>
      <w:r w:rsidRPr="004C01F6">
        <w:rPr>
          <w:rFonts w:hint="eastAsia"/>
          <w:i/>
        </w:rPr>
        <w:t>Dogura</w:t>
      </w:r>
      <w:proofErr w:type="spellEnd"/>
      <w:r w:rsidRPr="004C01F6">
        <w:rPr>
          <w:rFonts w:hint="eastAsia"/>
          <w:i/>
        </w:rPr>
        <w:t xml:space="preserve"> </w:t>
      </w:r>
      <w:proofErr w:type="spellStart"/>
      <w:r w:rsidRPr="004C01F6">
        <w:rPr>
          <w:rFonts w:hint="eastAsia"/>
          <w:i/>
        </w:rPr>
        <w:t>Magura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Dogura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Magura</w:t>
      </w:r>
      <w:proofErr w:type="spellEnd"/>
      <w:r>
        <w:rPr>
          <w:i/>
        </w:rPr>
        <w:t xml:space="preserve">, </w:t>
      </w:r>
      <w:r>
        <w:t>1988)</w:t>
      </w:r>
    </w:p>
    <w:p w14:paraId="571F8D2A" w14:textId="585571DC" w:rsidR="00E205E3" w:rsidRDefault="00E205E3" w:rsidP="00E205E3">
      <w:proofErr w:type="spellStart"/>
      <w:r>
        <w:rPr>
          <w:i/>
        </w:rPr>
        <w:t>Kehai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Sign, </w:t>
      </w:r>
      <w:r>
        <w:t>1990)</w:t>
      </w:r>
    </w:p>
    <w:p w14:paraId="3C333C42" w14:textId="77777777" w:rsidR="00702F5D" w:rsidRDefault="00702F5D" w:rsidP="00E205E3"/>
    <w:p w14:paraId="149B8B8B" w14:textId="28F59275" w:rsidR="00702F5D" w:rsidRDefault="00702F5D" w:rsidP="00E205E3">
      <w:proofErr w:type="spellStart"/>
      <w:r>
        <w:t>Paratextual</w:t>
      </w:r>
      <w:proofErr w:type="spellEnd"/>
      <w:r>
        <w:t xml:space="preserve"> material</w:t>
      </w:r>
    </w:p>
    <w:p w14:paraId="2E4505A0" w14:textId="76A9EEEF" w:rsidR="00702F5D" w:rsidRDefault="001C06B5" w:rsidP="00E205E3">
      <w:hyperlink r:id="rId5" w:history="1">
        <w:r w:rsidR="00702F5D" w:rsidRPr="00F00574">
          <w:rPr>
            <w:rStyle w:val="Hyperlink"/>
          </w:rPr>
          <w:t>https://www.youtube.com/watch?v=SVCbzUJs7Es</w:t>
        </w:r>
      </w:hyperlink>
    </w:p>
    <w:p w14:paraId="5EF500A8" w14:textId="50AF34C0" w:rsidR="00702F5D" w:rsidRPr="00702F5D" w:rsidRDefault="00702F5D" w:rsidP="00E205E3">
      <w:pPr>
        <w:rPr>
          <w:i/>
        </w:rPr>
      </w:pPr>
      <w:r>
        <w:t xml:space="preserve">(Trailer: </w:t>
      </w:r>
      <w:r w:rsidRPr="00BA62B6">
        <w:rPr>
          <w:i/>
          <w:iCs/>
        </w:rPr>
        <w:t>Funeral Parade of Roses</w:t>
      </w:r>
      <w:r>
        <w:t>)</w:t>
      </w:r>
    </w:p>
    <w:p w14:paraId="125161BF" w14:textId="77777777" w:rsidR="00E205E3" w:rsidRPr="004C01F6" w:rsidRDefault="00E205E3" w:rsidP="00E205E3"/>
    <w:p w14:paraId="45DE6057" w14:textId="77777777" w:rsidR="00FB1040" w:rsidRDefault="00FB1040" w:rsidP="00C849D3"/>
    <w:p w14:paraId="77A0FA7F" w14:textId="77777777" w:rsidR="00FB1040" w:rsidRDefault="00FB1040" w:rsidP="00C849D3"/>
    <w:p w14:paraId="4A1F7588" w14:textId="77777777" w:rsidR="00C849D3" w:rsidRDefault="00C849D3" w:rsidP="00C849D3">
      <w:bookmarkStart w:id="0" w:name="_GoBack"/>
      <w:bookmarkEnd w:id="0"/>
      <w:r>
        <w:t>Takuya Tsunoda</w:t>
      </w:r>
    </w:p>
    <w:p w14:paraId="33ECC949" w14:textId="77777777" w:rsidR="00C849D3" w:rsidRDefault="00C849D3" w:rsidP="00C849D3">
      <w:r>
        <w:t>Yale University</w:t>
      </w:r>
    </w:p>
    <w:p w14:paraId="1DF2B80F" w14:textId="77777777" w:rsidR="00C849D3" w:rsidRPr="00BA62B6" w:rsidRDefault="00C849D3" w:rsidP="00C849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7D29E4C" w14:textId="77777777" w:rsidR="00894EF1" w:rsidRDefault="00894EF1"/>
    <w:sectPr w:rsidR="00894EF1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68"/>
    <w:rsid w:val="000608CA"/>
    <w:rsid w:val="000A7EC0"/>
    <w:rsid w:val="00166668"/>
    <w:rsid w:val="001C06B5"/>
    <w:rsid w:val="002C2A18"/>
    <w:rsid w:val="00320038"/>
    <w:rsid w:val="003A176D"/>
    <w:rsid w:val="003B57B0"/>
    <w:rsid w:val="00566A00"/>
    <w:rsid w:val="00574E47"/>
    <w:rsid w:val="00632310"/>
    <w:rsid w:val="0064211B"/>
    <w:rsid w:val="00702F5D"/>
    <w:rsid w:val="007E79BE"/>
    <w:rsid w:val="00893B2E"/>
    <w:rsid w:val="00894EF1"/>
    <w:rsid w:val="009C2189"/>
    <w:rsid w:val="00AB4E3A"/>
    <w:rsid w:val="00B16B05"/>
    <w:rsid w:val="00BB18E0"/>
    <w:rsid w:val="00C849D3"/>
    <w:rsid w:val="00C868C9"/>
    <w:rsid w:val="00CD28AF"/>
    <w:rsid w:val="00E205E3"/>
    <w:rsid w:val="00F9248A"/>
    <w:rsid w:val="00F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8827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D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666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702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C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C0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D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666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702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C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C0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SVCbzUJs7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2441</Characters>
  <Application>Microsoft Macintosh Word</Application>
  <DocSecurity>0</DocSecurity>
  <Lines>20</Lines>
  <Paragraphs>5</Paragraphs>
  <ScaleCrop>false</ScaleCrop>
  <Company>Yale University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2014-04-25T20:20:00Z</dcterms:created>
  <dcterms:modified xsi:type="dcterms:W3CDTF">2014-04-25T20:20:00Z</dcterms:modified>
</cp:coreProperties>
</file>