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B84" w:rsidRDefault="007E0BCC">
      <w:pPr>
        <w:pStyle w:val="Default"/>
        <w:rPr>
          <w:rFonts w:ascii="Garamond" w:eastAsia="Garamond" w:hAnsi="Garamond" w:cs="Garamond"/>
          <w:sz w:val="24"/>
          <w:szCs w:val="24"/>
        </w:rPr>
      </w:pPr>
      <w:r>
        <w:rPr>
          <w:rFonts w:ascii="Garamond"/>
          <w:sz w:val="24"/>
          <w:szCs w:val="24"/>
        </w:rPr>
        <w:t>Black Mountain Poetry</w:t>
      </w:r>
      <w:r w:rsidR="00157633">
        <w:rPr>
          <w:rFonts w:ascii="Garamond"/>
          <w:sz w:val="24"/>
          <w:szCs w:val="24"/>
        </w:rPr>
        <w:t xml:space="preserve">, </w:t>
      </w:r>
      <w:r>
        <w:rPr>
          <w:rFonts w:ascii="Garamond"/>
          <w:sz w:val="24"/>
          <w:szCs w:val="24"/>
        </w:rPr>
        <w:t>or the Black Mountain School</w:t>
      </w:r>
      <w:r w:rsidR="00157633">
        <w:rPr>
          <w:rFonts w:ascii="Garamond"/>
          <w:sz w:val="24"/>
          <w:szCs w:val="24"/>
        </w:rPr>
        <w:t xml:space="preserve">, </w:t>
      </w:r>
      <w:r>
        <w:rPr>
          <w:rFonts w:ascii="Garamond"/>
          <w:sz w:val="24"/>
          <w:szCs w:val="24"/>
        </w:rPr>
        <w:t>takes its name from Black Mountain College where poet Charles O</w:t>
      </w:r>
      <w:r w:rsidR="00157633">
        <w:rPr>
          <w:rFonts w:ascii="Garamond"/>
          <w:sz w:val="24"/>
          <w:szCs w:val="24"/>
        </w:rPr>
        <w:t xml:space="preserve">lson (1910-1970) served as rector from 1953 to </w:t>
      </w:r>
      <w:r>
        <w:rPr>
          <w:rFonts w:ascii="Garamond"/>
          <w:sz w:val="24"/>
          <w:szCs w:val="24"/>
        </w:rPr>
        <w:t xml:space="preserve">1956. The progressive-arts-based curriculum of the school was defined against both professional-school </w:t>
      </w:r>
      <w:r>
        <w:rPr>
          <w:rFonts w:ascii="Garamond"/>
          <w:sz w:val="24"/>
          <w:szCs w:val="24"/>
        </w:rPr>
        <w:t>norms and Great Books programs of the era. As founder John Andrew Rice</w:t>
      </w:r>
      <w:r>
        <w:rPr>
          <w:rFonts w:ascii="Garamond"/>
          <w:sz w:val="24"/>
          <w:szCs w:val="24"/>
        </w:rPr>
        <w:t xml:space="preserve"> wrote, the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emotions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as much as the intellect were part of the education. Artists and intellectuals seeking refuge from Nazi Europe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strengthened the faculty ranks. Among the American stu</w:t>
      </w:r>
      <w:r>
        <w:rPr>
          <w:rFonts w:ascii="Garamond"/>
          <w:sz w:val="24"/>
          <w:szCs w:val="24"/>
        </w:rPr>
        <w:t>dents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and teachers were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Robert Creeley</w:t>
      </w:r>
      <w:r w:rsidR="0072196C">
        <w:rPr>
          <w:rFonts w:ascii="Garamond"/>
          <w:sz w:val="24"/>
          <w:szCs w:val="24"/>
        </w:rPr>
        <w:t xml:space="preserve"> (1926-2005)</w:t>
      </w:r>
      <w:r>
        <w:rPr>
          <w:rFonts w:ascii="Garamond"/>
          <w:sz w:val="24"/>
          <w:szCs w:val="24"/>
        </w:rPr>
        <w:t>, John Wieners</w:t>
      </w:r>
      <w:r w:rsidR="0072196C">
        <w:rPr>
          <w:rFonts w:ascii="Garamond"/>
          <w:sz w:val="24"/>
          <w:szCs w:val="24"/>
        </w:rPr>
        <w:t xml:space="preserve"> (1934-2002)</w:t>
      </w:r>
      <w:r>
        <w:rPr>
          <w:rFonts w:ascii="Garamond"/>
          <w:sz w:val="24"/>
          <w:szCs w:val="24"/>
        </w:rPr>
        <w:t>, Robert Duncan</w:t>
      </w:r>
      <w:r w:rsidR="0072196C">
        <w:rPr>
          <w:rFonts w:ascii="Garamond"/>
          <w:sz w:val="24"/>
          <w:szCs w:val="24"/>
        </w:rPr>
        <w:t xml:space="preserve"> (1919-1988)</w:t>
      </w:r>
      <w:r>
        <w:rPr>
          <w:rFonts w:ascii="Garamond"/>
          <w:sz w:val="24"/>
          <w:szCs w:val="24"/>
        </w:rPr>
        <w:t>, Hilda Morley</w:t>
      </w:r>
      <w:r w:rsidR="00C11913">
        <w:rPr>
          <w:rFonts w:ascii="Garamond"/>
          <w:sz w:val="24"/>
          <w:szCs w:val="24"/>
        </w:rPr>
        <w:t xml:space="preserve"> (1916-1988)</w:t>
      </w:r>
      <w:r>
        <w:rPr>
          <w:rFonts w:ascii="Garamond"/>
          <w:sz w:val="24"/>
          <w:szCs w:val="24"/>
        </w:rPr>
        <w:t>, Ed Dorn</w:t>
      </w:r>
      <w:r w:rsidR="0025250B">
        <w:rPr>
          <w:rFonts w:ascii="Garamond"/>
          <w:sz w:val="24"/>
          <w:szCs w:val="24"/>
        </w:rPr>
        <w:t xml:space="preserve"> (1929-1999)</w:t>
      </w:r>
      <w:r>
        <w:rPr>
          <w:rFonts w:ascii="Garamond"/>
          <w:sz w:val="24"/>
          <w:szCs w:val="24"/>
        </w:rPr>
        <w:t>, Joel Oppenheimer</w:t>
      </w:r>
      <w:r w:rsidR="0025250B">
        <w:rPr>
          <w:rFonts w:ascii="Garamond"/>
          <w:sz w:val="24"/>
          <w:szCs w:val="24"/>
        </w:rPr>
        <w:t xml:space="preserve"> (1930-1988)</w:t>
      </w:r>
      <w:r>
        <w:rPr>
          <w:rFonts w:ascii="Garamond"/>
          <w:sz w:val="24"/>
          <w:szCs w:val="24"/>
        </w:rPr>
        <w:t>, and Jonathan Williams</w:t>
      </w:r>
      <w:r w:rsidR="0025250B">
        <w:rPr>
          <w:rFonts w:ascii="Garamond"/>
          <w:sz w:val="24"/>
          <w:szCs w:val="24"/>
        </w:rPr>
        <w:t xml:space="preserve"> (1929-2008)</w:t>
      </w:r>
      <w:r>
        <w:rPr>
          <w:rFonts w:ascii="Garamond"/>
          <w:sz w:val="24"/>
          <w:szCs w:val="24"/>
        </w:rPr>
        <w:t>.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Black Mountain Poetry also takes its name from the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i/>
          <w:iCs/>
          <w:sz w:val="24"/>
          <w:szCs w:val="24"/>
        </w:rPr>
        <w:t>Black Mountain Review</w:t>
      </w:r>
      <w:r w:rsidR="0025250B">
        <w:rPr>
          <w:rFonts w:ascii="Garamond"/>
          <w:sz w:val="24"/>
          <w:szCs w:val="24"/>
        </w:rPr>
        <w:t xml:space="preserve"> (1954-1957), which </w:t>
      </w:r>
      <w:r>
        <w:rPr>
          <w:rFonts w:ascii="Garamond"/>
          <w:sz w:val="24"/>
          <w:szCs w:val="24"/>
        </w:rPr>
        <w:t>Creeley founded in Mallorca. He p</w:t>
      </w:r>
      <w:r>
        <w:rPr>
          <w:rFonts w:ascii="Garamond"/>
          <w:sz w:val="24"/>
          <w:szCs w:val="24"/>
        </w:rPr>
        <w:t>ublished not only writers affiliated directly with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the college, but also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Denise Levertov, Larry Eigner, Paul Blackburn, Cid Corman, Irving Layton, Gael Turnbull, and, in the seventh and final issue, many of the Beats.</w:t>
      </w:r>
      <w:r>
        <w:rPr>
          <w:rFonts w:hAnsi="Garamond"/>
          <w:sz w:val="24"/>
          <w:szCs w:val="24"/>
        </w:rPr>
        <w:t> </w:t>
      </w:r>
    </w:p>
    <w:p w:rsidR="002034E7" w:rsidRDefault="002034E7">
      <w:pPr>
        <w:pStyle w:val="Default"/>
        <w:rPr>
          <w:rFonts w:ascii="Garamond" w:eastAsia="Garamond" w:hAnsi="Garamond" w:cs="Garamond"/>
          <w:sz w:val="24"/>
          <w:szCs w:val="24"/>
        </w:rPr>
      </w:pPr>
    </w:p>
    <w:p w:rsidR="00580B84" w:rsidRDefault="007E0BCC">
      <w:pPr>
        <w:pStyle w:val="Default"/>
        <w:rPr>
          <w:rFonts w:ascii="Garamond" w:eastAsia="Garamond" w:hAnsi="Garamond" w:cs="Garamond"/>
          <w:sz w:val="24"/>
          <w:szCs w:val="24"/>
        </w:rPr>
      </w:pPr>
      <w:bookmarkStart w:id="0" w:name="_GoBack"/>
      <w:bookmarkEnd w:id="0"/>
      <w:r>
        <w:rPr>
          <w:rFonts w:ascii="Garamond"/>
          <w:sz w:val="24"/>
          <w:szCs w:val="24"/>
          <w:lang w:val="de-DE"/>
        </w:rPr>
        <w:t>In his epochal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  <w:lang w:val="it-IT"/>
        </w:rPr>
        <w:t xml:space="preserve">manifesto </w:t>
      </w:r>
      <w:r w:rsidR="0025250B">
        <w:rPr>
          <w:rFonts w:hAnsi="Garamond"/>
          <w:sz w:val="24"/>
          <w:szCs w:val="24"/>
        </w:rPr>
        <w:t>‘</w:t>
      </w:r>
      <w:r>
        <w:rPr>
          <w:rFonts w:ascii="Garamond"/>
          <w:sz w:val="24"/>
          <w:szCs w:val="24"/>
          <w:lang w:val="nl-NL"/>
        </w:rPr>
        <w:t>Projective</w:t>
      </w:r>
      <w:r>
        <w:rPr>
          <w:rFonts w:ascii="Garamond"/>
          <w:sz w:val="24"/>
          <w:szCs w:val="24"/>
          <w:lang w:val="nl-NL"/>
        </w:rPr>
        <w:t xml:space="preserve"> Verse</w:t>
      </w:r>
      <w:r w:rsidR="0025250B">
        <w:rPr>
          <w:rFonts w:hAnsi="Garamond"/>
          <w:sz w:val="24"/>
          <w:szCs w:val="24"/>
        </w:rPr>
        <w:t>’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(1950),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influenced by his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correspondence with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Frances Bolderoff and Creeley,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Olson rejected prosodic conventions in favor of an open poetics grounded in the breath.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Like William Carlos Williams, Olson wanted poets to learn from the everyday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languag</w:t>
      </w:r>
      <w:r>
        <w:rPr>
          <w:rFonts w:ascii="Garamond"/>
          <w:sz w:val="24"/>
          <w:szCs w:val="24"/>
        </w:rPr>
        <w:t>e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of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their community.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 xml:space="preserve">He eschewed the </w:t>
      </w:r>
      <w:r w:rsidR="0025250B">
        <w:rPr>
          <w:rFonts w:hAnsi="Garamond"/>
          <w:sz w:val="24"/>
          <w:szCs w:val="24"/>
        </w:rPr>
        <w:t>‘</w:t>
      </w:r>
      <w:r>
        <w:rPr>
          <w:rFonts w:ascii="Garamond"/>
          <w:sz w:val="24"/>
          <w:szCs w:val="24"/>
        </w:rPr>
        <w:t xml:space="preserve">inherited line, stanza, over-all form, what is the </w:t>
      </w:r>
      <w:r w:rsidR="0025250B">
        <w:rPr>
          <w:rFonts w:hAnsi="Garamond"/>
          <w:sz w:val="24"/>
          <w:szCs w:val="24"/>
        </w:rPr>
        <w:t>“</w:t>
      </w:r>
      <w:r>
        <w:rPr>
          <w:rFonts w:ascii="Garamond"/>
          <w:sz w:val="24"/>
          <w:szCs w:val="24"/>
        </w:rPr>
        <w:t>old</w:t>
      </w:r>
      <w:r w:rsidR="0025250B">
        <w:rPr>
          <w:rFonts w:hAnsi="Garamond"/>
          <w:sz w:val="24"/>
          <w:szCs w:val="24"/>
        </w:rPr>
        <w:t>”</w:t>
      </w:r>
      <w:r>
        <w:rPr>
          <w:rFonts w:hAnsi="Garamond"/>
          <w:sz w:val="24"/>
          <w:szCs w:val="24"/>
          <w:lang w:val="fr-FR"/>
        </w:rPr>
        <w:t> </w:t>
      </w:r>
      <w:r>
        <w:rPr>
          <w:rFonts w:ascii="Garamond"/>
          <w:sz w:val="24"/>
          <w:szCs w:val="24"/>
        </w:rPr>
        <w:t>base of the non-projective</w:t>
      </w:r>
      <w:r w:rsidR="0025250B">
        <w:rPr>
          <w:rFonts w:hAnsi="Garamond"/>
          <w:sz w:val="24"/>
          <w:szCs w:val="24"/>
        </w:rPr>
        <w:t>’</w:t>
      </w:r>
      <w:r>
        <w:rPr>
          <w:rFonts w:hAnsi="Garamond"/>
          <w:sz w:val="24"/>
          <w:szCs w:val="24"/>
        </w:rPr>
        <w:t xml:space="preserve"> </w:t>
      </w:r>
      <w:r>
        <w:rPr>
          <w:rFonts w:ascii="Garamond"/>
          <w:sz w:val="24"/>
          <w:szCs w:val="24"/>
        </w:rPr>
        <w:t>in favor of Creeley</w:t>
      </w:r>
      <w:r>
        <w:rPr>
          <w:rFonts w:hAnsi="Garamond"/>
          <w:sz w:val="24"/>
          <w:szCs w:val="24"/>
          <w:lang w:val="fr-FR"/>
        </w:rPr>
        <w:t>’</w:t>
      </w:r>
      <w:r>
        <w:rPr>
          <w:rFonts w:ascii="Garamond"/>
          <w:sz w:val="24"/>
          <w:szCs w:val="24"/>
        </w:rPr>
        <w:t>s famed mantra:</w:t>
      </w:r>
      <w:r w:rsidR="0025250B">
        <w:rPr>
          <w:rFonts w:hAnsi="Garamond"/>
          <w:sz w:val="24"/>
          <w:szCs w:val="24"/>
        </w:rPr>
        <w:t> ‘</w:t>
      </w:r>
      <w:r>
        <w:rPr>
          <w:rFonts w:ascii="Garamond"/>
          <w:sz w:val="24"/>
          <w:szCs w:val="24"/>
        </w:rPr>
        <w:t>FORM IS NEVER MORE THAN AN EXTENSION OF CONTENT.</w:t>
      </w:r>
      <w:r w:rsidR="0025250B">
        <w:rPr>
          <w:rFonts w:hAnsi="Garamond"/>
          <w:sz w:val="24"/>
          <w:szCs w:val="24"/>
        </w:rPr>
        <w:t>’</w:t>
      </w:r>
      <w:r>
        <w:rPr>
          <w:rFonts w:hAnsi="Garamond"/>
          <w:sz w:val="24"/>
          <w:szCs w:val="24"/>
        </w:rPr>
        <w:t xml:space="preserve"> </w:t>
      </w:r>
      <w:r>
        <w:rPr>
          <w:rFonts w:ascii="Garamond"/>
          <w:sz w:val="24"/>
          <w:szCs w:val="24"/>
        </w:rPr>
        <w:t xml:space="preserve">He wanted poets to use </w:t>
      </w:r>
      <w:r>
        <w:rPr>
          <w:rFonts w:ascii="Garamond"/>
          <w:sz w:val="24"/>
          <w:szCs w:val="24"/>
        </w:rPr>
        <w:t xml:space="preserve">the </w:t>
      </w:r>
      <w:r>
        <w:rPr>
          <w:rFonts w:ascii="Garamond"/>
          <w:sz w:val="24"/>
          <w:szCs w:val="24"/>
        </w:rPr>
        <w:t>whole space of the page</w:t>
      </w:r>
      <w:r w:rsidR="0025250B">
        <w:rPr>
          <w:rFonts w:ascii="Garamond"/>
          <w:sz w:val="24"/>
          <w:szCs w:val="24"/>
        </w:rPr>
        <w:t xml:space="preserve"> </w:t>
      </w:r>
      <w:r w:rsidR="0025250B">
        <w:rPr>
          <w:rFonts w:ascii="Garamond"/>
          <w:sz w:val="24"/>
          <w:szCs w:val="24"/>
        </w:rPr>
        <w:t>(as Mallarm</w:t>
      </w:r>
      <w:r w:rsidR="0025250B">
        <w:rPr>
          <w:rFonts w:hAnsi="Garamond"/>
          <w:sz w:val="24"/>
          <w:szCs w:val="24"/>
        </w:rPr>
        <w:t>é</w:t>
      </w:r>
      <w:r w:rsidR="0025250B">
        <w:rPr>
          <w:rFonts w:hAnsi="Garamond"/>
          <w:sz w:val="24"/>
          <w:szCs w:val="24"/>
        </w:rPr>
        <w:t xml:space="preserve"> </w:t>
      </w:r>
      <w:r w:rsidR="0025250B">
        <w:rPr>
          <w:rFonts w:ascii="Garamond"/>
          <w:sz w:val="24"/>
          <w:szCs w:val="24"/>
        </w:rPr>
        <w:t>had)</w:t>
      </w:r>
      <w:r w:rsidR="0025250B">
        <w:rPr>
          <w:rFonts w:ascii="Garamond"/>
          <w:sz w:val="24"/>
          <w:szCs w:val="24"/>
        </w:rPr>
        <w:t>, and he pro</w:t>
      </w:r>
      <w:r>
        <w:rPr>
          <w:rFonts w:ascii="Garamond"/>
          <w:sz w:val="24"/>
          <w:szCs w:val="24"/>
        </w:rPr>
        <w:t>claimed that the jazz of Charlie</w:t>
      </w:r>
      <w:r w:rsidR="0025250B">
        <w:rPr>
          <w:rFonts w:hAnsi="Garamond"/>
          <w:sz w:val="24"/>
          <w:szCs w:val="24"/>
        </w:rPr>
        <w:t> ‘</w:t>
      </w:r>
      <w:r>
        <w:rPr>
          <w:rFonts w:ascii="Garamond"/>
          <w:sz w:val="24"/>
          <w:szCs w:val="24"/>
        </w:rPr>
        <w:t>Bird</w:t>
      </w:r>
      <w:r w:rsidR="0025250B">
        <w:rPr>
          <w:rFonts w:hAnsi="Garamond"/>
          <w:sz w:val="24"/>
          <w:szCs w:val="24"/>
        </w:rPr>
        <w:t>’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Parker was a greater guide for postmodern poetry than the romantic individualist brand of Confessional Poetr</w:t>
      </w:r>
      <w:r w:rsidR="002034E7">
        <w:rPr>
          <w:rFonts w:ascii="Garamond"/>
          <w:sz w:val="24"/>
          <w:szCs w:val="24"/>
        </w:rPr>
        <w:t>y. Olson embarked on a long poetic sequence</w:t>
      </w:r>
      <w:r>
        <w:rPr>
          <w:rFonts w:ascii="Garamond"/>
          <w:sz w:val="24"/>
          <w:szCs w:val="24"/>
        </w:rPr>
        <w:t xml:space="preserve">, </w:t>
      </w:r>
      <w:r>
        <w:rPr>
          <w:rFonts w:ascii="Garamond"/>
          <w:i/>
          <w:iCs/>
          <w:sz w:val="24"/>
          <w:szCs w:val="24"/>
        </w:rPr>
        <w:t xml:space="preserve">The Maximus Poems, </w:t>
      </w:r>
      <w:r w:rsidR="002034E7">
        <w:rPr>
          <w:rFonts w:ascii="Garamond"/>
          <w:sz w:val="24"/>
          <w:szCs w:val="24"/>
        </w:rPr>
        <w:t>which</w:t>
      </w:r>
      <w:r>
        <w:rPr>
          <w:rFonts w:ascii="Garamond"/>
          <w:sz w:val="24"/>
          <w:szCs w:val="24"/>
        </w:rPr>
        <w:t xml:space="preserve"> </w:t>
      </w:r>
      <w:r w:rsidR="002034E7">
        <w:rPr>
          <w:rFonts w:ascii="Garamond"/>
          <w:sz w:val="24"/>
          <w:szCs w:val="24"/>
        </w:rPr>
        <w:t xml:space="preserve">he </w:t>
      </w:r>
      <w:r>
        <w:rPr>
          <w:rFonts w:ascii="Garamond"/>
          <w:sz w:val="24"/>
          <w:szCs w:val="24"/>
        </w:rPr>
        <w:t>developed around</w:t>
      </w:r>
      <w:r>
        <w:rPr>
          <w:rFonts w:ascii="Garamond"/>
          <w:sz w:val="24"/>
          <w:szCs w:val="24"/>
        </w:rPr>
        <w:t xml:space="preserve"> the maritime economy of his home in Gloucester,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Massachusetts. Written in part as a critique of Ezra Pound</w:t>
      </w:r>
      <w:r>
        <w:rPr>
          <w:rFonts w:hAnsi="Garamond"/>
          <w:sz w:val="24"/>
          <w:szCs w:val="24"/>
          <w:lang w:val="fr-FR"/>
        </w:rPr>
        <w:t>’</w:t>
      </w:r>
      <w:r>
        <w:rPr>
          <w:rFonts w:ascii="Garamond"/>
          <w:sz w:val="24"/>
          <w:szCs w:val="24"/>
        </w:rPr>
        <w:t xml:space="preserve">s </w:t>
      </w:r>
      <w:r>
        <w:rPr>
          <w:rFonts w:ascii="Garamond"/>
          <w:i/>
          <w:iCs/>
          <w:sz w:val="24"/>
          <w:szCs w:val="24"/>
          <w:lang w:val="es-ES_tradnl"/>
        </w:rPr>
        <w:t>Cantos</w:t>
      </w:r>
      <w:r>
        <w:rPr>
          <w:rFonts w:ascii="Garamond"/>
          <w:sz w:val="24"/>
          <w:szCs w:val="24"/>
        </w:rPr>
        <w:t xml:space="preserve">, Olson </w:t>
      </w:r>
      <w:r w:rsidR="002034E7">
        <w:rPr>
          <w:rFonts w:ascii="Garamond"/>
          <w:sz w:val="24"/>
          <w:szCs w:val="24"/>
        </w:rPr>
        <w:t>strove</w:t>
      </w:r>
      <w:r>
        <w:rPr>
          <w:rFonts w:ascii="Garamond"/>
          <w:sz w:val="24"/>
          <w:szCs w:val="24"/>
        </w:rPr>
        <w:t xml:space="preserve"> to achieve a historical constellation that avoided t</w:t>
      </w:r>
      <w:r w:rsidR="002034E7">
        <w:rPr>
          <w:rFonts w:ascii="Garamond"/>
          <w:sz w:val="24"/>
          <w:szCs w:val="24"/>
        </w:rPr>
        <w:t xml:space="preserve">he genocidal legacy of the West, which </w:t>
      </w:r>
      <w:r>
        <w:rPr>
          <w:rFonts w:ascii="Garamond"/>
          <w:sz w:val="24"/>
          <w:szCs w:val="24"/>
        </w:rPr>
        <w:t>he associated with the</w:t>
      </w:r>
      <w:r>
        <w:rPr>
          <w:rFonts w:hAnsi="Garamond"/>
          <w:sz w:val="24"/>
          <w:szCs w:val="24"/>
        </w:rPr>
        <w:t> </w:t>
      </w:r>
      <w:r>
        <w:rPr>
          <w:rFonts w:ascii="Garamond"/>
          <w:sz w:val="24"/>
          <w:szCs w:val="24"/>
        </w:rPr>
        <w:t>Holocaust an</w:t>
      </w:r>
      <w:r>
        <w:rPr>
          <w:rFonts w:ascii="Garamond"/>
          <w:sz w:val="24"/>
          <w:szCs w:val="24"/>
        </w:rPr>
        <w:t>d the nuclear bombings of Hiroshima and Nagasaki.</w:t>
      </w:r>
    </w:p>
    <w:p w:rsidR="002034E7" w:rsidRDefault="002034E7">
      <w:pPr>
        <w:pStyle w:val="Default"/>
        <w:rPr>
          <w:rFonts w:ascii="Garamond" w:eastAsia="Garamond" w:hAnsi="Garamond" w:cs="Garamond"/>
          <w:sz w:val="24"/>
          <w:szCs w:val="24"/>
        </w:rPr>
      </w:pPr>
    </w:p>
    <w:p w:rsidR="00580B84" w:rsidRDefault="002034E7">
      <w:pPr>
        <w:pStyle w:val="Default"/>
        <w:rPr>
          <w:rFonts w:ascii="Garamond" w:eastAsia="Garamond" w:hAnsi="Garamond" w:cs="Garamond"/>
          <w:sz w:val="24"/>
          <w:szCs w:val="24"/>
        </w:rPr>
      </w:pPr>
      <w:r>
        <w:rPr>
          <w:rFonts w:ascii="Garamond"/>
          <w:sz w:val="24"/>
          <w:szCs w:val="24"/>
        </w:rPr>
        <w:t>A</w:t>
      </w:r>
      <w:r w:rsidR="007E0BCC">
        <w:rPr>
          <w:rFonts w:ascii="Garamond"/>
          <w:sz w:val="24"/>
          <w:szCs w:val="24"/>
        </w:rPr>
        <w:t>n alliance with the emergent counter-culture</w:t>
      </w:r>
      <w:r>
        <w:rPr>
          <w:rFonts w:ascii="Garamond"/>
          <w:sz w:val="24"/>
          <w:szCs w:val="24"/>
        </w:rPr>
        <w:t xml:space="preserve"> </w:t>
      </w:r>
      <w:r>
        <w:rPr>
          <w:rFonts w:ascii="Garamond"/>
          <w:sz w:val="24"/>
          <w:szCs w:val="24"/>
        </w:rPr>
        <w:t>united nearly</w:t>
      </w:r>
      <w:r>
        <w:rPr>
          <w:rFonts w:ascii="Garamond"/>
          <w:sz w:val="24"/>
          <w:szCs w:val="24"/>
        </w:rPr>
        <w:t xml:space="preserve"> all of the Black Mountain poets</w:t>
      </w:r>
      <w:r w:rsidR="007E0BCC">
        <w:rPr>
          <w:rFonts w:ascii="Garamond"/>
          <w:sz w:val="24"/>
          <w:szCs w:val="24"/>
        </w:rPr>
        <w:t xml:space="preserve">. </w:t>
      </w:r>
      <w:r w:rsidR="007E0BCC">
        <w:rPr>
          <w:rFonts w:ascii="Garamond"/>
          <w:sz w:val="24"/>
          <w:szCs w:val="24"/>
          <w:lang w:val="nl-NL"/>
        </w:rPr>
        <w:t>In Creeley</w:t>
      </w:r>
      <w:r w:rsidR="007E0BCC">
        <w:rPr>
          <w:rFonts w:hAnsi="Garamond"/>
          <w:sz w:val="24"/>
          <w:szCs w:val="24"/>
          <w:lang w:val="fr-FR"/>
        </w:rPr>
        <w:t>’</w:t>
      </w:r>
      <w:r w:rsidR="007E0BCC">
        <w:rPr>
          <w:rFonts w:ascii="Garamond"/>
          <w:sz w:val="24"/>
          <w:szCs w:val="24"/>
        </w:rPr>
        <w:t>s hands</w:t>
      </w:r>
      <w:r>
        <w:rPr>
          <w:rFonts w:ascii="Garamond"/>
          <w:sz w:val="24"/>
          <w:szCs w:val="24"/>
        </w:rPr>
        <w:t>,</w:t>
      </w:r>
      <w:r w:rsidR="007E0BCC">
        <w:rPr>
          <w:rFonts w:ascii="Garamond"/>
          <w:sz w:val="24"/>
          <w:szCs w:val="24"/>
        </w:rPr>
        <w:t xml:space="preserve"> the lyric was a device that registered the privations of mid- to late-twentieth cent</w:t>
      </w:r>
      <w:r w:rsidR="007E0BCC">
        <w:rPr>
          <w:rFonts w:ascii="Garamond"/>
          <w:sz w:val="24"/>
          <w:szCs w:val="24"/>
        </w:rPr>
        <w:t xml:space="preserve">ury domesticity. </w:t>
      </w:r>
      <w:r>
        <w:rPr>
          <w:rFonts w:hAnsi="Garamond"/>
          <w:sz w:val="24"/>
          <w:szCs w:val="24"/>
        </w:rPr>
        <w:t>‘</w:t>
      </w:r>
      <w:r w:rsidR="007E0BCC">
        <w:rPr>
          <w:rFonts w:ascii="Garamond"/>
          <w:sz w:val="24"/>
          <w:szCs w:val="24"/>
        </w:rPr>
        <w:t>All my poems are social crucifixions,</w:t>
      </w:r>
      <w:r>
        <w:rPr>
          <w:rFonts w:hAnsi="Garamond"/>
          <w:sz w:val="24"/>
          <w:szCs w:val="24"/>
        </w:rPr>
        <w:t>’</w:t>
      </w:r>
      <w:r w:rsidR="007E0BCC">
        <w:rPr>
          <w:rFonts w:hAnsi="Garamond"/>
          <w:sz w:val="24"/>
          <w:szCs w:val="24"/>
        </w:rPr>
        <w:t xml:space="preserve"> </w:t>
      </w:r>
      <w:r w:rsidR="007E0BCC">
        <w:rPr>
          <w:rFonts w:ascii="Garamond"/>
          <w:sz w:val="24"/>
          <w:szCs w:val="24"/>
        </w:rPr>
        <w:t>he explained to his friend Allen Ginsberg. Whereas his early forte was a compressed lyric style reminiscent of Emily Dickinson and William Carlos Williams, during the political upheavals of the 1960s</w:t>
      </w:r>
      <w:r>
        <w:rPr>
          <w:rFonts w:ascii="Garamond"/>
          <w:sz w:val="24"/>
          <w:szCs w:val="24"/>
        </w:rPr>
        <w:t xml:space="preserve"> </w:t>
      </w:r>
      <w:r w:rsidR="007E0BCC">
        <w:rPr>
          <w:rFonts w:ascii="Garamond"/>
          <w:sz w:val="24"/>
          <w:szCs w:val="24"/>
        </w:rPr>
        <w:t>he adapted the seriality of Louis Zukofsky and George Oppen using a fractured syntax that presaged</w:t>
      </w:r>
      <w:r>
        <w:rPr>
          <w:rFonts w:ascii="Garamond"/>
          <w:sz w:val="24"/>
          <w:szCs w:val="24"/>
        </w:rPr>
        <w:t xml:space="preserve"> Language Poetry. When Levertov, </w:t>
      </w:r>
      <w:r w:rsidR="007E0BCC">
        <w:rPr>
          <w:rFonts w:ascii="Garamond"/>
          <w:sz w:val="24"/>
          <w:szCs w:val="24"/>
        </w:rPr>
        <w:t>on behalf of her anti-Vietnam activism,</w:t>
      </w:r>
      <w:r>
        <w:rPr>
          <w:rFonts w:ascii="Garamond"/>
          <w:sz w:val="24"/>
          <w:szCs w:val="24"/>
        </w:rPr>
        <w:t xml:space="preserve"> </w:t>
      </w:r>
      <w:r>
        <w:rPr>
          <w:rFonts w:ascii="Garamond"/>
          <w:sz w:val="24"/>
          <w:szCs w:val="24"/>
        </w:rPr>
        <w:t>marshaled a compressed l</w:t>
      </w:r>
      <w:r>
        <w:rPr>
          <w:rFonts w:ascii="Garamond"/>
          <w:sz w:val="24"/>
          <w:szCs w:val="24"/>
        </w:rPr>
        <w:t xml:space="preserve">yric that shunned ornamentation, it led </w:t>
      </w:r>
      <w:r w:rsidR="007E0BCC">
        <w:rPr>
          <w:rFonts w:ascii="Garamond"/>
          <w:sz w:val="24"/>
          <w:szCs w:val="24"/>
        </w:rPr>
        <w:t>to a tragic fall</w:t>
      </w:r>
      <w:r>
        <w:rPr>
          <w:rFonts w:ascii="Garamond"/>
          <w:sz w:val="24"/>
          <w:szCs w:val="24"/>
        </w:rPr>
        <w:t>ing-</w:t>
      </w:r>
      <w:r w:rsidR="007E0BCC">
        <w:rPr>
          <w:rFonts w:ascii="Garamond"/>
          <w:sz w:val="24"/>
          <w:szCs w:val="24"/>
        </w:rPr>
        <w:t xml:space="preserve">out </w:t>
      </w:r>
      <w:r w:rsidR="007E0BCC">
        <w:rPr>
          <w:rFonts w:ascii="Garamond"/>
          <w:sz w:val="24"/>
          <w:szCs w:val="24"/>
        </w:rPr>
        <w:t xml:space="preserve">with her friend Duncan, whose gnostic postmodernism could not abide a conflation of poetry with rhetoric. </w:t>
      </w:r>
      <w:r w:rsidR="007E0BCC">
        <w:rPr>
          <w:rFonts w:ascii="Garamond"/>
          <w:sz w:val="24"/>
          <w:szCs w:val="24"/>
          <w:lang w:val="de-DE"/>
        </w:rPr>
        <w:t>Eigner</w:t>
      </w:r>
      <w:r w:rsidR="007E0BCC">
        <w:rPr>
          <w:rFonts w:ascii="Garamond"/>
          <w:sz w:val="24"/>
          <w:szCs w:val="24"/>
        </w:rPr>
        <w:t>, the most widely published of his peers, used the typewriter to record the ecology of his immediate milieu while managing a multi</w:t>
      </w:r>
      <w:r>
        <w:rPr>
          <w:rFonts w:ascii="Garamond"/>
          <w:sz w:val="24"/>
          <w:szCs w:val="24"/>
        </w:rPr>
        <w:t>-</w:t>
      </w:r>
      <w:r w:rsidR="007E0BCC">
        <w:rPr>
          <w:rFonts w:ascii="Garamond"/>
          <w:sz w:val="24"/>
          <w:szCs w:val="24"/>
        </w:rPr>
        <w:t>tiered corresp</w:t>
      </w:r>
      <w:r w:rsidR="007E0BCC">
        <w:rPr>
          <w:rFonts w:ascii="Garamond"/>
          <w:sz w:val="24"/>
          <w:szCs w:val="24"/>
        </w:rPr>
        <w:t xml:space="preserve">ondence with small presses around the world (he remained largely </w:t>
      </w:r>
      <w:r>
        <w:rPr>
          <w:rFonts w:ascii="Garamond"/>
          <w:sz w:val="24"/>
          <w:szCs w:val="24"/>
        </w:rPr>
        <w:t xml:space="preserve">at </w:t>
      </w:r>
      <w:r w:rsidR="007E0BCC">
        <w:rPr>
          <w:rFonts w:ascii="Garamond"/>
          <w:sz w:val="24"/>
          <w:szCs w:val="24"/>
        </w:rPr>
        <w:t xml:space="preserve">home due to cerebral palsy). Known as the unofficial laureate of gay liberation, Weiners wrote short poems of intense abjection, or as he put it, </w:t>
      </w:r>
      <w:r>
        <w:rPr>
          <w:rFonts w:hAnsi="Garamond"/>
          <w:sz w:val="24"/>
          <w:szCs w:val="24"/>
        </w:rPr>
        <w:t>‘</w:t>
      </w:r>
      <w:r w:rsidR="007E0BCC">
        <w:rPr>
          <w:rFonts w:ascii="Garamond"/>
          <w:sz w:val="24"/>
          <w:szCs w:val="24"/>
        </w:rPr>
        <w:t>I try to write the most embarrassing thing I</w:t>
      </w:r>
      <w:r w:rsidR="007E0BCC">
        <w:rPr>
          <w:rFonts w:ascii="Garamond"/>
          <w:sz w:val="24"/>
          <w:szCs w:val="24"/>
        </w:rPr>
        <w:t xml:space="preserve"> can think of.</w:t>
      </w:r>
      <w:r>
        <w:rPr>
          <w:rFonts w:hAnsi="Garamond"/>
          <w:sz w:val="24"/>
          <w:szCs w:val="24"/>
        </w:rPr>
        <w:t>’</w:t>
      </w:r>
    </w:p>
    <w:p w:rsidR="00580B84" w:rsidRDefault="00580B84">
      <w:pPr>
        <w:pStyle w:val="Default"/>
        <w:rPr>
          <w:rFonts w:ascii="Garamond" w:eastAsia="Garamond" w:hAnsi="Garamond" w:cs="Garamond"/>
          <w:sz w:val="24"/>
          <w:szCs w:val="24"/>
        </w:rPr>
      </w:pPr>
    </w:p>
    <w:p w:rsidR="00580B84" w:rsidRDefault="007E0BCC">
      <w:pPr>
        <w:pStyle w:val="Default"/>
        <w:rPr>
          <w:rFonts w:ascii="Garamond" w:eastAsia="Garamond" w:hAnsi="Garamond" w:cs="Garamond"/>
          <w:sz w:val="24"/>
          <w:szCs w:val="24"/>
        </w:rPr>
      </w:pPr>
      <w:r>
        <w:rPr>
          <w:rFonts w:ascii="Garamond"/>
          <w:sz w:val="24"/>
          <w:szCs w:val="24"/>
        </w:rPr>
        <w:t>Kaplan Harris</w:t>
      </w:r>
    </w:p>
    <w:p w:rsidR="00580B84" w:rsidRDefault="007E0BCC">
      <w:pPr>
        <w:pStyle w:val="Default"/>
        <w:rPr>
          <w:rFonts w:ascii="Garamond" w:eastAsia="Garamond" w:hAnsi="Garamond" w:cs="Garamond"/>
          <w:sz w:val="24"/>
          <w:szCs w:val="24"/>
        </w:rPr>
      </w:pPr>
      <w:r>
        <w:rPr>
          <w:rFonts w:ascii="Garamond"/>
          <w:sz w:val="24"/>
          <w:szCs w:val="24"/>
        </w:rPr>
        <w:t>St. Bonaventure University</w:t>
      </w:r>
    </w:p>
    <w:p w:rsidR="00580B84" w:rsidRDefault="00580B84">
      <w:pPr>
        <w:pStyle w:val="Default"/>
      </w:pPr>
    </w:p>
    <w:sectPr w:rsidR="00580B84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BCC" w:rsidRDefault="007E0BCC">
      <w:r>
        <w:separator/>
      </w:r>
    </w:p>
  </w:endnote>
  <w:endnote w:type="continuationSeparator" w:id="0">
    <w:p w:rsidR="007E0BCC" w:rsidRDefault="007E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B84" w:rsidRDefault="00580B8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BCC" w:rsidRDefault="007E0BCC">
      <w:r>
        <w:separator/>
      </w:r>
    </w:p>
  </w:footnote>
  <w:footnote w:type="continuationSeparator" w:id="0">
    <w:p w:rsidR="007E0BCC" w:rsidRDefault="007E0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B84" w:rsidRDefault="00580B8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0B84"/>
    <w:rsid w:val="00157633"/>
    <w:rsid w:val="002034E7"/>
    <w:rsid w:val="0025250B"/>
    <w:rsid w:val="00496ADD"/>
    <w:rsid w:val="00580B84"/>
    <w:rsid w:val="0072196C"/>
    <w:rsid w:val="007E0BCC"/>
    <w:rsid w:val="00C1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6</cp:revision>
  <dcterms:created xsi:type="dcterms:W3CDTF">2014-11-30T02:59:00Z</dcterms:created>
  <dcterms:modified xsi:type="dcterms:W3CDTF">2014-11-30T03:17:00Z</dcterms:modified>
</cp:coreProperties>
</file>