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A6B51" w14:textId="68F2EF4B"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000000"/>
          <w:lang w:eastAsia="ja-JP"/>
        </w:rPr>
      </w:pPr>
      <w:r w:rsidRPr="00BE5409">
        <w:rPr>
          <w:rFonts w:ascii="Times" w:hAnsi="Times" w:cs="Times"/>
          <w:b/>
          <w:color w:val="000000"/>
          <w:lang w:eastAsia="ja-JP"/>
        </w:rPr>
        <w:t>Pierre Boulez</w:t>
      </w:r>
    </w:p>
    <w:p w14:paraId="53E9CEEC" w14:textId="4BB4204E" w:rsidR="0036660A" w:rsidRPr="0036660A" w:rsidRDefault="0036660A"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36660A">
        <w:rPr>
          <w:rFonts w:ascii="Times" w:hAnsi="Times" w:cs="Times"/>
          <w:color w:val="000000"/>
          <w:lang w:eastAsia="ja-JP"/>
        </w:rPr>
        <w:t>Jonathan Goldman</w:t>
      </w:r>
    </w:p>
    <w:p w14:paraId="6633B6A6" w14:textId="77777777"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92F706" w14:textId="055B7FEA" w:rsidR="00C1705F"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 xml:space="preserve">French composer </w:t>
      </w:r>
      <w:r w:rsidR="00C1705F" w:rsidRPr="00010B57">
        <w:rPr>
          <w:rFonts w:ascii="Times" w:hAnsi="Times" w:cs="Times"/>
          <w:color w:val="000000"/>
          <w:lang w:eastAsia="ja-JP"/>
        </w:rPr>
        <w:t xml:space="preserve">Pierre Boulez </w:t>
      </w:r>
      <w:r>
        <w:rPr>
          <w:rFonts w:ascii="Times" w:hAnsi="Times" w:cs="Times"/>
          <w:color w:val="000000"/>
          <w:lang w:eastAsia="ja-JP"/>
        </w:rPr>
        <w:t xml:space="preserve">(b. 1925) </w:t>
      </w:r>
      <w:r w:rsidR="00C1705F" w:rsidRPr="00010B57">
        <w:rPr>
          <w:rFonts w:ascii="Times" w:hAnsi="Times" w:cs="Times"/>
          <w:color w:val="000000"/>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sidR="00BE5409">
        <w:rPr>
          <w:rFonts w:ascii="Times" w:hAnsi="Times" w:cs="Times"/>
          <w:color w:val="000000"/>
          <w:lang w:eastAsia="ja-JP"/>
        </w:rPr>
        <w:t xml:space="preserve">In addition, through his </w:t>
      </w:r>
      <w:r w:rsidR="00467A00">
        <w:rPr>
          <w:rFonts w:ascii="Times" w:hAnsi="Times" w:cs="Times"/>
          <w:color w:val="000000"/>
          <w:lang w:eastAsia="ja-JP"/>
        </w:rPr>
        <w:t>international career as a conductor</w:t>
      </w:r>
      <w:r w:rsidR="00BE5409">
        <w:rPr>
          <w:rFonts w:ascii="Times" w:hAnsi="Times" w:cs="Times"/>
          <w:color w:val="000000"/>
          <w:lang w:eastAsia="ja-JP"/>
        </w:rPr>
        <w:t xml:space="preserve">, he has sought to </w:t>
      </w:r>
      <w:r w:rsidR="00C1705F" w:rsidRPr="00010B57">
        <w:rPr>
          <w:rFonts w:ascii="Times" w:hAnsi="Times" w:cs="Times"/>
          <w:color w:val="000000"/>
          <w:lang w:eastAsia="ja-JP"/>
        </w:rPr>
        <w:t xml:space="preserve">change the listening habits of the concert-going public by initiating them through concerts and recordings into the classics of modernism from the first half of the twentieth century (Stravinsky, Schoenberg, Webern, </w:t>
      </w:r>
      <w:r w:rsidR="00467A00" w:rsidRPr="00467A00">
        <w:rPr>
          <w:rFonts w:ascii="Times" w:hAnsi="Times" w:cs="Arial"/>
          <w:lang w:eastAsia="ja-JP"/>
        </w:rPr>
        <w:t>Bartók</w:t>
      </w:r>
      <w:r w:rsidR="00C1705F" w:rsidRPr="00010B57">
        <w:rPr>
          <w:rFonts w:ascii="Times" w:hAnsi="Times" w:cs="Times"/>
          <w:color w:val="000000"/>
          <w:lang w:eastAsia="ja-JP"/>
        </w:rPr>
        <w:t xml:space="preserve">, Berg, etc.). </w:t>
      </w:r>
    </w:p>
    <w:p w14:paraId="5C1B9491" w14:textId="77777777" w:rsidR="00010B57" w:rsidRDefault="00010B57" w:rsidP="00C1705F">
      <w:pPr>
        <w:rPr>
          <w:rFonts w:ascii="Times" w:hAnsi="Times" w:cs="Times"/>
          <w:color w:val="000000"/>
          <w:lang w:eastAsia="ja-JP"/>
        </w:rPr>
      </w:pPr>
    </w:p>
    <w:p w14:paraId="20985FD8" w14:textId="2E91C565" w:rsidR="00C1705F"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bookmarkStart w:id="0" w:name="_GoBack"/>
      <w:bookmarkEnd w:id="0"/>
      <w:r>
        <w:rPr>
          <w:rFonts w:ascii="Times" w:hAnsi="Times" w:cs="Times"/>
          <w:color w:val="000000"/>
          <w:lang w:eastAsia="ja-JP"/>
        </w:rPr>
        <w:t>Boulez’s</w:t>
      </w:r>
      <w:r w:rsidR="00C1705F" w:rsidRPr="00010B57">
        <w:rPr>
          <w:rFonts w:ascii="Times" w:hAnsi="Times" w:cs="Times"/>
          <w:color w:val="000000"/>
          <w:lang w:eastAsia="ja-JP"/>
        </w:rPr>
        <w:t xml:space="preserve"> early works, such as the First Piano Sonata (1946) and the Sonatine for flute and piano (1946) testify to his assimilation of the serial language inherited from Webern and Schoenberg, to which he was initiated through informal lessons by the Polish-born composer Rene ́ Leibowitz (1913–72), as well as an approach to rhythm which owes much to his teacher at the Paris Conservatoire starting in 1944, Olivier Messiaen (1908–92). It was with the publication in 1950 of the Second Piano Sonata (1946–8) that Boulez’s personality came to be publicly identified with the avant-garde. With its strident gestures and overlapping layers, the Sonata fulfils Boulez’s wish expressed at the </w:t>
      </w:r>
      <w:proofErr w:type="gramStart"/>
      <w:r w:rsidR="00C1705F" w:rsidRPr="00010B57">
        <w:rPr>
          <w:rFonts w:ascii="Times" w:hAnsi="Times" w:cs="Times"/>
          <w:color w:val="000000"/>
          <w:lang w:eastAsia="ja-JP"/>
        </w:rPr>
        <w:t>time  for</w:t>
      </w:r>
      <w:proofErr w:type="gramEnd"/>
      <w:r w:rsidR="00C1705F" w:rsidRPr="00010B57">
        <w:rPr>
          <w:rFonts w:ascii="Times" w:hAnsi="Times" w:cs="Times"/>
          <w:color w:val="000000"/>
          <w:lang w:eastAsia="ja-JP"/>
        </w:rPr>
        <w:t xml:space="preserve"> music to be ‘hysteria and magic, violently modern – along the lines of Antonin Artaud’. </w:t>
      </w:r>
    </w:p>
    <w:p w14:paraId="10A1A19C"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3C1A3BB" w14:textId="3692545D"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t>In his brief but decisive phase of ‘integral’ or ‘total’ serialism</w:t>
      </w:r>
      <w:r w:rsidR="00010B57">
        <w:rPr>
          <w:rFonts w:ascii="Times" w:hAnsi="Times" w:cs="Times"/>
          <w:color w:val="000000"/>
          <w:lang w:eastAsia="ja-JP"/>
        </w:rPr>
        <w:t xml:space="preserve"> (see </w:t>
      </w:r>
      <w:r w:rsidR="00010B57" w:rsidRPr="00DA78BD">
        <w:rPr>
          <w:rFonts w:ascii="Times" w:hAnsi="Times" w:cs="Times"/>
          <w:b/>
          <w:color w:val="000000"/>
          <w:lang w:eastAsia="ja-JP"/>
        </w:rPr>
        <w:t>Serialism</w:t>
      </w:r>
      <w:r w:rsidR="00010B57">
        <w:rPr>
          <w:rFonts w:ascii="Times" w:hAnsi="Times" w:cs="Times"/>
          <w:color w:val="000000"/>
          <w:lang w:eastAsia="ja-JP"/>
        </w:rPr>
        <w:t>)</w:t>
      </w:r>
      <w:r w:rsidRPr="00010B57">
        <w:rPr>
          <w:rFonts w:ascii="Times" w:hAnsi="Times" w:cs="Times"/>
          <w:color w:val="000000"/>
          <w:lang w:eastAsia="ja-JP"/>
        </w:rPr>
        <w:t xml:space="preserve"> associated with the frequently</w:t>
      </w:r>
      <w:r w:rsidR="00010B57">
        <w:rPr>
          <w:rFonts w:ascii="Times" w:hAnsi="Times" w:cs="Times"/>
          <w:color w:val="000000"/>
          <w:lang w:eastAsia="ja-JP"/>
        </w:rPr>
        <w:t xml:space="preserve"> analysed first piece of </w:t>
      </w:r>
      <w:r w:rsidR="00010B57" w:rsidRPr="00010B57">
        <w:rPr>
          <w:rFonts w:ascii="Times" w:hAnsi="Times" w:cs="Times"/>
          <w:i/>
          <w:color w:val="000000"/>
          <w:lang w:eastAsia="ja-JP"/>
        </w:rPr>
        <w:t>Struc</w:t>
      </w:r>
      <w:r w:rsidRPr="00010B57">
        <w:rPr>
          <w:rFonts w:ascii="Times" w:hAnsi="Times" w:cs="Times"/>
          <w:i/>
          <w:color w:val="000000"/>
          <w:lang w:eastAsia="ja-JP"/>
        </w:rPr>
        <w:t xml:space="preserve">tures </w:t>
      </w:r>
      <w:r w:rsidRPr="00010B57">
        <w:rPr>
          <w:rFonts w:ascii="Times" w:hAnsi="Times" w:cs="Times"/>
          <w:color w:val="000000"/>
          <w:lang w:eastAsia="ja-JP"/>
        </w:rPr>
        <w:t xml:space="preserve">for two pianos, Book One (1951–2), Boulez explored the serialization of parameters other than pitch, and the ensuing proliferation to which it can give rise. Convinced for a time of the fruitfulness of this approach, Boulez originally gave the first piece the telling title </w:t>
      </w:r>
      <w:proofErr w:type="gramStart"/>
      <w:r w:rsidRPr="00010B57">
        <w:rPr>
          <w:rFonts w:ascii="Times" w:hAnsi="Times" w:cs="Times"/>
          <w:color w:val="000000"/>
          <w:lang w:eastAsia="ja-JP"/>
        </w:rPr>
        <w:t>At</w:t>
      </w:r>
      <w:proofErr w:type="gramEnd"/>
      <w:r w:rsidRPr="00010B57">
        <w:rPr>
          <w:rFonts w:ascii="Times" w:hAnsi="Times" w:cs="Times"/>
          <w:color w:val="000000"/>
          <w:lang w:eastAsia="ja-JP"/>
        </w:rPr>
        <w:t xml:space="preserve"> the limit of fertile ground, after a painting by Bauhaus artist Paul Klee. This attempt – ‘not lacking in absurdity’ as Boulez would later admit – issued from a desire to unify musical discourse, a goal to which Boulez would aspire by other means in later works. </w:t>
      </w:r>
    </w:p>
    <w:p w14:paraId="56B31067"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E892698" w14:textId="192C4A93" w:rsidR="008B7EF8" w:rsidRPr="00010B57" w:rsidRDefault="00C1705F" w:rsidP="008B7EF8">
      <w:pPr>
        <w:rPr>
          <w:rFonts w:ascii="Times" w:hAnsi="Times" w:cs="Times"/>
          <w:color w:val="000000"/>
          <w:lang w:eastAsia="ja-JP"/>
        </w:rPr>
      </w:pPr>
      <w:r w:rsidRPr="00010B57">
        <w:rPr>
          <w:rFonts w:ascii="Times" w:hAnsi="Times" w:cs="Times"/>
          <w:color w:val="000000"/>
          <w:lang w:eastAsia="ja-JP"/>
        </w:rPr>
        <w:t>His compositional path having been laid out along serial lines, Boulez invested much of his energy into the dissemination of his music and that of his like-minded contemporaries. In 1954, the Domaine musical produced its first concert of decidedly avant-garde leanings</w:t>
      </w:r>
      <w:r w:rsidR="002513C8">
        <w:rPr>
          <w:rFonts w:ascii="Times" w:hAnsi="Times" w:cs="Times"/>
          <w:color w:val="000000"/>
          <w:lang w:eastAsia="ja-JP"/>
        </w:rPr>
        <w:t xml:space="preserve"> in Paris</w:t>
      </w:r>
      <w:r w:rsidRPr="00010B57">
        <w:rPr>
          <w:rFonts w:ascii="Times" w:hAnsi="Times" w:cs="Times"/>
          <w:color w:val="000000"/>
          <w:lang w:eastAsia="ja-JP"/>
        </w:rPr>
        <w:t xml:space="preserve">. </w:t>
      </w:r>
      <w:r w:rsidR="002513C8">
        <w:rPr>
          <w:rFonts w:ascii="Times" w:hAnsi="Times" w:cs="Times"/>
          <w:color w:val="000000"/>
          <w:lang w:eastAsia="ja-JP"/>
        </w:rPr>
        <w:t>T</w:t>
      </w:r>
      <w:r w:rsidRPr="00010B57">
        <w:rPr>
          <w:rFonts w:ascii="Times" w:hAnsi="Times" w:cs="Times"/>
          <w:color w:val="000000"/>
          <w:lang w:eastAsia="ja-JP"/>
        </w:rPr>
        <w:t xml:space="preserve">he Domaine musical </w:t>
      </w:r>
      <w:r w:rsidR="002513C8">
        <w:rPr>
          <w:rFonts w:ascii="Times" w:hAnsi="Times" w:cs="Times"/>
          <w:color w:val="000000"/>
          <w:lang w:eastAsia="ja-JP"/>
        </w:rPr>
        <w:t xml:space="preserve">presented concerts of </w:t>
      </w:r>
      <w:r w:rsidRPr="00010B57">
        <w:rPr>
          <w:rFonts w:ascii="Times" w:hAnsi="Times" w:cs="Times"/>
          <w:color w:val="000000"/>
          <w:lang w:eastAsia="ja-JP"/>
        </w:rPr>
        <w:t xml:space="preserve">major works from the pre-war atonal repertoire (Schoenberg, Webern and Berg) as well as new compositions by a younger generation of composers. </w:t>
      </w:r>
    </w:p>
    <w:p w14:paraId="5C813B43" w14:textId="097D1319" w:rsidR="00C1705F" w:rsidRPr="00010B57"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6390686" w14:textId="1C1B59D8"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I</w:t>
      </w:r>
      <w:r w:rsidR="00DA78BD">
        <w:rPr>
          <w:rFonts w:ascii="Times" w:hAnsi="Times" w:cs="Times"/>
          <w:color w:val="000000"/>
          <w:lang w:eastAsia="ja-JP"/>
        </w:rPr>
        <w:t>n his major work from the 1950s</w:t>
      </w:r>
      <w:r w:rsidRPr="00010B57">
        <w:rPr>
          <w:rFonts w:ascii="Times" w:hAnsi="Times" w:cs="Times"/>
          <w:color w:val="000000"/>
          <w:lang w:eastAsia="ja-JP"/>
        </w:rPr>
        <w:t>–still his most famous–</w:t>
      </w:r>
      <w:r w:rsidRPr="008B7EF8">
        <w:rPr>
          <w:rFonts w:ascii="Times" w:hAnsi="Times" w:cs="Times"/>
          <w:i/>
          <w:color w:val="000000"/>
          <w:lang w:eastAsia="ja-JP"/>
        </w:rPr>
        <w:t>Le Marteau sans ma</w:t>
      </w:r>
      <w:r w:rsidR="008B7EF8" w:rsidRPr="008B7EF8">
        <w:rPr>
          <w:rFonts w:ascii="Times" w:hAnsi="Times" w:cs="Times"/>
          <w:i/>
          <w:color w:val="000000"/>
          <w:lang w:eastAsia="ja-JP"/>
        </w:rPr>
        <w:t>î</w:t>
      </w:r>
      <w:r w:rsidRPr="008B7EF8">
        <w:rPr>
          <w:rFonts w:ascii="Times" w:hAnsi="Times" w:cs="Times"/>
          <w:i/>
          <w:color w:val="000000"/>
          <w:lang w:eastAsia="ja-JP"/>
        </w:rPr>
        <w:t xml:space="preserve">tre </w:t>
      </w:r>
      <w:r w:rsidRPr="00010B57">
        <w:rPr>
          <w:rFonts w:ascii="Times" w:hAnsi="Times" w:cs="Times"/>
          <w:color w:val="000000"/>
          <w:lang w:eastAsia="ja-JP"/>
        </w:rPr>
        <w:t>(1952–5), Boulez created a convincing musical equivalent to surrealist poetry (in this case, that of Ren</w:t>
      </w:r>
      <w:r w:rsidR="008B7EF8">
        <w:rPr>
          <w:rFonts w:ascii="Times" w:hAnsi="Times" w:cs="Times"/>
          <w:color w:val="000000"/>
          <w:lang w:eastAsia="ja-JP"/>
        </w:rPr>
        <w:t>é</w:t>
      </w:r>
      <w:r w:rsidRPr="00010B57">
        <w:rPr>
          <w:rFonts w:ascii="Times" w:hAnsi="Times" w:cs="Times"/>
          <w:color w:val="000000"/>
          <w:lang w:eastAsia="ja-JP"/>
        </w:rPr>
        <w:t xml:space="preserve"> Char, whose verses he had already set in two early cantatas, </w:t>
      </w:r>
      <w:r w:rsidRPr="008B7EF8">
        <w:rPr>
          <w:rFonts w:ascii="Times" w:hAnsi="Times" w:cs="Times"/>
          <w:i/>
          <w:color w:val="000000"/>
          <w:lang w:eastAsia="ja-JP"/>
        </w:rPr>
        <w:t>Le Soleil des eaux</w:t>
      </w:r>
      <w:r w:rsidRPr="00010B57">
        <w:rPr>
          <w:rFonts w:ascii="Times" w:hAnsi="Times" w:cs="Times"/>
          <w:color w:val="000000"/>
          <w:lang w:eastAsia="ja-JP"/>
        </w:rPr>
        <w:t xml:space="preserve"> (1948, 1958, 1965) and </w:t>
      </w:r>
      <w:r w:rsidRPr="008B7EF8">
        <w:rPr>
          <w:rFonts w:ascii="Times" w:hAnsi="Times" w:cs="Times"/>
          <w:i/>
          <w:color w:val="000000"/>
          <w:lang w:eastAsia="ja-JP"/>
        </w:rPr>
        <w:t xml:space="preserve">Le Visage nuptial </w:t>
      </w:r>
      <w:r w:rsidRPr="00010B57">
        <w:rPr>
          <w:rFonts w:ascii="Times" w:hAnsi="Times" w:cs="Times"/>
          <w:color w:val="000000"/>
          <w:lang w:eastAsia="ja-JP"/>
        </w:rPr>
        <w:t xml:space="preserve">(1946; 1948/1951–3, 1986–9), creating a kind of musical surrealism. </w:t>
      </w:r>
      <w:r w:rsidR="00E90220">
        <w:rPr>
          <w:rFonts w:ascii="Times" w:hAnsi="Times" w:cs="Times"/>
          <w:color w:val="000000"/>
          <w:lang w:eastAsia="ja-JP"/>
        </w:rPr>
        <w:t>T</w:t>
      </w:r>
      <w:r w:rsidRPr="00010B57">
        <w:rPr>
          <w:rFonts w:ascii="Times" w:hAnsi="Times" w:cs="Times"/>
          <w:color w:val="000000"/>
          <w:lang w:eastAsia="ja-JP"/>
        </w:rPr>
        <w:t xml:space="preserve">he exotic instrumentation </w:t>
      </w:r>
      <w:r w:rsidR="00E90220">
        <w:rPr>
          <w:rFonts w:ascii="Times" w:hAnsi="Times" w:cs="Times"/>
          <w:color w:val="000000"/>
          <w:lang w:eastAsia="ja-JP"/>
        </w:rPr>
        <w:t xml:space="preserve">of the </w:t>
      </w:r>
      <w:r w:rsidR="00E90220" w:rsidRPr="00E90220">
        <w:rPr>
          <w:rFonts w:ascii="Times" w:hAnsi="Times" w:cs="Times"/>
          <w:i/>
          <w:color w:val="000000"/>
          <w:lang w:eastAsia="ja-JP"/>
        </w:rPr>
        <w:t>Marteau</w:t>
      </w:r>
      <w:r w:rsidR="00E90220">
        <w:rPr>
          <w:rFonts w:ascii="Times" w:hAnsi="Times" w:cs="Times"/>
          <w:color w:val="000000"/>
          <w:lang w:eastAsia="ja-JP"/>
        </w:rPr>
        <w:t xml:space="preserve"> was </w:t>
      </w:r>
      <w:r w:rsidRPr="00010B57">
        <w:rPr>
          <w:rFonts w:ascii="Times" w:hAnsi="Times" w:cs="Times"/>
          <w:color w:val="000000"/>
          <w:lang w:eastAsia="ja-JP"/>
        </w:rPr>
        <w:t>consciously chosen to evoke the traditional musics of Japan, Bali and Central Africa</w:t>
      </w:r>
      <w:r w:rsidR="002513C8">
        <w:rPr>
          <w:rFonts w:ascii="Times" w:hAnsi="Times" w:cs="Times"/>
          <w:color w:val="000000"/>
          <w:lang w:eastAsia="ja-JP"/>
        </w:rPr>
        <w:t>.</w:t>
      </w:r>
      <w:r w:rsidRPr="00010B57">
        <w:rPr>
          <w:rFonts w:ascii="Times" w:hAnsi="Times" w:cs="Times"/>
          <w:color w:val="000000"/>
          <w:lang w:eastAsia="ja-JP"/>
        </w:rPr>
        <w:t xml:space="preserve"> </w:t>
      </w:r>
    </w:p>
    <w:p w14:paraId="145B99E9" w14:textId="77777777" w:rsidR="00E90220" w:rsidRDefault="00E90220"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04BC3001" w14:textId="7790D4A5"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lastRenderedPageBreak/>
        <w:t xml:space="preserve">Another abiding characteristic of </w:t>
      </w:r>
      <w:r w:rsidR="002B67AE">
        <w:rPr>
          <w:rFonts w:ascii="Times" w:hAnsi="Times" w:cs="Times"/>
          <w:color w:val="000000"/>
          <w:lang w:eastAsia="ja-JP"/>
        </w:rPr>
        <w:t xml:space="preserve">many of </w:t>
      </w:r>
      <w:r w:rsidRPr="00010B57">
        <w:rPr>
          <w:rFonts w:ascii="Times" w:hAnsi="Times" w:cs="Times"/>
          <w:color w:val="000000"/>
          <w:lang w:eastAsia="ja-JP"/>
        </w:rPr>
        <w:t>Boule</w:t>
      </w:r>
      <w:r w:rsidR="002B67AE">
        <w:rPr>
          <w:rFonts w:ascii="Times" w:hAnsi="Times" w:cs="Times"/>
          <w:color w:val="000000"/>
          <w:lang w:eastAsia="ja-JP"/>
        </w:rPr>
        <w:t>z’s compositions is their</w:t>
      </w:r>
      <w:r w:rsidR="00E90220">
        <w:rPr>
          <w:rFonts w:ascii="Times" w:hAnsi="Times" w:cs="Times"/>
          <w:color w:val="000000"/>
          <w:lang w:eastAsia="ja-JP"/>
        </w:rPr>
        <w:t xml:space="preserve"> </w:t>
      </w:r>
      <w:r w:rsidRPr="00010B57">
        <w:rPr>
          <w:rFonts w:ascii="Times" w:hAnsi="Times" w:cs="Times"/>
          <w:color w:val="000000"/>
          <w:lang w:eastAsia="ja-JP"/>
        </w:rPr>
        <w:t>unfinished character. This</w:t>
      </w:r>
      <w:r w:rsidR="008B7EF8">
        <w:rPr>
          <w:rFonts w:ascii="Times" w:hAnsi="Times" w:cs="Times"/>
          <w:color w:val="000000"/>
          <w:lang w:eastAsia="ja-JP"/>
        </w:rPr>
        <w:t xml:space="preserve"> </w:t>
      </w:r>
      <w:r w:rsidRPr="00010B57">
        <w:rPr>
          <w:rFonts w:ascii="Times" w:hAnsi="Times" w:cs="Times"/>
          <w:color w:val="000000"/>
          <w:lang w:eastAsia="ja-JP"/>
        </w:rPr>
        <w:t>holds</w:t>
      </w:r>
      <w:r w:rsidR="008B7EF8">
        <w:rPr>
          <w:rFonts w:ascii="Times" w:hAnsi="Times" w:cs="Times"/>
          <w:color w:val="000000"/>
          <w:lang w:eastAsia="ja-JP"/>
        </w:rPr>
        <w:t xml:space="preserve"> </w:t>
      </w:r>
      <w:r w:rsidRPr="00010B57">
        <w:rPr>
          <w:rFonts w:ascii="Times" w:hAnsi="Times" w:cs="Times"/>
          <w:color w:val="000000"/>
          <w:lang w:eastAsia="ja-JP"/>
        </w:rPr>
        <w:t>to</w:t>
      </w:r>
      <w:r w:rsidR="008B7EF8">
        <w:rPr>
          <w:rFonts w:ascii="Times" w:hAnsi="Times" w:cs="Times"/>
          <w:color w:val="000000"/>
          <w:lang w:eastAsia="ja-JP"/>
        </w:rPr>
        <w:t xml:space="preserve"> </w:t>
      </w:r>
      <w:r w:rsidRPr="00010B57">
        <w:rPr>
          <w:rFonts w:ascii="Times" w:hAnsi="Times" w:cs="Times"/>
          <w:color w:val="000000"/>
          <w:lang w:eastAsia="ja-JP"/>
        </w:rPr>
        <w:t>varying</w:t>
      </w:r>
      <w:r w:rsidR="008B7EF8">
        <w:rPr>
          <w:rFonts w:ascii="Times" w:hAnsi="Times" w:cs="Times"/>
          <w:color w:val="000000"/>
          <w:lang w:eastAsia="ja-JP"/>
        </w:rPr>
        <w:t xml:space="preserve"> </w:t>
      </w:r>
      <w:r w:rsidRPr="00010B57">
        <w:rPr>
          <w:rFonts w:ascii="Times" w:hAnsi="Times" w:cs="Times"/>
          <w:color w:val="000000"/>
          <w:lang w:eastAsia="ja-JP"/>
        </w:rPr>
        <w:t>degrees</w:t>
      </w:r>
      <w:r w:rsidR="008B7EF8">
        <w:rPr>
          <w:rFonts w:ascii="Times" w:hAnsi="Times" w:cs="Times"/>
          <w:color w:val="000000"/>
          <w:lang w:eastAsia="ja-JP"/>
        </w:rPr>
        <w:t xml:space="preserve"> </w:t>
      </w:r>
      <w:r w:rsidRPr="00010B57">
        <w:rPr>
          <w:rFonts w:ascii="Times" w:hAnsi="Times" w:cs="Times"/>
          <w:color w:val="000000"/>
          <w:lang w:eastAsia="ja-JP"/>
        </w:rPr>
        <w:t>for</w:t>
      </w:r>
      <w:r w:rsidR="008B7EF8">
        <w:rPr>
          <w:rFonts w:ascii="Times" w:hAnsi="Times" w:cs="Times"/>
          <w:color w:val="000000"/>
          <w:lang w:eastAsia="ja-JP"/>
        </w:rPr>
        <w:t xml:space="preserve"> </w:t>
      </w:r>
      <w:r w:rsidRPr="008B7EF8">
        <w:rPr>
          <w:rFonts w:ascii="Times" w:hAnsi="Times" w:cs="Times"/>
          <w:i/>
          <w:color w:val="000000"/>
          <w:lang w:eastAsia="ja-JP"/>
        </w:rPr>
        <w:t>R</w:t>
      </w:r>
      <w:r w:rsidR="008B7EF8" w:rsidRPr="008B7EF8">
        <w:rPr>
          <w:rFonts w:ascii="Times" w:hAnsi="Times" w:cs="Times"/>
          <w:i/>
          <w:color w:val="000000"/>
          <w:lang w:eastAsia="ja-JP"/>
        </w:rPr>
        <w:t>é</w:t>
      </w:r>
      <w:r w:rsidRPr="008B7EF8">
        <w:rPr>
          <w:rFonts w:ascii="Times" w:hAnsi="Times" w:cs="Times"/>
          <w:i/>
          <w:color w:val="000000"/>
          <w:lang w:eastAsia="ja-JP"/>
        </w:rPr>
        <w:t>pons</w:t>
      </w:r>
      <w:r w:rsidR="008B7EF8">
        <w:rPr>
          <w:rFonts w:ascii="Times" w:hAnsi="Times" w:cs="Times"/>
          <w:i/>
          <w:color w:val="000000"/>
          <w:lang w:eastAsia="ja-JP"/>
        </w:rPr>
        <w:t xml:space="preserve"> </w:t>
      </w:r>
      <w:r w:rsidRPr="00010B57">
        <w:rPr>
          <w:rFonts w:ascii="Times" w:hAnsi="Times" w:cs="Times"/>
          <w:color w:val="000000"/>
          <w:lang w:eastAsia="ja-JP"/>
        </w:rPr>
        <w:t>(1980–2– ),</w:t>
      </w:r>
      <w:r w:rsidR="008B7EF8">
        <w:rPr>
          <w:rFonts w:ascii="Times" w:hAnsi="Times" w:cs="Times"/>
          <w:color w:val="000000"/>
          <w:lang w:eastAsia="ja-JP"/>
        </w:rPr>
        <w:t xml:space="preserve"> </w:t>
      </w:r>
      <w:r w:rsidRPr="00010B57">
        <w:rPr>
          <w:rFonts w:ascii="Times" w:hAnsi="Times" w:cs="Times"/>
          <w:color w:val="000000"/>
          <w:lang w:eastAsia="ja-JP"/>
        </w:rPr>
        <w:t>the</w:t>
      </w:r>
      <w:r w:rsidR="008B7EF8">
        <w:rPr>
          <w:rFonts w:ascii="Times" w:hAnsi="Times" w:cs="Times"/>
          <w:color w:val="000000"/>
          <w:lang w:eastAsia="ja-JP"/>
        </w:rPr>
        <w:t xml:space="preserve"> </w:t>
      </w:r>
      <w:r w:rsidRPr="00010B57">
        <w:rPr>
          <w:rFonts w:ascii="Times" w:hAnsi="Times" w:cs="Times"/>
          <w:color w:val="000000"/>
          <w:lang w:eastAsia="ja-JP"/>
        </w:rPr>
        <w:t>Third</w:t>
      </w:r>
      <w:r w:rsidR="008B7EF8">
        <w:rPr>
          <w:rFonts w:ascii="Times" w:hAnsi="Times" w:cs="Times"/>
          <w:color w:val="000000"/>
          <w:lang w:eastAsia="ja-JP"/>
        </w:rPr>
        <w:t xml:space="preserve"> </w:t>
      </w:r>
      <w:r w:rsidRPr="00010B57">
        <w:rPr>
          <w:rFonts w:ascii="Times" w:hAnsi="Times" w:cs="Times"/>
          <w:color w:val="000000"/>
          <w:lang w:eastAsia="ja-JP"/>
        </w:rPr>
        <w:t>Piano</w:t>
      </w:r>
      <w:r w:rsidR="008B7EF8">
        <w:rPr>
          <w:rFonts w:ascii="Times" w:hAnsi="Times" w:cs="Times"/>
          <w:color w:val="000000"/>
          <w:lang w:eastAsia="ja-JP"/>
        </w:rPr>
        <w:t xml:space="preserve"> </w:t>
      </w:r>
      <w:r w:rsidRPr="00010B57">
        <w:rPr>
          <w:rFonts w:ascii="Times" w:hAnsi="Times" w:cs="Times"/>
          <w:color w:val="000000"/>
          <w:lang w:eastAsia="ja-JP"/>
        </w:rPr>
        <w:t xml:space="preserve">Sonata (1955–7; 1963), </w:t>
      </w:r>
      <w:r w:rsidRPr="008B7EF8">
        <w:rPr>
          <w:rFonts w:ascii="Times" w:hAnsi="Times" w:cs="Times"/>
          <w:i/>
          <w:color w:val="000000"/>
          <w:lang w:eastAsia="ja-JP"/>
        </w:rPr>
        <w:t xml:space="preserve">... explosante-fixe ... </w:t>
      </w:r>
      <w:r w:rsidRPr="00010B57">
        <w:rPr>
          <w:rFonts w:ascii="Times" w:hAnsi="Times" w:cs="Times"/>
          <w:color w:val="000000"/>
          <w:lang w:eastAsia="ja-JP"/>
        </w:rPr>
        <w:t xml:space="preserve">(1991–3), as well as many other works, and can be traced to Boulez’s fascination with Joyce’s </w:t>
      </w:r>
      <w:r w:rsidRPr="00E90220">
        <w:rPr>
          <w:rFonts w:ascii="Times" w:hAnsi="Times" w:cs="Times"/>
          <w:i/>
          <w:color w:val="000000"/>
          <w:lang w:eastAsia="ja-JP"/>
        </w:rPr>
        <w:t>Finnegan’s Wake</w:t>
      </w:r>
      <w:r w:rsidRPr="00010B57">
        <w:rPr>
          <w:rFonts w:ascii="Times" w:hAnsi="Times" w:cs="Times"/>
          <w:color w:val="000000"/>
          <w:lang w:eastAsia="ja-JP"/>
        </w:rPr>
        <w:t xml:space="preserve">, as well as to Mallarmean poetics. </w:t>
      </w:r>
    </w:p>
    <w:p w14:paraId="58C43971"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698890CE" w14:textId="5D279257" w:rsidR="00C1705F" w:rsidRDefault="00461451" w:rsidP="00461451">
      <w:pPr>
        <w:rPr>
          <w:rFonts w:ascii="Times" w:hAnsi="Times" w:cs="Times"/>
          <w:color w:val="000000"/>
          <w:lang w:eastAsia="ja-JP"/>
        </w:rPr>
      </w:pPr>
      <w:r>
        <w:rPr>
          <w:rFonts w:ascii="Times" w:hAnsi="Times" w:cs="Times"/>
          <w:color w:val="000000"/>
          <w:lang w:eastAsia="ja-JP"/>
        </w:rPr>
        <w:t xml:space="preserve">In </w:t>
      </w:r>
      <w:r w:rsidR="00C1705F" w:rsidRPr="00461451">
        <w:rPr>
          <w:rFonts w:ascii="Times" w:hAnsi="Times" w:cs="Times"/>
          <w:i/>
          <w:color w:val="000000"/>
          <w:lang w:eastAsia="ja-JP"/>
        </w:rPr>
        <w:t>Po</w:t>
      </w:r>
      <w:r w:rsidRPr="00461451">
        <w:rPr>
          <w:rFonts w:ascii="Times" w:hAnsi="Times" w:cs="Times"/>
          <w:i/>
          <w:color w:val="000000"/>
          <w:lang w:eastAsia="ja-JP"/>
        </w:rPr>
        <w:t>é</w:t>
      </w:r>
      <w:r w:rsidR="00C1705F" w:rsidRPr="00461451">
        <w:rPr>
          <w:rFonts w:ascii="Times" w:hAnsi="Times" w:cs="Times"/>
          <w:i/>
          <w:color w:val="000000"/>
          <w:lang w:eastAsia="ja-JP"/>
        </w:rPr>
        <w:t>sie pour pouvoir</w:t>
      </w:r>
      <w:r>
        <w:rPr>
          <w:rFonts w:ascii="Times" w:hAnsi="Times" w:cs="Times"/>
          <w:color w:val="000000"/>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00C1705F" w:rsidRPr="00010B57">
        <w:rPr>
          <w:rFonts w:ascii="Times" w:hAnsi="Times" w:cs="Times"/>
          <w:color w:val="000000"/>
          <w:lang w:eastAsia="ja-JP"/>
        </w:rPr>
        <w:t xml:space="preserve">It would not be an exaggeration to claim that the unsatisfactory experience of </w:t>
      </w:r>
      <w:r w:rsidR="00C1705F" w:rsidRPr="008D5886">
        <w:rPr>
          <w:rFonts w:ascii="Times" w:hAnsi="Times" w:cs="Times"/>
          <w:i/>
          <w:color w:val="000000"/>
          <w:lang w:eastAsia="ja-JP"/>
        </w:rPr>
        <w:t>Po</w:t>
      </w:r>
      <w:r w:rsidR="008D5886" w:rsidRPr="008D5886">
        <w:rPr>
          <w:rFonts w:ascii="Times" w:hAnsi="Times" w:cs="Times"/>
          <w:i/>
          <w:color w:val="000000"/>
          <w:lang w:eastAsia="ja-JP"/>
        </w:rPr>
        <w:t>é</w:t>
      </w:r>
      <w:r w:rsidR="00C1705F" w:rsidRPr="008D5886">
        <w:rPr>
          <w:rFonts w:ascii="Times" w:hAnsi="Times" w:cs="Times"/>
          <w:i/>
          <w:color w:val="000000"/>
          <w:lang w:eastAsia="ja-JP"/>
        </w:rPr>
        <w:t xml:space="preserve">sie pour pouvoir </w:t>
      </w:r>
      <w:r w:rsidR="00C1705F" w:rsidRPr="00010B57">
        <w:rPr>
          <w:rFonts w:ascii="Times" w:hAnsi="Times" w:cs="Times"/>
          <w:color w:val="000000"/>
          <w:lang w:eastAsia="ja-JP"/>
        </w:rPr>
        <w:t>was the impetus for the establishment of IRCAM, a Parisian institution devoted to the development of interactions between musicians and technology. ‘Real-time electronics’, in which the sound of an instrument</w:t>
      </w:r>
      <w:r>
        <w:rPr>
          <w:rFonts w:ascii="Times" w:hAnsi="Times" w:cs="Times"/>
          <w:color w:val="000000"/>
          <w:lang w:eastAsia="ja-JP"/>
        </w:rPr>
        <w:t xml:space="preserve"> </w:t>
      </w:r>
      <w:r w:rsidR="00C1705F" w:rsidRPr="00010B57">
        <w:rPr>
          <w:rFonts w:ascii="Times" w:hAnsi="Times" w:cs="Times"/>
          <w:color w:val="000000"/>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00C1705F" w:rsidRPr="008B7EF8">
        <w:rPr>
          <w:rFonts w:ascii="Times" w:hAnsi="Times" w:cs="Times"/>
          <w:i/>
          <w:color w:val="000000"/>
          <w:lang w:eastAsia="ja-JP"/>
        </w:rPr>
        <w:t>Dialogue de l’om</w:t>
      </w:r>
      <w:r w:rsidR="008B7EF8" w:rsidRPr="008B7EF8">
        <w:rPr>
          <w:rFonts w:ascii="Times" w:hAnsi="Times" w:cs="Times"/>
          <w:i/>
          <w:color w:val="000000"/>
          <w:lang w:eastAsia="ja-JP"/>
        </w:rPr>
        <w:t>bre double</w:t>
      </w:r>
      <w:r w:rsidR="008B7EF8">
        <w:rPr>
          <w:rFonts w:ascii="Times" w:hAnsi="Times" w:cs="Times"/>
          <w:color w:val="000000"/>
          <w:lang w:eastAsia="ja-JP"/>
        </w:rPr>
        <w:t xml:space="preserve">, </w:t>
      </w:r>
      <w:r w:rsidR="008B7EF8">
        <w:rPr>
          <w:rFonts w:ascii="Times" w:hAnsi="Times" w:cs="Times"/>
          <w:i/>
          <w:color w:val="000000"/>
          <w:lang w:eastAsia="ja-JP"/>
        </w:rPr>
        <w:t>...</w:t>
      </w:r>
      <w:r w:rsidR="008B7EF8" w:rsidRPr="008B7EF8">
        <w:rPr>
          <w:rFonts w:ascii="Times" w:hAnsi="Times" w:cs="Times"/>
          <w:i/>
          <w:color w:val="000000"/>
          <w:lang w:eastAsia="ja-JP"/>
        </w:rPr>
        <w:t>explosante-fixe</w:t>
      </w:r>
      <w:proofErr w:type="gramStart"/>
      <w:r w:rsidR="00C1705F" w:rsidRPr="008B7EF8">
        <w:rPr>
          <w:rFonts w:ascii="Times" w:hAnsi="Times" w:cs="Times"/>
          <w:i/>
          <w:color w:val="000000"/>
          <w:lang w:eastAsia="ja-JP"/>
        </w:rPr>
        <w:t>...</w:t>
      </w:r>
      <w:r w:rsidR="00C1705F" w:rsidRPr="00010B57">
        <w:rPr>
          <w:rFonts w:ascii="Times" w:hAnsi="Times" w:cs="Times"/>
          <w:color w:val="000000"/>
          <w:lang w:eastAsia="ja-JP"/>
        </w:rPr>
        <w:t>,</w:t>
      </w:r>
      <w:proofErr w:type="gramEnd"/>
      <w:r w:rsidR="00C1705F" w:rsidRPr="00010B57">
        <w:rPr>
          <w:rFonts w:ascii="Times" w:hAnsi="Times" w:cs="Times"/>
          <w:color w:val="000000"/>
          <w:lang w:eastAsia="ja-JP"/>
        </w:rPr>
        <w:t xml:space="preserve"> </w:t>
      </w:r>
      <w:r w:rsidR="00C1705F" w:rsidRPr="008B7EF8">
        <w:rPr>
          <w:rFonts w:ascii="Times" w:hAnsi="Times" w:cs="Times"/>
          <w:i/>
          <w:color w:val="000000"/>
          <w:lang w:eastAsia="ja-JP"/>
        </w:rPr>
        <w:t>Anth</w:t>
      </w:r>
      <w:r w:rsidR="008B7EF8" w:rsidRPr="008B7EF8">
        <w:rPr>
          <w:rFonts w:ascii="Times" w:hAnsi="Times" w:cs="Times"/>
          <w:i/>
          <w:color w:val="000000"/>
          <w:lang w:eastAsia="ja-JP"/>
        </w:rPr>
        <w:t>è</w:t>
      </w:r>
      <w:r w:rsidR="00C1705F" w:rsidRPr="008B7EF8">
        <w:rPr>
          <w:rFonts w:ascii="Times" w:hAnsi="Times" w:cs="Times"/>
          <w:i/>
          <w:color w:val="000000"/>
          <w:lang w:eastAsia="ja-JP"/>
        </w:rPr>
        <w:t>mes 2</w:t>
      </w:r>
      <w:r w:rsidR="00C1705F" w:rsidRPr="00010B57">
        <w:rPr>
          <w:rFonts w:ascii="Times" w:hAnsi="Times" w:cs="Times"/>
          <w:color w:val="000000"/>
          <w:lang w:eastAsia="ja-JP"/>
        </w:rPr>
        <w:t xml:space="preserve">, and especially </w:t>
      </w:r>
      <w:r w:rsidR="00C1705F" w:rsidRPr="008B7EF8">
        <w:rPr>
          <w:rFonts w:ascii="Times" w:hAnsi="Times" w:cs="Times"/>
          <w:i/>
          <w:color w:val="000000"/>
          <w:lang w:eastAsia="ja-JP"/>
        </w:rPr>
        <w:t>R</w:t>
      </w:r>
      <w:r w:rsidR="008B7EF8" w:rsidRPr="008B7EF8">
        <w:rPr>
          <w:rFonts w:ascii="Times" w:hAnsi="Times" w:cs="Times"/>
          <w:i/>
          <w:color w:val="000000"/>
          <w:lang w:eastAsia="ja-JP"/>
        </w:rPr>
        <w:t>é</w:t>
      </w:r>
      <w:r w:rsidR="00C1705F" w:rsidRPr="008B7EF8">
        <w:rPr>
          <w:rFonts w:ascii="Times" w:hAnsi="Times" w:cs="Times"/>
          <w:i/>
          <w:color w:val="000000"/>
          <w:lang w:eastAsia="ja-JP"/>
        </w:rPr>
        <w:t>pons</w:t>
      </w:r>
      <w:r w:rsidR="00C1705F" w:rsidRPr="00010B57">
        <w:rPr>
          <w:rFonts w:ascii="Times" w:hAnsi="Times" w:cs="Times"/>
          <w:color w:val="000000"/>
          <w:lang w:eastAsia="ja-JP"/>
        </w:rPr>
        <w:t>.</w:t>
      </w:r>
    </w:p>
    <w:p w14:paraId="5C8C476E"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52D76E75" w14:textId="4000DCAA" w:rsidR="00C1705F" w:rsidRDefault="00C1705F" w:rsidP="008B7EF8">
      <w:pPr>
        <w:rPr>
          <w:rFonts w:ascii="Times" w:hAnsi="Times" w:cs="Times"/>
          <w:color w:val="000000"/>
          <w:lang w:eastAsia="ja-JP"/>
        </w:rPr>
      </w:pPr>
      <w:r w:rsidRPr="00010B57">
        <w:rPr>
          <w:rFonts w:ascii="Times" w:hAnsi="Times" w:cs="Times"/>
          <w:color w:val="000000"/>
          <w:lang w:eastAsia="ja-JP"/>
        </w:rPr>
        <w:t>In work</w:t>
      </w:r>
      <w:r w:rsidR="00461451">
        <w:rPr>
          <w:rFonts w:ascii="Times" w:hAnsi="Times" w:cs="Times"/>
          <w:color w:val="000000"/>
          <w:lang w:eastAsia="ja-JP"/>
        </w:rPr>
        <w:t xml:space="preserve">s such as </w:t>
      </w:r>
      <w:r w:rsidR="00461451" w:rsidRPr="00461451">
        <w:rPr>
          <w:rFonts w:ascii="Times" w:hAnsi="Times" w:cs="Times"/>
          <w:i/>
          <w:color w:val="000000"/>
          <w:lang w:eastAsia="ja-JP"/>
        </w:rPr>
        <w:t>Éclat</w:t>
      </w:r>
      <w:r w:rsidR="00461451">
        <w:rPr>
          <w:rFonts w:ascii="Times" w:hAnsi="Times" w:cs="Times"/>
          <w:color w:val="000000"/>
          <w:lang w:eastAsia="ja-JP"/>
        </w:rPr>
        <w:t xml:space="preserve"> (1965), the se</w:t>
      </w:r>
      <w:r w:rsidRPr="00010B57">
        <w:rPr>
          <w:rFonts w:ascii="Times" w:hAnsi="Times" w:cs="Times"/>
          <w:color w:val="000000"/>
          <w:lang w:eastAsia="ja-JP"/>
        </w:rPr>
        <w:t xml:space="preserve">cond book of </w:t>
      </w:r>
      <w:r w:rsidRPr="00461451">
        <w:rPr>
          <w:rFonts w:ascii="Times" w:hAnsi="Times" w:cs="Times"/>
          <w:i/>
          <w:color w:val="000000"/>
          <w:lang w:eastAsia="ja-JP"/>
        </w:rPr>
        <w:t xml:space="preserve">Structures for two pianos </w:t>
      </w:r>
      <w:r w:rsidRPr="00010B57">
        <w:rPr>
          <w:rFonts w:ascii="Times" w:hAnsi="Times" w:cs="Times"/>
          <w:color w:val="000000"/>
          <w:lang w:eastAsia="ja-JP"/>
        </w:rPr>
        <w:t xml:space="preserve">(1956/61), and </w:t>
      </w:r>
      <w:r w:rsidRPr="00461451">
        <w:rPr>
          <w:rFonts w:ascii="Times" w:hAnsi="Times" w:cs="Times"/>
          <w:i/>
          <w:color w:val="000000"/>
          <w:lang w:eastAsia="ja-JP"/>
        </w:rPr>
        <w:t xml:space="preserve">Domaines </w:t>
      </w:r>
      <w:r w:rsidRPr="00010B57">
        <w:rPr>
          <w:rFonts w:ascii="Times" w:hAnsi="Times" w:cs="Times"/>
          <w:color w:val="000000"/>
          <w:lang w:eastAsia="ja-JP"/>
        </w:rPr>
        <w:t>for clarinet with or without ensemble (1961–8), Boulez explored the possibil</w:t>
      </w:r>
      <w:r w:rsidR="008B7EF8">
        <w:rPr>
          <w:rFonts w:ascii="Times" w:hAnsi="Times" w:cs="Times"/>
          <w:color w:val="000000"/>
          <w:lang w:eastAsia="ja-JP"/>
        </w:rPr>
        <w:t xml:space="preserve">ities of various forms of open-endedness (what </w:t>
      </w:r>
      <w:r w:rsidR="008B7EF8" w:rsidRPr="00010B57">
        <w:rPr>
          <w:rFonts w:ascii="Times" w:hAnsi="Times" w:cs="Times"/>
          <w:color w:val="000000"/>
          <w:lang w:eastAsia="ja-JP"/>
        </w:rPr>
        <w:t>he calls ‘works of mobile trajectory’)</w:t>
      </w:r>
      <w:r w:rsidR="008B7EF8">
        <w:rPr>
          <w:rFonts w:ascii="Times" w:hAnsi="Times" w:cs="Times"/>
          <w:color w:val="000000"/>
          <w:lang w:eastAsia="ja-JP"/>
        </w:rPr>
        <w:t xml:space="preserve"> a</w:t>
      </w:r>
      <w:r w:rsidRPr="00010B57">
        <w:rPr>
          <w:rFonts w:ascii="Times" w:hAnsi="Times" w:cs="Times"/>
          <w:color w:val="000000"/>
          <w:lang w:eastAsia="ja-JP"/>
        </w:rPr>
        <w:t>lready initiated, but in a very different way, by such American composers as John Cage and Earle Brown. Boulez’s labyrinthine Third Piano Sonata, along with Karlheinz Stockhausen’s Klavierst</w:t>
      </w:r>
      <w:r w:rsidR="008B7EF8">
        <w:rPr>
          <w:rFonts w:ascii="Times" w:hAnsi="Times" w:cs="Times"/>
          <w:color w:val="000000"/>
          <w:lang w:eastAsia="ja-JP"/>
        </w:rPr>
        <w:t>ü</w:t>
      </w:r>
      <w:r w:rsidRPr="00010B57">
        <w:rPr>
          <w:rFonts w:ascii="Times" w:hAnsi="Times" w:cs="Times"/>
          <w:color w:val="000000"/>
          <w:lang w:eastAsia="ja-JP"/>
        </w:rPr>
        <w:t>ck XI (1956),</w:t>
      </w:r>
      <w:r w:rsidR="008B7EF8">
        <w:rPr>
          <w:rFonts w:ascii="Times" w:hAnsi="Times" w:cs="Times"/>
          <w:color w:val="000000"/>
          <w:lang w:eastAsia="ja-JP"/>
        </w:rPr>
        <w:t xml:space="preserve"> </w:t>
      </w:r>
      <w:r w:rsidRPr="00010B57">
        <w:rPr>
          <w:rFonts w:ascii="Times" w:hAnsi="Times" w:cs="Times"/>
          <w:color w:val="000000"/>
          <w:lang w:eastAsia="ja-JP"/>
        </w:rPr>
        <w:t>inspired many mobile compositions in Europe in the 1960s, including Andre ́ Boucourechliev’s Archipels series (1966–71). Explaining his attraction to mobile forms, Boulez invokes the poetic ideal of Ste ́phane Mallarme ́, who had planned a Livre (Book), an immense unfinished project of poems that could be explored by the reader in a variety of directions, a project which was reconstructed with much aplomb in 1957 by Jacques Scherer. In a passage that must have struck the thirty-two-year-old composer, Scherer wrote that for Mallarme ́, ‘in order to eliminate [chance] even more radically, the Livre refuses the passivity of unilinear continuity and develops in a hyperspace in a great number of dimensions as it has been imagined by non-Euclidean geometry’.</w:t>
      </w:r>
    </w:p>
    <w:p w14:paraId="738C8CD9" w14:textId="77777777" w:rsidR="008B7EF8" w:rsidRPr="00010B57" w:rsidRDefault="008B7EF8" w:rsidP="008B7EF8">
      <w:pPr>
        <w:rPr>
          <w:rFonts w:ascii="Times" w:hAnsi="Times" w:cs="Times"/>
          <w:color w:val="000000"/>
          <w:lang w:eastAsia="ja-JP"/>
        </w:rPr>
      </w:pPr>
    </w:p>
    <w:p w14:paraId="406935AB" w14:textId="33806D37"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In later decades, Boulez’s work reveals a growing interest in large-scale form. The turning point might well be </w:t>
      </w:r>
      <w:r w:rsidRPr="008B7EF8">
        <w:rPr>
          <w:rFonts w:ascii="Times" w:hAnsi="Times" w:cs="Times"/>
          <w:i/>
          <w:color w:val="000000"/>
          <w:lang w:eastAsia="ja-JP"/>
        </w:rPr>
        <w:t>Rituel in memoriam Maderna</w:t>
      </w:r>
      <w:r w:rsidRPr="00010B57">
        <w:rPr>
          <w:rFonts w:ascii="Times" w:hAnsi="Times" w:cs="Times"/>
          <w:color w:val="000000"/>
          <w:lang w:eastAsia="ja-JP"/>
        </w:rPr>
        <w:t>, a</w:t>
      </w:r>
      <w:r w:rsidR="008B7EF8">
        <w:rPr>
          <w:rFonts w:ascii="Times" w:hAnsi="Times" w:cs="Times"/>
          <w:color w:val="000000"/>
          <w:lang w:eastAsia="ja-JP"/>
        </w:rPr>
        <w:t xml:space="preserve"> </w:t>
      </w:r>
      <w:r w:rsidRPr="00010B57">
        <w:rPr>
          <w:rFonts w:ascii="Times" w:hAnsi="Times" w:cs="Times"/>
          <w:color w:val="000000"/>
          <w:lang w:eastAsia="ja-JP"/>
        </w:rPr>
        <w:t xml:space="preserve">work of some twenty-five minutes’ duration. </w:t>
      </w:r>
    </w:p>
    <w:p w14:paraId="112C50F4" w14:textId="77777777" w:rsidR="008B7EF8"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84250C" w14:textId="77777777" w:rsidR="00C1705F" w:rsidRDefault="00C1705F" w:rsidP="00C1705F">
      <w:pPr>
        <w:rPr>
          <w:rFonts w:ascii="Times" w:hAnsi="Times" w:cs="Times"/>
          <w:color w:val="000000"/>
          <w:lang w:eastAsia="ja-JP"/>
        </w:rPr>
      </w:pPr>
      <w:r w:rsidRPr="00010B57">
        <w:rPr>
          <w:rFonts w:ascii="Times" w:hAnsi="Times" w:cs="Times"/>
          <w:color w:val="000000"/>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14:paraId="15B83661" w14:textId="77777777" w:rsidR="00EE352D" w:rsidRDefault="00EE352D" w:rsidP="00C1705F">
      <w:pPr>
        <w:rPr>
          <w:rFonts w:ascii="Times" w:hAnsi="Times" w:cs="Times"/>
          <w:color w:val="000000"/>
          <w:lang w:eastAsia="ja-JP"/>
        </w:rPr>
      </w:pPr>
    </w:p>
    <w:p w14:paraId="570AE31B" w14:textId="312AB550" w:rsidR="00EE352D" w:rsidRPr="00EE352D" w:rsidRDefault="00EE352D" w:rsidP="00EE352D">
      <w:pPr>
        <w:jc w:val="center"/>
        <w:rPr>
          <w:rFonts w:ascii="Times" w:hAnsi="Times" w:cs="Times"/>
          <w:b/>
          <w:color w:val="000000"/>
          <w:lang w:eastAsia="ja-JP"/>
        </w:rPr>
      </w:pPr>
      <w:r w:rsidRPr="00EE352D">
        <w:rPr>
          <w:rFonts w:ascii="Times" w:hAnsi="Times" w:cs="Times"/>
          <w:b/>
          <w:color w:val="000000"/>
          <w:lang w:eastAsia="ja-JP"/>
        </w:rPr>
        <w:t>Works</w:t>
      </w:r>
    </w:p>
    <w:p w14:paraId="3F3AEE12" w14:textId="77777777" w:rsidR="00EE352D" w:rsidRDefault="00EE352D" w:rsidP="00EE352D">
      <w:pPr>
        <w:widowControl w:val="0"/>
        <w:autoSpaceDE w:val="0"/>
        <w:autoSpaceDN w:val="0"/>
        <w:adjustRightInd w:val="0"/>
        <w:spacing w:line="480" w:lineRule="auto"/>
        <w:ind w:left="360" w:hanging="360"/>
        <w:rPr>
          <w:rFonts w:ascii="Times" w:hAnsi="Times"/>
          <w:b/>
          <w:i/>
          <w:szCs w:val="32"/>
        </w:rPr>
      </w:pPr>
    </w:p>
    <w:p w14:paraId="4E7A8FE2" w14:textId="77777777" w:rsidR="00EE352D" w:rsidRPr="00BC17B5" w:rsidRDefault="00EE352D" w:rsidP="00EE352D">
      <w:pPr>
        <w:widowControl w:val="0"/>
        <w:autoSpaceDE w:val="0"/>
        <w:autoSpaceDN w:val="0"/>
        <w:adjustRightInd w:val="0"/>
        <w:spacing w:line="480" w:lineRule="auto"/>
        <w:ind w:left="360" w:hanging="360"/>
        <w:rPr>
          <w:rFonts w:ascii="Times" w:hAnsi="Times"/>
          <w:b/>
          <w:szCs w:val="32"/>
        </w:rPr>
      </w:pPr>
      <w:r w:rsidRPr="00BC17B5">
        <w:rPr>
          <w:rFonts w:ascii="Times" w:hAnsi="Times"/>
          <w:b/>
          <w:i/>
          <w:szCs w:val="32"/>
        </w:rPr>
        <w:t>Douze Notations</w:t>
      </w:r>
      <w:r w:rsidRPr="00D506B2">
        <w:rPr>
          <w:rFonts w:ascii="Times" w:hAnsi="Times"/>
          <w:szCs w:val="32"/>
        </w:rPr>
        <w:t>, for piano (1945)</w:t>
      </w:r>
    </w:p>
    <w:p w14:paraId="372619F2"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Trois Psalmodies</w:t>
      </w:r>
      <w:r w:rsidRPr="00D506B2">
        <w:rPr>
          <w:rFonts w:ascii="Times" w:hAnsi="Times"/>
          <w:szCs w:val="32"/>
        </w:rPr>
        <w:t>, for piano (1945), withdrawn</w:t>
      </w:r>
    </w:p>
    <w:p w14:paraId="4BBE256A" w14:textId="77777777" w:rsidR="00EE352D" w:rsidRPr="00876E5D"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Variations</w:t>
      </w:r>
      <w:r w:rsidRPr="00D506B2">
        <w:rPr>
          <w:rFonts w:ascii="Times" w:hAnsi="Times"/>
          <w:szCs w:val="32"/>
        </w:rPr>
        <w:t xml:space="preserve">, for piano left hand (1945), </w:t>
      </w:r>
      <w:r w:rsidRPr="00876E5D">
        <w:rPr>
          <w:rFonts w:ascii="Times" w:hAnsi="Times"/>
          <w:szCs w:val="32"/>
        </w:rPr>
        <w:t>withdrawn</w:t>
      </w:r>
    </w:p>
    <w:p w14:paraId="58AE3EC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Première Sonate</w:t>
      </w:r>
      <w:r w:rsidRPr="00D506B2">
        <w:rPr>
          <w:rFonts w:ascii="Times" w:hAnsi="Times"/>
          <w:szCs w:val="32"/>
        </w:rPr>
        <w:t>, for piano (1946)</w:t>
      </w:r>
    </w:p>
    <w:p w14:paraId="7E8E3D46"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Quatuor pour quatre ondes Martenot</w:t>
      </w:r>
      <w:r w:rsidRPr="00BC17B5">
        <w:rPr>
          <w:rFonts w:ascii="Times" w:hAnsi="Times"/>
          <w:b/>
          <w:szCs w:val="32"/>
        </w:rPr>
        <w:t xml:space="preserve"> </w:t>
      </w:r>
      <w:r w:rsidRPr="00D506B2">
        <w:rPr>
          <w:rFonts w:ascii="Times" w:hAnsi="Times"/>
          <w:szCs w:val="32"/>
        </w:rPr>
        <w:t xml:space="preserve">(1945-1946), </w:t>
      </w:r>
      <w:r w:rsidRPr="00876E5D">
        <w:rPr>
          <w:rFonts w:ascii="Times" w:hAnsi="Times"/>
          <w:szCs w:val="32"/>
        </w:rPr>
        <w:t>withdrawn</w:t>
      </w:r>
    </w:p>
    <w:p w14:paraId="31D1A596"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Sonatine</w:t>
      </w:r>
      <w:r w:rsidRPr="00BC17B5">
        <w:rPr>
          <w:rFonts w:ascii="Times" w:hAnsi="Times"/>
          <w:b/>
          <w:szCs w:val="32"/>
        </w:rPr>
        <w:t xml:space="preserve">, </w:t>
      </w:r>
      <w:r w:rsidRPr="00D506B2">
        <w:rPr>
          <w:rFonts w:ascii="Times" w:hAnsi="Times"/>
          <w:szCs w:val="32"/>
        </w:rPr>
        <w:t>for flute and piano</w:t>
      </w:r>
      <w:r w:rsidRPr="00BC17B5">
        <w:rPr>
          <w:rFonts w:ascii="Times" w:hAnsi="Times"/>
          <w:b/>
          <w:szCs w:val="32"/>
        </w:rPr>
        <w:t xml:space="preserve"> </w:t>
      </w:r>
      <w:r w:rsidRPr="00D506B2">
        <w:rPr>
          <w:rFonts w:ascii="Times" w:hAnsi="Times"/>
          <w:szCs w:val="32"/>
        </w:rPr>
        <w:t xml:space="preserve">(1946) </w:t>
      </w:r>
    </w:p>
    <w:p w14:paraId="307D1179"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Le Visage nuptial</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first version: for soprano, contralto, two Ondes Martenot, piano and percussion (1946); Second version: for soprano, contralto, women’s choir and orchestra (1951); Final version: for soprano, mezzo-soprano, choir and orchestra (1985-1989) </w:t>
      </w:r>
    </w:p>
    <w:p w14:paraId="22490FFF"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Symphonie concertante</w:t>
      </w:r>
      <w:r w:rsidRPr="00D506B2">
        <w:rPr>
          <w:rFonts w:ascii="Times" w:hAnsi="Times"/>
          <w:szCs w:val="32"/>
        </w:rPr>
        <w:t>, for piano and orchestra (1947),</w:t>
      </w:r>
      <w:r w:rsidRPr="00876E5D">
        <w:rPr>
          <w:rFonts w:ascii="Times" w:hAnsi="Times"/>
          <w:szCs w:val="32"/>
        </w:rPr>
        <w:t xml:space="preserve"> unpublished; manuscript lost</w:t>
      </w:r>
    </w:p>
    <w:p w14:paraId="67F75FA8"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Deuxième Sonate</w:t>
      </w:r>
      <w:r w:rsidRPr="00D506B2">
        <w:rPr>
          <w:rFonts w:ascii="Times" w:hAnsi="Times"/>
          <w:szCs w:val="32"/>
        </w:rPr>
        <w:t>, for piano</w:t>
      </w:r>
      <w:r w:rsidRPr="00BC17B5">
        <w:rPr>
          <w:rFonts w:ascii="Times" w:hAnsi="Times"/>
          <w:b/>
          <w:szCs w:val="32"/>
        </w:rPr>
        <w:t xml:space="preserve"> </w:t>
      </w:r>
      <w:r w:rsidRPr="00D506B2">
        <w:rPr>
          <w:rFonts w:ascii="Times" w:hAnsi="Times"/>
          <w:szCs w:val="32"/>
        </w:rPr>
        <w:t>(1947)</w:t>
      </w:r>
    </w:p>
    <w:p w14:paraId="45C821ED"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Le Soleil des eaux</w:t>
      </w:r>
      <w:r w:rsidRPr="00BC17B5">
        <w:rPr>
          <w:rFonts w:ascii="Times" w:hAnsi="Times"/>
          <w:b/>
          <w:szCs w:val="32"/>
        </w:rPr>
        <w:t xml:space="preserve">, </w:t>
      </w:r>
      <w:r w:rsidRPr="00D506B2">
        <w:rPr>
          <w:rFonts w:ascii="Times" w:hAnsi="Times"/>
          <w:szCs w:val="32"/>
        </w:rPr>
        <w:t xml:space="preserve">for soprano, mixed choir and orchestra, on poems by René Char (1947-1965) </w:t>
      </w:r>
    </w:p>
    <w:p w14:paraId="533A98EB"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Sonate pour deux pianos</w:t>
      </w:r>
      <w:r w:rsidRPr="00D506B2">
        <w:rPr>
          <w:rFonts w:ascii="Times" w:hAnsi="Times"/>
          <w:szCs w:val="32"/>
        </w:rPr>
        <w:t xml:space="preserve">, revision of the </w:t>
      </w:r>
      <w:r w:rsidRPr="00D506B2">
        <w:rPr>
          <w:rFonts w:ascii="Times" w:hAnsi="Times"/>
          <w:i/>
          <w:szCs w:val="32"/>
        </w:rPr>
        <w:t xml:space="preserve">Quatuor pour quatre ondes Martenot </w:t>
      </w:r>
      <w:r w:rsidRPr="00D506B2">
        <w:rPr>
          <w:rFonts w:ascii="Times" w:hAnsi="Times"/>
          <w:szCs w:val="32"/>
        </w:rPr>
        <w:t>(1948)</w:t>
      </w:r>
    </w:p>
    <w:p w14:paraId="0A0957AD" w14:textId="77777777" w:rsidR="00EE352D" w:rsidRPr="00D506B2" w:rsidRDefault="00EE352D" w:rsidP="00EE352D">
      <w:pPr>
        <w:widowControl w:val="0"/>
        <w:autoSpaceDE w:val="0"/>
        <w:autoSpaceDN w:val="0"/>
        <w:adjustRightInd w:val="0"/>
        <w:spacing w:line="480" w:lineRule="auto"/>
        <w:rPr>
          <w:rFonts w:ascii="Times" w:hAnsi="Times"/>
          <w:szCs w:val="32"/>
        </w:rPr>
      </w:pPr>
      <w:r w:rsidRPr="00EE352D">
        <w:rPr>
          <w:rFonts w:ascii="Times" w:hAnsi="Times"/>
          <w:b/>
          <w:i/>
          <w:szCs w:val="32"/>
        </w:rPr>
        <w:t xml:space="preserve">Livre pour quatuor </w:t>
      </w:r>
      <w:r w:rsidRPr="00D506B2">
        <w:rPr>
          <w:rFonts w:ascii="Times" w:hAnsi="Times"/>
          <w:szCs w:val="32"/>
        </w:rPr>
        <w:t>(1948-1949)</w:t>
      </w:r>
    </w:p>
    <w:p w14:paraId="628BBB2B"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Polyphonie X</w:t>
      </w:r>
      <w:r w:rsidRPr="00D506B2">
        <w:rPr>
          <w:rFonts w:ascii="Times" w:hAnsi="Times"/>
          <w:szCs w:val="32"/>
        </w:rPr>
        <w:t>, for eighteen instruments</w:t>
      </w:r>
      <w:r w:rsidRPr="00BC17B5">
        <w:rPr>
          <w:rFonts w:ascii="Times" w:hAnsi="Times"/>
          <w:b/>
          <w:szCs w:val="32"/>
        </w:rPr>
        <w:t xml:space="preserve"> </w:t>
      </w:r>
      <w:r w:rsidRPr="00D506B2">
        <w:rPr>
          <w:rFonts w:ascii="Times" w:hAnsi="Times"/>
          <w:szCs w:val="32"/>
        </w:rPr>
        <w:t>(1950-1951),</w:t>
      </w:r>
      <w:r w:rsidRPr="00876E5D">
        <w:rPr>
          <w:rFonts w:ascii="Times" w:hAnsi="Times"/>
          <w:szCs w:val="32"/>
        </w:rPr>
        <w:t xml:space="preserve"> withdrawn</w:t>
      </w:r>
    </w:p>
    <w:p w14:paraId="5F602C00"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Deux études</w:t>
      </w:r>
      <w:r w:rsidRPr="00D506B2">
        <w:rPr>
          <w:rFonts w:ascii="Times" w:hAnsi="Times"/>
          <w:szCs w:val="32"/>
        </w:rPr>
        <w:t xml:space="preserve">, for tape (1951-1952), </w:t>
      </w:r>
      <w:r w:rsidRPr="00876E5D">
        <w:rPr>
          <w:rFonts w:ascii="Times" w:hAnsi="Times"/>
          <w:szCs w:val="32"/>
        </w:rPr>
        <w:t>unpublished</w:t>
      </w:r>
    </w:p>
    <w:p w14:paraId="0DE9EC55"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Oubli signal lapidé</w:t>
      </w:r>
      <w:r w:rsidRPr="00D506B2">
        <w:rPr>
          <w:rFonts w:ascii="Times" w:hAnsi="Times"/>
          <w:szCs w:val="32"/>
        </w:rPr>
        <w:t xml:space="preserve">, for twelve voices (1952), </w:t>
      </w:r>
      <w:r w:rsidRPr="00876E5D">
        <w:rPr>
          <w:rFonts w:ascii="Times" w:hAnsi="Times"/>
          <w:szCs w:val="32"/>
        </w:rPr>
        <w:t>unpublished</w:t>
      </w:r>
    </w:p>
    <w:p w14:paraId="621C36F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Structures pour deux pianos</w:t>
      </w:r>
      <w:r w:rsidRPr="00D506B2">
        <w:rPr>
          <w:rFonts w:ascii="Times" w:hAnsi="Times"/>
          <w:szCs w:val="32"/>
        </w:rPr>
        <w:t>, First Book (1951-1952)</w:t>
      </w:r>
    </w:p>
    <w:p w14:paraId="34A64BCC"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L’Orestie</w:t>
      </w:r>
      <w:r w:rsidRPr="00D506B2">
        <w:rPr>
          <w:rFonts w:ascii="Times" w:hAnsi="Times"/>
          <w:szCs w:val="32"/>
        </w:rPr>
        <w:t>, incidental music for the Aeschylus trilogy, for voice and instrumental ensemble (1955), unpublished</w:t>
      </w:r>
    </w:p>
    <w:p w14:paraId="7D47784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La Symphonie mécanique</w:t>
      </w:r>
      <w:r w:rsidRPr="00D506B2">
        <w:rPr>
          <w:rFonts w:ascii="Times" w:hAnsi="Times"/>
          <w:szCs w:val="32"/>
        </w:rPr>
        <w:t xml:space="preserve">, for tape; music for a film by Jean Mitry (1955), </w:t>
      </w:r>
      <w:r w:rsidRPr="00876E5D">
        <w:rPr>
          <w:rFonts w:ascii="Times" w:hAnsi="Times"/>
          <w:szCs w:val="32"/>
        </w:rPr>
        <w:t>unpublished</w:t>
      </w:r>
    </w:p>
    <w:p w14:paraId="39DD5FDB"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Le Marteau sans maître</w:t>
      </w:r>
      <w:r w:rsidRPr="00D506B2">
        <w:rPr>
          <w:rFonts w:ascii="Times" w:hAnsi="Times"/>
          <w:szCs w:val="32"/>
        </w:rPr>
        <w:t>, for alto voice and six instruments (1953-1955)</w:t>
      </w:r>
    </w:p>
    <w:p w14:paraId="01C58832" w14:textId="77777777" w:rsidR="00EE352D" w:rsidRPr="00876E5D" w:rsidRDefault="00EE352D" w:rsidP="00EE352D">
      <w:pPr>
        <w:widowControl w:val="0"/>
        <w:autoSpaceDE w:val="0"/>
        <w:autoSpaceDN w:val="0"/>
        <w:adjustRightInd w:val="0"/>
        <w:spacing w:line="480" w:lineRule="auto"/>
        <w:rPr>
          <w:rFonts w:ascii="Times" w:hAnsi="Times"/>
          <w:i/>
          <w:szCs w:val="32"/>
        </w:rPr>
      </w:pPr>
      <w:r w:rsidRPr="00BC17B5">
        <w:rPr>
          <w:rFonts w:ascii="Times" w:hAnsi="Times"/>
          <w:b/>
          <w:i/>
          <w:szCs w:val="32"/>
        </w:rPr>
        <w:t>Structures pour deux pianos</w:t>
      </w:r>
      <w:r w:rsidRPr="00D506B2">
        <w:rPr>
          <w:rFonts w:ascii="Times" w:hAnsi="Times"/>
          <w:szCs w:val="32"/>
        </w:rPr>
        <w:t>, Second Book (1956-1961)</w:t>
      </w:r>
    </w:p>
    <w:p w14:paraId="120695BF"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Le Crépuscule de Yang Koueï-Fei</w:t>
      </w:r>
      <w:r w:rsidRPr="00D506B2">
        <w:rPr>
          <w:rFonts w:ascii="Times" w:hAnsi="Times"/>
          <w:szCs w:val="32"/>
        </w:rPr>
        <w:t xml:space="preserve">, Music for the radio play by Louise Fauré (1957), </w:t>
      </w:r>
      <w:r w:rsidRPr="00876E5D">
        <w:rPr>
          <w:rFonts w:ascii="Times" w:hAnsi="Times"/>
          <w:szCs w:val="32"/>
        </w:rPr>
        <w:t>unpublished</w:t>
      </w:r>
    </w:p>
    <w:p w14:paraId="21AB80FB"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Strophes</w:t>
      </w:r>
      <w:r w:rsidRPr="00D506B2">
        <w:rPr>
          <w:rFonts w:ascii="Times" w:hAnsi="Times"/>
          <w:szCs w:val="32"/>
        </w:rPr>
        <w:t>, for flute (1957), unpublished</w:t>
      </w:r>
    </w:p>
    <w:p w14:paraId="4B7FD754"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Troisième Sonate</w:t>
      </w:r>
      <w:r w:rsidRPr="00D506B2">
        <w:rPr>
          <w:rFonts w:ascii="Times" w:hAnsi="Times"/>
          <w:szCs w:val="32"/>
        </w:rPr>
        <w:t>, for piano (1955-1963)</w:t>
      </w:r>
    </w:p>
    <w:p w14:paraId="4BCDF6D5"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Figures-Doubles-Prismes</w:t>
      </w:r>
      <w:r w:rsidRPr="00D506B2">
        <w:rPr>
          <w:rFonts w:ascii="Times" w:hAnsi="Times"/>
          <w:szCs w:val="32"/>
        </w:rPr>
        <w:t>, for orchestra (1963-1964)</w:t>
      </w:r>
    </w:p>
    <w:p w14:paraId="402C9E84"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Poésie pour pouvoir</w:t>
      </w:r>
      <w:r w:rsidRPr="00BC17B5">
        <w:rPr>
          <w:rFonts w:ascii="Times" w:hAnsi="Times"/>
          <w:b/>
          <w:szCs w:val="32"/>
        </w:rPr>
        <w:t xml:space="preserve">, after Henri Michaux for tape and three orchestras </w:t>
      </w:r>
      <w:r w:rsidRPr="00D506B2">
        <w:rPr>
          <w:rFonts w:ascii="Times" w:hAnsi="Times"/>
          <w:szCs w:val="32"/>
        </w:rPr>
        <w:t>(1958)</w:t>
      </w:r>
    </w:p>
    <w:p w14:paraId="014C82EF"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Pli selon pli</w:t>
      </w:r>
      <w:r w:rsidRPr="00D506B2">
        <w:rPr>
          <w:rFonts w:ascii="Times" w:hAnsi="Times"/>
          <w:szCs w:val="32"/>
        </w:rPr>
        <w:t>, portrait of Mallarmé for soprano and orchestra (1957-1962)</w:t>
      </w:r>
    </w:p>
    <w:p w14:paraId="2E6AC100"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w:t>
      </w:r>
      <w:r w:rsidRPr="00BC17B5">
        <w:rPr>
          <w:rFonts w:ascii="Times" w:hAnsi="Times"/>
          <w:b/>
          <w:szCs w:val="32"/>
        </w:rPr>
        <w:t xml:space="preserve">, </w:t>
      </w:r>
      <w:r w:rsidRPr="00876E5D">
        <w:rPr>
          <w:b/>
          <w:bCs/>
        </w:rPr>
        <w:t>for 15 instruments</w:t>
      </w:r>
      <w:r w:rsidRPr="00BC17B5">
        <w:rPr>
          <w:rFonts w:ascii="Times" w:hAnsi="Times"/>
          <w:b/>
          <w:szCs w:val="32"/>
        </w:rPr>
        <w:t xml:space="preserve"> </w:t>
      </w:r>
      <w:r w:rsidRPr="00D506B2">
        <w:rPr>
          <w:rFonts w:ascii="Times" w:hAnsi="Times"/>
          <w:szCs w:val="32"/>
        </w:rPr>
        <w:t>(1964-1965)</w:t>
      </w:r>
    </w:p>
    <w:p w14:paraId="16F23813"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Éclat/Multiples</w:t>
      </w:r>
      <w:r w:rsidRPr="00BC17B5">
        <w:rPr>
          <w:rFonts w:ascii="Times" w:hAnsi="Times"/>
          <w:b/>
          <w:szCs w:val="32"/>
        </w:rPr>
        <w:t xml:space="preserve">, </w:t>
      </w:r>
      <w:r w:rsidRPr="00876E5D">
        <w:rPr>
          <w:b/>
          <w:bCs/>
        </w:rPr>
        <w:t>for 27 instruments</w:t>
      </w:r>
      <w:r w:rsidRPr="00BC17B5">
        <w:rPr>
          <w:rFonts w:ascii="Times" w:hAnsi="Times"/>
          <w:b/>
          <w:szCs w:val="32"/>
        </w:rPr>
        <w:t xml:space="preserve"> </w:t>
      </w:r>
      <w:r w:rsidRPr="00D506B2">
        <w:rPr>
          <w:rFonts w:ascii="Times" w:hAnsi="Times"/>
          <w:szCs w:val="32"/>
        </w:rPr>
        <w:t>(1966-1970)</w:t>
      </w:r>
    </w:p>
    <w:p w14:paraId="61118C40"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Domaines</w:t>
      </w:r>
      <w:r w:rsidRPr="00D506B2">
        <w:rPr>
          <w:rFonts w:ascii="Times" w:hAnsi="Times"/>
          <w:szCs w:val="32"/>
        </w:rPr>
        <w:t>, for clarinet solo and six instrumental groups (1961-1968)</w:t>
      </w:r>
    </w:p>
    <w:p w14:paraId="793E54BB"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Livre pour cordes</w:t>
      </w:r>
      <w:r w:rsidRPr="00BC17B5">
        <w:rPr>
          <w:rFonts w:ascii="Times" w:hAnsi="Times"/>
          <w:b/>
          <w:szCs w:val="32"/>
        </w:rPr>
        <w:t xml:space="preserve"> </w:t>
      </w:r>
      <w:r w:rsidRPr="00D506B2">
        <w:rPr>
          <w:rFonts w:ascii="Times" w:hAnsi="Times"/>
          <w:szCs w:val="32"/>
        </w:rPr>
        <w:t xml:space="preserve">(1968), string orchestra version of Ia and Ib of the </w:t>
      </w:r>
      <w:r w:rsidRPr="00D506B2">
        <w:rPr>
          <w:rFonts w:ascii="Times" w:hAnsi="Times"/>
          <w:i/>
          <w:szCs w:val="32"/>
        </w:rPr>
        <w:t>Livre pour quatuor</w:t>
      </w:r>
      <w:r w:rsidRPr="00D506B2">
        <w:rPr>
          <w:rFonts w:ascii="Times" w:hAnsi="Times"/>
          <w:szCs w:val="32"/>
        </w:rPr>
        <w:t xml:space="preserve"> </w:t>
      </w:r>
    </w:p>
    <w:p w14:paraId="67456FD6"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Pour le Dr. Kalmus</w:t>
      </w:r>
      <w:r w:rsidRPr="00D506B2">
        <w:rPr>
          <w:rFonts w:ascii="Times" w:hAnsi="Times"/>
          <w:szCs w:val="32"/>
        </w:rPr>
        <w:t xml:space="preserve">, for ensemble (1969; 2005) </w:t>
      </w:r>
    </w:p>
    <w:p w14:paraId="6DE03FC7" w14:textId="77777777" w:rsidR="00EE352D" w:rsidRPr="00876E5D" w:rsidRDefault="00EE352D" w:rsidP="00EE352D">
      <w:pPr>
        <w:widowControl w:val="0"/>
        <w:autoSpaceDE w:val="0"/>
        <w:autoSpaceDN w:val="0"/>
        <w:adjustRightInd w:val="0"/>
        <w:spacing w:line="480" w:lineRule="auto"/>
        <w:rPr>
          <w:rFonts w:ascii="Times" w:hAnsi="Times"/>
          <w:i/>
          <w:szCs w:val="32"/>
        </w:rPr>
      </w:pPr>
      <w:r w:rsidRPr="00BC17B5">
        <w:rPr>
          <w:rFonts w:ascii="Times" w:hAnsi="Times"/>
          <w:b/>
          <w:i/>
          <w:szCs w:val="32"/>
        </w:rPr>
        <w:t xml:space="preserve">Über das, über ein verschwindelaren </w:t>
      </w:r>
      <w:r w:rsidRPr="00D506B2">
        <w:rPr>
          <w:rFonts w:ascii="Times" w:hAnsi="Times"/>
          <w:szCs w:val="32"/>
        </w:rPr>
        <w:t xml:space="preserve">(1969), for a </w:t>
      </w:r>
      <w:proofErr w:type="gramStart"/>
      <w:r w:rsidRPr="00D506B2">
        <w:rPr>
          <w:rFonts w:ascii="Times" w:hAnsi="Times"/>
          <w:szCs w:val="32"/>
        </w:rPr>
        <w:t>capella</w:t>
      </w:r>
      <w:proofErr w:type="gramEnd"/>
      <w:r w:rsidRPr="00D506B2">
        <w:rPr>
          <w:rFonts w:ascii="Times" w:hAnsi="Times"/>
          <w:szCs w:val="32"/>
        </w:rPr>
        <w:t xml:space="preserve"> voices </w:t>
      </w:r>
    </w:p>
    <w:p w14:paraId="4EFBA9B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gramStart"/>
      <w:r w:rsidRPr="00BC17B5">
        <w:rPr>
          <w:rFonts w:ascii="Times" w:hAnsi="Times"/>
          <w:b/>
          <w:i/>
          <w:szCs w:val="32"/>
        </w:rPr>
        <w:t>cummings</w:t>
      </w:r>
      <w:proofErr w:type="gramEnd"/>
      <w:r w:rsidRPr="00BC17B5">
        <w:rPr>
          <w:rFonts w:ascii="Times" w:hAnsi="Times"/>
          <w:b/>
          <w:i/>
          <w:szCs w:val="32"/>
        </w:rPr>
        <w:t xml:space="preserve"> ist der Dichter...</w:t>
      </w:r>
      <w:r w:rsidRPr="00D506B2">
        <w:rPr>
          <w:rFonts w:ascii="Times" w:hAnsi="Times"/>
          <w:szCs w:val="32"/>
        </w:rPr>
        <w:t>, for sixteen solo voices and ensemble(1970; 1986)</w:t>
      </w:r>
    </w:p>
    <w:p w14:paraId="720C9F7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Explosante-fixe</w:t>
      </w:r>
      <w:r w:rsidRPr="00BC17B5">
        <w:rPr>
          <w:rFonts w:ascii="Times" w:hAnsi="Times"/>
          <w:b/>
          <w:szCs w:val="32"/>
        </w:rPr>
        <w:t xml:space="preserve"> (1972-1974) </w:t>
      </w:r>
      <w:r w:rsidRPr="00D506B2">
        <w:rPr>
          <w:rFonts w:ascii="Times" w:hAnsi="Times"/>
          <w:szCs w:val="32"/>
        </w:rPr>
        <w:t xml:space="preserve">for ensemble and live electronics </w:t>
      </w:r>
    </w:p>
    <w:p w14:paraId="2F2E1FE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Rituel in memoriam Maderna</w:t>
      </w:r>
      <w:r w:rsidRPr="00D506B2">
        <w:rPr>
          <w:rFonts w:ascii="Times" w:hAnsi="Times"/>
          <w:szCs w:val="32"/>
        </w:rPr>
        <w:t xml:space="preserve">, for orchestra in eight groups (1974-1975) </w:t>
      </w:r>
    </w:p>
    <w:p w14:paraId="68330919" w14:textId="77777777" w:rsidR="00EE352D" w:rsidRPr="00BC17B5"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Messagesquisse</w:t>
      </w:r>
      <w:r w:rsidRPr="00D506B2">
        <w:rPr>
          <w:rFonts w:ascii="Times" w:hAnsi="Times"/>
          <w:szCs w:val="32"/>
        </w:rPr>
        <w:t xml:space="preserve">, for solo cello and six cellos (1976) </w:t>
      </w:r>
    </w:p>
    <w:p w14:paraId="21695441"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Dérive</w:t>
      </w:r>
      <w:r w:rsidRPr="00D506B2">
        <w:rPr>
          <w:rFonts w:ascii="Times" w:hAnsi="Times"/>
          <w:szCs w:val="32"/>
        </w:rPr>
        <w:t xml:space="preserve">, for six instruments (henceforth </w:t>
      </w:r>
      <w:r w:rsidRPr="00D506B2">
        <w:rPr>
          <w:rFonts w:ascii="Times" w:hAnsi="Times"/>
          <w:i/>
          <w:szCs w:val="32"/>
        </w:rPr>
        <w:t>Dérive 1</w:t>
      </w:r>
      <w:r w:rsidRPr="00D506B2">
        <w:rPr>
          <w:rFonts w:ascii="Times" w:hAnsi="Times"/>
          <w:szCs w:val="32"/>
        </w:rPr>
        <w:t>) (1984)</w:t>
      </w:r>
    </w:p>
    <w:p w14:paraId="73DF0C1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I-IV</w:t>
      </w:r>
      <w:r w:rsidRPr="00D506B2">
        <w:rPr>
          <w:rFonts w:ascii="Times" w:hAnsi="Times"/>
          <w:szCs w:val="32"/>
        </w:rPr>
        <w:t xml:space="preserve">, for orchestra (1980) </w:t>
      </w:r>
    </w:p>
    <w:p w14:paraId="543E7455"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VII</w:t>
      </w:r>
      <w:r w:rsidRPr="00D506B2">
        <w:rPr>
          <w:rFonts w:ascii="Times" w:hAnsi="Times"/>
          <w:szCs w:val="32"/>
        </w:rPr>
        <w:t>, for orchestra (1998)</w:t>
      </w:r>
    </w:p>
    <w:p w14:paraId="7B01C56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Répons</w:t>
      </w:r>
      <w:r w:rsidRPr="00D506B2">
        <w:rPr>
          <w:rFonts w:ascii="Times" w:hAnsi="Times"/>
          <w:szCs w:val="32"/>
        </w:rPr>
        <w:t>, for six soloists, chamber ensemble, electronic sounds and live electronics (1981-1984)</w:t>
      </w:r>
    </w:p>
    <w:p w14:paraId="0E000406" w14:textId="2A8916FC" w:rsidR="00EE352D" w:rsidRPr="00876E5D" w:rsidRDefault="00EE352D" w:rsidP="00EE352D">
      <w:pPr>
        <w:spacing w:after="120" w:line="480" w:lineRule="auto"/>
        <w:ind w:left="720"/>
        <w:rPr>
          <w:rFonts w:ascii="Times" w:hAnsi="Times"/>
          <w:szCs w:val="32"/>
        </w:rPr>
      </w:pPr>
    </w:p>
    <w:p w14:paraId="31A725C9"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Dialogue de l’ombre double</w:t>
      </w:r>
      <w:r w:rsidRPr="00D506B2">
        <w:rPr>
          <w:rFonts w:ascii="Times" w:hAnsi="Times"/>
          <w:szCs w:val="32"/>
        </w:rPr>
        <w:t>, original version for clarinet and tape (1985); version for bassoon and electronics (1985-1995)</w:t>
      </w:r>
    </w:p>
    <w:p w14:paraId="1890A140" w14:textId="009C6575"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Memoriale (...explosante-fixe... Originel)</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for flute and eight musicians (1985) </w:t>
      </w:r>
    </w:p>
    <w:p w14:paraId="7F86D18A"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Initiale</w:t>
      </w:r>
      <w:r w:rsidRPr="00D506B2">
        <w:rPr>
          <w:rFonts w:ascii="Times" w:hAnsi="Times"/>
          <w:szCs w:val="32"/>
        </w:rPr>
        <w:t xml:space="preserve">, for brass septet (1987) </w:t>
      </w:r>
    </w:p>
    <w:p w14:paraId="72218B4C"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Dérive 2</w:t>
      </w:r>
      <w:r w:rsidRPr="00D506B2">
        <w:rPr>
          <w:rFonts w:ascii="Times" w:hAnsi="Times"/>
          <w:szCs w:val="32"/>
        </w:rPr>
        <w:t>, for eleven instruments (1988-2006)</w:t>
      </w:r>
    </w:p>
    <w:p w14:paraId="0BE9DFAB" w14:textId="77777777" w:rsidR="00EE352D" w:rsidRPr="00BC17B5" w:rsidRDefault="00EE352D" w:rsidP="00EE352D">
      <w:pPr>
        <w:widowControl w:val="0"/>
        <w:autoSpaceDE w:val="0"/>
        <w:autoSpaceDN w:val="0"/>
        <w:adjustRightInd w:val="0"/>
        <w:spacing w:line="480" w:lineRule="auto"/>
        <w:rPr>
          <w:rFonts w:ascii="Times" w:hAnsi="Times"/>
          <w:b/>
          <w:i/>
          <w:szCs w:val="32"/>
        </w:rPr>
      </w:pPr>
      <w:r w:rsidRPr="00BC17B5">
        <w:rPr>
          <w:rFonts w:ascii="Times" w:hAnsi="Times"/>
          <w:b/>
          <w:i/>
          <w:szCs w:val="32"/>
        </w:rPr>
        <w:t>Anthèmes</w:t>
      </w:r>
      <w:r w:rsidRPr="00D506B2">
        <w:rPr>
          <w:rFonts w:ascii="Times" w:hAnsi="Times"/>
          <w:szCs w:val="32"/>
        </w:rPr>
        <w:t xml:space="preserve">, for violon (1991) (henceforth </w:t>
      </w:r>
      <w:r w:rsidRPr="00D506B2">
        <w:rPr>
          <w:rFonts w:ascii="Times" w:hAnsi="Times"/>
          <w:i/>
          <w:szCs w:val="32"/>
        </w:rPr>
        <w:t>Anthèmes 1</w:t>
      </w:r>
      <w:r w:rsidRPr="00D506B2">
        <w:rPr>
          <w:rFonts w:ascii="Times" w:hAnsi="Times"/>
          <w:szCs w:val="32"/>
        </w:rPr>
        <w:t>)</w:t>
      </w:r>
    </w:p>
    <w:p w14:paraId="0E90B2A7"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w:t>
      </w:r>
      <w:proofErr w:type="gramStart"/>
      <w:r w:rsidRPr="00BC17B5">
        <w:rPr>
          <w:rFonts w:ascii="Times" w:hAnsi="Times"/>
          <w:b/>
          <w:i/>
          <w:szCs w:val="32"/>
        </w:rPr>
        <w:t>explosante</w:t>
      </w:r>
      <w:proofErr w:type="gramEnd"/>
      <w:r w:rsidRPr="00BC17B5">
        <w:rPr>
          <w:rFonts w:ascii="Times" w:hAnsi="Times"/>
          <w:b/>
          <w:i/>
          <w:szCs w:val="32"/>
        </w:rPr>
        <w:t>-fixe...</w:t>
      </w:r>
      <w:r w:rsidRPr="00D506B2">
        <w:rPr>
          <w:rFonts w:ascii="Times" w:hAnsi="Times"/>
          <w:szCs w:val="32"/>
        </w:rPr>
        <w:t>, for MIDI flute, two flute solos, ensemble and electronics (1991-1993)</w:t>
      </w:r>
    </w:p>
    <w:p w14:paraId="23712538"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Incises</w:t>
      </w:r>
      <w:r w:rsidRPr="00D506B2">
        <w:rPr>
          <w:rFonts w:ascii="Times" w:hAnsi="Times"/>
          <w:szCs w:val="32"/>
        </w:rPr>
        <w:t xml:space="preserve">, for piano (1994; 2001) </w:t>
      </w:r>
    </w:p>
    <w:p w14:paraId="46AD8CD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Sur Incises</w:t>
      </w:r>
      <w:r w:rsidRPr="00D506B2">
        <w:rPr>
          <w:rFonts w:ascii="Times" w:hAnsi="Times"/>
          <w:szCs w:val="32"/>
        </w:rPr>
        <w:t>, for three pianos, three harps and three percussionists (1996-1998)</w:t>
      </w:r>
    </w:p>
    <w:p w14:paraId="0B01EAFB"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Anthèmes II</w:t>
      </w:r>
      <w:r w:rsidRPr="00D506B2">
        <w:rPr>
          <w:rFonts w:ascii="Times" w:hAnsi="Times"/>
          <w:szCs w:val="32"/>
        </w:rPr>
        <w:t>, for violin and electronics (1997)</w:t>
      </w:r>
    </w:p>
    <w:p w14:paraId="57B761AB" w14:textId="0AECE830" w:rsidR="00EE352D" w:rsidRPr="00010B57" w:rsidRDefault="00EE352D" w:rsidP="00EE352D">
      <w:pPr>
        <w:rPr>
          <w:rFonts w:ascii="Times" w:hAnsi="Times"/>
        </w:rPr>
      </w:pPr>
      <w:r w:rsidRPr="00BC17B5">
        <w:rPr>
          <w:rFonts w:ascii="Times" w:hAnsi="Times"/>
          <w:b/>
          <w:i/>
          <w:szCs w:val="32"/>
        </w:rPr>
        <w:t>Une page d’éphéméride</w:t>
      </w:r>
      <w:r w:rsidRPr="00D506B2">
        <w:rPr>
          <w:rFonts w:ascii="Times" w:hAnsi="Times"/>
          <w:szCs w:val="32"/>
        </w:rPr>
        <w:t>, for piano (</w:t>
      </w:r>
      <w:r w:rsidRPr="00D506B2">
        <w:t>2005)</w:t>
      </w:r>
    </w:p>
    <w:sectPr w:rsidR="00EE352D" w:rsidRPr="00010B57"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5F"/>
    <w:rsid w:val="00010B57"/>
    <w:rsid w:val="00034F45"/>
    <w:rsid w:val="002513C8"/>
    <w:rsid w:val="002B67AE"/>
    <w:rsid w:val="0036660A"/>
    <w:rsid w:val="00461451"/>
    <w:rsid w:val="00467A00"/>
    <w:rsid w:val="004B7F26"/>
    <w:rsid w:val="004E7609"/>
    <w:rsid w:val="008B7EF8"/>
    <w:rsid w:val="008D5886"/>
    <w:rsid w:val="00A219C6"/>
    <w:rsid w:val="00A847BE"/>
    <w:rsid w:val="00AE5ED4"/>
    <w:rsid w:val="00BE5409"/>
    <w:rsid w:val="00C1705F"/>
    <w:rsid w:val="00DA78BD"/>
    <w:rsid w:val="00E90220"/>
    <w:rsid w:val="00EE352D"/>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F15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1453</Words>
  <Characters>7910</Characters>
  <Application>Microsoft Macintosh Word</Application>
  <DocSecurity>0</DocSecurity>
  <Lines>155</Lines>
  <Paragraphs>51</Paragraphs>
  <ScaleCrop>false</ScaleCrop>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13</cp:revision>
  <dcterms:created xsi:type="dcterms:W3CDTF">2012-08-08T13:56:00Z</dcterms:created>
  <dcterms:modified xsi:type="dcterms:W3CDTF">2012-10-04T17:54:00Z</dcterms:modified>
</cp:coreProperties>
</file>