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F83" w:rsidRPr="00DD5F83" w:rsidRDefault="00DD5F83" w:rsidP="00DD5F83">
      <w:pPr>
        <w:rPr>
          <w:rFonts w:ascii="Times New Roman" w:hAnsi="Times New Roman"/>
          <w:color w:val="A6A6A6" w:themeColor="background1" w:themeShade="A6"/>
          <w:sz w:val="22"/>
          <w:lang w:val="en-GB"/>
        </w:rPr>
      </w:pPr>
      <w:r>
        <w:rPr>
          <w:rFonts w:ascii="Times New Roman" w:hAnsi="Times New Roman"/>
          <w:color w:val="A6A6A6" w:themeColor="background1" w:themeShade="A6"/>
          <w:sz w:val="22"/>
          <w:lang w:val="en-GB"/>
        </w:rPr>
        <w:t>Anne Greeley</w:t>
      </w:r>
    </w:p>
    <w:p w:rsid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>Cabaret Voltaire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 xml:space="preserve">The Cabaret Voltaire, housed within the </w:t>
      </w:r>
      <w:proofErr w:type="spellStart"/>
      <w:r w:rsidRPr="00DD5F83">
        <w:rPr>
          <w:rFonts w:ascii="Times New Roman" w:hAnsi="Times New Roman"/>
          <w:sz w:val="22"/>
          <w:lang w:val="en-GB"/>
        </w:rPr>
        <w:t>Holländische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</w:t>
      </w:r>
      <w:proofErr w:type="spellStart"/>
      <w:r w:rsidRPr="00DD5F83">
        <w:rPr>
          <w:rFonts w:ascii="Times New Roman" w:hAnsi="Times New Roman"/>
          <w:sz w:val="22"/>
          <w:lang w:val="en-GB"/>
        </w:rPr>
        <w:t>Meierei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bar at </w:t>
      </w:r>
      <w:proofErr w:type="spellStart"/>
      <w:r w:rsidRPr="00DD5F83">
        <w:rPr>
          <w:rFonts w:ascii="Times New Roman" w:hAnsi="Times New Roman"/>
          <w:sz w:val="22"/>
          <w:lang w:val="en-GB"/>
        </w:rPr>
        <w:t>Spiegelgasse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1 in Zürich’s </w:t>
      </w:r>
      <w:proofErr w:type="spellStart"/>
      <w:r w:rsidRPr="00DD5F83">
        <w:rPr>
          <w:rFonts w:ascii="Times New Roman" w:hAnsi="Times New Roman"/>
          <w:sz w:val="22"/>
          <w:lang w:val="en-GB"/>
        </w:rPr>
        <w:t>Niederdorf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district, was the original breeding ground and hub of the Zürich DADA movement. Co-founded in February 1916 by the German writer and performer Hugo Ball, and by his lover and future wife, the professional cabaret singer and</w:t>
      </w:r>
      <w:r>
        <w:rPr>
          <w:rFonts w:ascii="Times New Roman" w:hAnsi="Times New Roman"/>
          <w:sz w:val="22"/>
          <w:lang w:val="en-GB"/>
        </w:rPr>
        <w:t xml:space="preserve"> poet </w:t>
      </w:r>
      <w:proofErr w:type="spellStart"/>
      <w:r>
        <w:rPr>
          <w:rFonts w:ascii="Times New Roman" w:hAnsi="Times New Roman"/>
          <w:sz w:val="22"/>
          <w:lang w:val="en-GB"/>
        </w:rPr>
        <w:t>Emmy</w:t>
      </w:r>
      <w:proofErr w:type="spellEnd"/>
      <w:r>
        <w:rPr>
          <w:rFonts w:ascii="Times New Roman" w:hAnsi="Times New Roman"/>
          <w:sz w:val="22"/>
          <w:lang w:val="en-GB"/>
        </w:rPr>
        <w:t xml:space="preserve"> </w:t>
      </w:r>
      <w:proofErr w:type="spellStart"/>
      <w:r>
        <w:rPr>
          <w:rFonts w:ascii="Times New Roman" w:hAnsi="Times New Roman"/>
          <w:sz w:val="22"/>
          <w:lang w:val="en-GB"/>
        </w:rPr>
        <w:t>Hennings</w:t>
      </w:r>
      <w:proofErr w:type="spellEnd"/>
      <w:r>
        <w:rPr>
          <w:rFonts w:ascii="Times New Roman" w:hAnsi="Times New Roman"/>
          <w:sz w:val="22"/>
          <w:lang w:val="en-GB"/>
        </w:rPr>
        <w:t>, the venue</w:t>
      </w:r>
      <w:r w:rsidRPr="00DD5F83">
        <w:rPr>
          <w:rFonts w:ascii="Times New Roman" w:hAnsi="Times New Roman"/>
          <w:sz w:val="22"/>
          <w:lang w:val="en-GB"/>
        </w:rPr>
        <w:t xml:space="preserve"> was conceived as a </w:t>
      </w:r>
      <w:proofErr w:type="spellStart"/>
      <w:r w:rsidRPr="00DD5F83">
        <w:rPr>
          <w:rFonts w:ascii="Times New Roman" w:hAnsi="Times New Roman"/>
          <w:sz w:val="22"/>
          <w:lang w:val="en-GB"/>
        </w:rPr>
        <w:t>künstlerkneipe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[‘artists’ local’] for the young artists of Zürich and promoted as a ‘centre for artistic entertainment.’ Its appellation, however, bespoke a more political objective: it was named after the eighteenth-century Enlightenment philosopher and aggressive social reformer, Voltaire, who in his satirical novel </w:t>
      </w:r>
      <w:proofErr w:type="spellStart"/>
      <w:r w:rsidRPr="00DD5F83">
        <w:rPr>
          <w:rFonts w:ascii="Times New Roman" w:hAnsi="Times New Roman"/>
          <w:i/>
          <w:sz w:val="22"/>
          <w:lang w:val="en-GB"/>
        </w:rPr>
        <w:t>Candide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had derided the religious and philosophical optimism of the time. The cabaret was thus envisioned by Ball as a kind of modern ‘</w:t>
      </w:r>
      <w:proofErr w:type="spellStart"/>
      <w:r w:rsidRPr="00DD5F83">
        <w:rPr>
          <w:rFonts w:ascii="Times New Roman" w:hAnsi="Times New Roman"/>
          <w:sz w:val="22"/>
          <w:lang w:val="en-GB"/>
        </w:rPr>
        <w:t>Candide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’, a stage from which to protest overly positive appraisals of the unfolding </w:t>
      </w:r>
      <w:proofErr w:type="gramStart"/>
      <w:r w:rsidRPr="00DD5F83">
        <w:rPr>
          <w:rFonts w:ascii="Times New Roman" w:hAnsi="Times New Roman"/>
          <w:sz w:val="22"/>
          <w:lang w:val="en-GB"/>
        </w:rPr>
        <w:t>first world war</w:t>
      </w:r>
      <w:proofErr w:type="gramEnd"/>
      <w:r w:rsidRPr="00DD5F83">
        <w:rPr>
          <w:rFonts w:ascii="Times New Roman" w:hAnsi="Times New Roman"/>
          <w:sz w:val="22"/>
          <w:lang w:val="en-GB"/>
        </w:rPr>
        <w:t xml:space="preserve"> and the ostensibly rational society which had produced it.</w:t>
      </w:r>
      <w:r w:rsidRPr="00DD5F83">
        <w:rPr>
          <w:rFonts w:ascii="Times New Roman" w:hAnsi="Times New Roman"/>
          <w:sz w:val="22"/>
          <w:lang w:val="en-GB"/>
        </w:rPr>
        <w:t xml:space="preserve"> </w:t>
      </w:r>
      <w:r w:rsidRPr="00DD5F83">
        <w:rPr>
          <w:rFonts w:ascii="Times New Roman" w:hAnsi="Times New Roman"/>
          <w:sz w:val="22"/>
          <w:lang w:val="en-GB"/>
        </w:rPr>
        <w:t xml:space="preserve">To its opening night on 5 February, the cabaret drew future Dadaists and core cabaret performers Marcel </w:t>
      </w:r>
      <w:proofErr w:type="spellStart"/>
      <w:r w:rsidRPr="00DD5F83">
        <w:rPr>
          <w:rFonts w:ascii="Times New Roman" w:hAnsi="Times New Roman"/>
          <w:sz w:val="22"/>
          <w:lang w:val="en-GB"/>
        </w:rPr>
        <w:t>Janco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, Tristan </w:t>
      </w:r>
      <w:proofErr w:type="spellStart"/>
      <w:r w:rsidRPr="00DD5F83">
        <w:rPr>
          <w:rFonts w:ascii="Times New Roman" w:hAnsi="Times New Roman"/>
          <w:sz w:val="22"/>
          <w:lang w:val="en-GB"/>
        </w:rPr>
        <w:t>Tzara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, and Hans/Jean Arp, who were soon joined by Richard </w:t>
      </w:r>
      <w:proofErr w:type="spellStart"/>
      <w:r w:rsidRPr="00DD5F83">
        <w:rPr>
          <w:rFonts w:ascii="Times New Roman" w:hAnsi="Times New Roman"/>
          <w:sz w:val="22"/>
          <w:lang w:val="en-GB"/>
        </w:rPr>
        <w:t>Huelsenbeck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at Ball’s behest.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>The cabaret became notorious for chaotic and brutal performances which, although stylistically diverse, were united by two basic, complementary aims: to protest the madness of the war and the society engaged in it by depicting madness in sharp relief, and to return art to its primordial origins through an anti-rational embracing of ‘</w:t>
      </w:r>
      <w:proofErr w:type="spellStart"/>
      <w:r w:rsidRPr="00DD5F83">
        <w:rPr>
          <w:rFonts w:ascii="Times New Roman" w:hAnsi="Times New Roman"/>
          <w:sz w:val="22"/>
          <w:lang w:val="en-GB"/>
        </w:rPr>
        <w:t>primitivist</w:t>
      </w:r>
      <w:proofErr w:type="spellEnd"/>
      <w:r w:rsidRPr="00DD5F83">
        <w:rPr>
          <w:rFonts w:ascii="Times New Roman" w:hAnsi="Times New Roman"/>
          <w:sz w:val="22"/>
          <w:lang w:val="en-GB"/>
        </w:rPr>
        <w:t>’ forms of expression.</w:t>
      </w:r>
    </w:p>
    <w:p w:rsid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 xml:space="preserve">Modelled on prototypes in Berlin and Munich, the cabaret initially operated as a traditional variety theatre, offering an eclectic mix of modernist and popular entertainment. Yet following </w:t>
      </w:r>
      <w:proofErr w:type="spellStart"/>
      <w:r w:rsidRPr="00DD5F83">
        <w:rPr>
          <w:rFonts w:ascii="Times New Roman" w:hAnsi="Times New Roman"/>
          <w:sz w:val="22"/>
          <w:lang w:val="en-GB"/>
        </w:rPr>
        <w:t>Huelsenbeck’s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arrival, it took on an increasingly anarchic tone, evolving rapidly into the ‘gladiatorial’ arena through which the incipient Dada group enacted its attack upon Western norms and culture. In July 1916, after a rigorous five months, the cabaret closed </w:t>
      </w:r>
      <w:proofErr w:type="spellStart"/>
      <w:r w:rsidRPr="00DD5F83">
        <w:rPr>
          <w:rFonts w:ascii="Times New Roman" w:hAnsi="Times New Roman"/>
          <w:sz w:val="22"/>
          <w:lang w:val="en-GB"/>
        </w:rPr>
        <w:t>it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doors, due in part to diminishing revenue at the bar, but more largely to the exhaustion of the performers. In March 1917, the Dada group embarked upon a second phase of activity at the </w:t>
      </w:r>
      <w:proofErr w:type="spellStart"/>
      <w:r w:rsidRPr="00DD5F83">
        <w:rPr>
          <w:rFonts w:ascii="Times New Roman" w:hAnsi="Times New Roman"/>
          <w:sz w:val="22"/>
          <w:lang w:val="en-GB"/>
        </w:rPr>
        <w:t>Galerie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Dada (formerly, the </w:t>
      </w:r>
      <w:proofErr w:type="spellStart"/>
      <w:r w:rsidRPr="00DD5F83">
        <w:rPr>
          <w:rFonts w:ascii="Times New Roman" w:hAnsi="Times New Roman"/>
          <w:sz w:val="22"/>
          <w:lang w:val="en-GB"/>
        </w:rPr>
        <w:t>Galerie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</w:t>
      </w:r>
      <w:proofErr w:type="spellStart"/>
      <w:r w:rsidRPr="00DD5F83">
        <w:rPr>
          <w:rFonts w:ascii="Times New Roman" w:hAnsi="Times New Roman"/>
          <w:sz w:val="22"/>
          <w:lang w:val="en-GB"/>
        </w:rPr>
        <w:t>Corray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) at </w:t>
      </w:r>
      <w:proofErr w:type="spellStart"/>
      <w:r w:rsidRPr="00DD5F83">
        <w:rPr>
          <w:rFonts w:ascii="Times New Roman" w:hAnsi="Times New Roman"/>
          <w:sz w:val="22"/>
          <w:lang w:val="en-GB"/>
        </w:rPr>
        <w:t>Bahnhofstrasse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19. 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>Experimental forms of performance at the Cabaret Voltaire included ‘</w:t>
      </w:r>
      <w:proofErr w:type="spellStart"/>
      <w:r w:rsidRPr="00DD5F83">
        <w:rPr>
          <w:rFonts w:ascii="Times New Roman" w:hAnsi="Times New Roman"/>
          <w:sz w:val="22"/>
          <w:lang w:val="en-GB"/>
        </w:rPr>
        <w:t>bruitist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’ and ‘simultaneous’ poems, premised on Futurist principles of </w:t>
      </w:r>
      <w:proofErr w:type="spellStart"/>
      <w:r w:rsidRPr="00DD5F83">
        <w:rPr>
          <w:rFonts w:ascii="Times New Roman" w:hAnsi="Times New Roman"/>
          <w:sz w:val="22"/>
          <w:lang w:val="en-GB"/>
        </w:rPr>
        <w:t>bruitisme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[‘noise-music’] and simultaneity (inherited from Cubism); abstract or phonetic ‘sound’ poems rooted in </w:t>
      </w:r>
      <w:proofErr w:type="spellStart"/>
      <w:r w:rsidRPr="00DD5F83">
        <w:rPr>
          <w:rFonts w:ascii="Times New Roman" w:hAnsi="Times New Roman"/>
          <w:sz w:val="22"/>
          <w:lang w:val="en-GB"/>
        </w:rPr>
        <w:t>Wassily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Kandinsky’s spiritually-inflected theory of abstraction; and </w:t>
      </w:r>
      <w:proofErr w:type="spellStart"/>
      <w:r w:rsidRPr="00DD5F83">
        <w:rPr>
          <w:rFonts w:ascii="Times New Roman" w:hAnsi="Times New Roman"/>
          <w:sz w:val="22"/>
          <w:lang w:val="en-GB"/>
        </w:rPr>
        <w:t>primitivist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performances described as ‘chants </w:t>
      </w:r>
      <w:proofErr w:type="spellStart"/>
      <w:r w:rsidRPr="00DD5F83">
        <w:rPr>
          <w:rFonts w:ascii="Times New Roman" w:hAnsi="Times New Roman"/>
          <w:sz w:val="22"/>
          <w:lang w:val="en-GB"/>
        </w:rPr>
        <w:t>nègres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,’ featuring poems composed in an imaginary, pseudo-African language set to rhythmic ‘negro’ drumming and accompanied by ‘primitive’ masks and costumes. 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>References and Further Reading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r w:rsidRPr="00DD5F83">
        <w:rPr>
          <w:rFonts w:ascii="Times New Roman" w:hAnsi="Times New Roman"/>
          <w:sz w:val="22"/>
          <w:lang w:val="en-GB"/>
        </w:rPr>
        <w:t xml:space="preserve">(1995) </w:t>
      </w:r>
      <w:proofErr w:type="spellStart"/>
      <w:r w:rsidRPr="00DD5F83">
        <w:rPr>
          <w:rFonts w:ascii="Times New Roman" w:hAnsi="Times New Roman"/>
          <w:sz w:val="22"/>
          <w:lang w:val="en-GB"/>
        </w:rPr>
        <w:t>Blago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Bung </w:t>
      </w:r>
      <w:proofErr w:type="spellStart"/>
      <w:r w:rsidRPr="00DD5F83">
        <w:rPr>
          <w:rFonts w:ascii="Times New Roman" w:hAnsi="Times New Roman"/>
          <w:sz w:val="22"/>
          <w:lang w:val="en-GB"/>
        </w:rPr>
        <w:t>Blago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Bung </w:t>
      </w:r>
      <w:proofErr w:type="spellStart"/>
      <w:r w:rsidRPr="00DD5F83">
        <w:rPr>
          <w:rFonts w:ascii="Times New Roman" w:hAnsi="Times New Roman"/>
          <w:sz w:val="22"/>
          <w:lang w:val="en-GB"/>
        </w:rPr>
        <w:t>Bosso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 </w:t>
      </w:r>
      <w:proofErr w:type="spellStart"/>
      <w:r w:rsidRPr="00DD5F83">
        <w:rPr>
          <w:rFonts w:ascii="Times New Roman" w:hAnsi="Times New Roman"/>
          <w:sz w:val="22"/>
          <w:lang w:val="en-GB"/>
        </w:rPr>
        <w:t>Fataka</w:t>
      </w:r>
      <w:proofErr w:type="spellEnd"/>
      <w:proofErr w:type="gramStart"/>
      <w:r w:rsidRPr="00DD5F83">
        <w:rPr>
          <w:rFonts w:ascii="Times New Roman" w:hAnsi="Times New Roman"/>
          <w:sz w:val="22"/>
          <w:lang w:val="en-GB"/>
        </w:rPr>
        <w:t>!:</w:t>
      </w:r>
      <w:proofErr w:type="gramEnd"/>
      <w:r w:rsidRPr="00DD5F83">
        <w:rPr>
          <w:rFonts w:ascii="Times New Roman" w:hAnsi="Times New Roman"/>
          <w:sz w:val="22"/>
          <w:lang w:val="en-GB"/>
        </w:rPr>
        <w:t xml:space="preserve"> The First Texts of German Dada, ed. and trans. M. Green. London: Atlas Press.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proofErr w:type="spellStart"/>
      <w:proofErr w:type="gramStart"/>
      <w:r w:rsidRPr="00DD5F83">
        <w:rPr>
          <w:rFonts w:ascii="Times New Roman" w:hAnsi="Times New Roman"/>
          <w:sz w:val="22"/>
          <w:lang w:val="en-GB"/>
        </w:rPr>
        <w:t>Pichon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, B. and </w:t>
      </w:r>
      <w:proofErr w:type="spellStart"/>
      <w:r w:rsidRPr="00DD5F83">
        <w:rPr>
          <w:rFonts w:ascii="Times New Roman" w:hAnsi="Times New Roman"/>
          <w:sz w:val="22"/>
          <w:lang w:val="en-GB"/>
        </w:rPr>
        <w:t>Riha</w:t>
      </w:r>
      <w:proofErr w:type="spellEnd"/>
      <w:r w:rsidRPr="00DD5F83">
        <w:rPr>
          <w:rFonts w:ascii="Times New Roman" w:hAnsi="Times New Roman"/>
          <w:sz w:val="22"/>
          <w:lang w:val="en-GB"/>
        </w:rPr>
        <w:t>, K., eds. (1996) Dada Zurich: A Clown’s Game from Nothing, vol. 2 of the series, Crisis and the Arts: The History of Dada, ed. S.C. Foster.</w:t>
      </w:r>
      <w:proofErr w:type="gramEnd"/>
      <w:r w:rsidRPr="00DD5F83">
        <w:rPr>
          <w:rFonts w:ascii="Times New Roman" w:hAnsi="Times New Roman"/>
          <w:sz w:val="22"/>
          <w:lang w:val="en-GB"/>
        </w:rPr>
        <w:t xml:space="preserve"> New York: G.K. Hall &amp; Co. 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proofErr w:type="spellStart"/>
      <w:r w:rsidRPr="00DD5F83">
        <w:rPr>
          <w:rFonts w:ascii="Times New Roman" w:hAnsi="Times New Roman"/>
          <w:sz w:val="22"/>
          <w:lang w:val="en-GB"/>
        </w:rPr>
        <w:t>Berghaus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, G. (2005) “Dadaism” in </w:t>
      </w:r>
      <w:proofErr w:type="spellStart"/>
      <w:r w:rsidRPr="00DD5F83">
        <w:rPr>
          <w:rFonts w:ascii="Times New Roman" w:hAnsi="Times New Roman"/>
          <w:sz w:val="22"/>
          <w:lang w:val="en-GB"/>
        </w:rPr>
        <w:t>Theater</w:t>
      </w:r>
      <w:proofErr w:type="spellEnd"/>
      <w:r w:rsidRPr="00DD5F83">
        <w:rPr>
          <w:rFonts w:ascii="Times New Roman" w:hAnsi="Times New Roman"/>
          <w:sz w:val="22"/>
          <w:lang w:val="en-GB"/>
        </w:rPr>
        <w:t>, Performance, and the Historical Avant-Garde. New York: Palgrave McMillan.</w:t>
      </w: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</w:p>
    <w:p w:rsidR="00DD5F83" w:rsidRPr="00DD5F83" w:rsidRDefault="00DD5F83" w:rsidP="00DD5F83">
      <w:pPr>
        <w:rPr>
          <w:rFonts w:ascii="Times New Roman" w:hAnsi="Times New Roman"/>
          <w:sz w:val="22"/>
          <w:lang w:val="en-GB"/>
        </w:rPr>
      </w:pPr>
      <w:proofErr w:type="spellStart"/>
      <w:r w:rsidRPr="00DD5F83">
        <w:rPr>
          <w:rFonts w:ascii="Times New Roman" w:hAnsi="Times New Roman"/>
          <w:sz w:val="22"/>
          <w:lang w:val="en-GB"/>
        </w:rPr>
        <w:t>Kuenzli</w:t>
      </w:r>
      <w:proofErr w:type="spellEnd"/>
      <w:r w:rsidRPr="00DD5F83">
        <w:rPr>
          <w:rFonts w:ascii="Times New Roman" w:hAnsi="Times New Roman"/>
          <w:sz w:val="22"/>
          <w:lang w:val="en-GB"/>
        </w:rPr>
        <w:t xml:space="preserve">, R., ed. (2006) Dada. </w:t>
      </w:r>
      <w:proofErr w:type="spellStart"/>
      <w:r w:rsidRPr="00DD5F83">
        <w:rPr>
          <w:rFonts w:ascii="Times New Roman" w:hAnsi="Times New Roman"/>
          <w:sz w:val="22"/>
          <w:lang w:val="en-GB"/>
        </w:rPr>
        <w:t>Phaidon</w:t>
      </w:r>
      <w:proofErr w:type="spellEnd"/>
      <w:r w:rsidRPr="00DD5F83">
        <w:rPr>
          <w:rFonts w:ascii="Times New Roman" w:hAnsi="Times New Roman"/>
          <w:sz w:val="22"/>
          <w:lang w:val="en-GB"/>
        </w:rPr>
        <w:t>: New York.</w:t>
      </w:r>
    </w:p>
    <w:p w:rsidR="00DD5F83" w:rsidRDefault="00DD5F83" w:rsidP="004C1C67">
      <w:pPr>
        <w:rPr>
          <w:rFonts w:ascii="Times New Roman" w:hAnsi="Times New Roman"/>
          <w:sz w:val="22"/>
          <w:lang w:val="en-GB"/>
        </w:rPr>
      </w:pPr>
    </w:p>
    <w:p w:rsidR="00DD5F83" w:rsidRDefault="00DD5F83" w:rsidP="004C1C67">
      <w:pPr>
        <w:rPr>
          <w:rFonts w:ascii="Times New Roman" w:hAnsi="Times New Roman"/>
          <w:sz w:val="22"/>
          <w:lang w:val="en-GB"/>
        </w:rPr>
      </w:pPr>
    </w:p>
    <w:p w:rsidR="00DD5F83" w:rsidRDefault="00DD5F83" w:rsidP="004C1C67">
      <w:pPr>
        <w:rPr>
          <w:rFonts w:ascii="Times New Roman" w:hAnsi="Times New Roman"/>
          <w:sz w:val="22"/>
          <w:lang w:val="en-GB"/>
        </w:rPr>
      </w:pPr>
    </w:p>
    <w:p w:rsidR="004C1C67" w:rsidRDefault="00CA04F9" w:rsidP="004C1C67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noProof/>
          <w:sz w:val="22"/>
          <w:lang w:val="en-GB" w:eastAsia="en-GB"/>
        </w:rPr>
        <w:drawing>
          <wp:inline distT="0" distB="0" distL="0" distR="0">
            <wp:extent cx="2260600" cy="3125955"/>
            <wp:effectExtent l="25400" t="0" r="0" b="0"/>
            <wp:docPr id="1" name="Picture 0" descr="Janco, Cabaret Volta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nco, Cabaret Voltai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4344" cy="31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67" w:rsidRDefault="004C1C67" w:rsidP="004C1C67">
      <w:pPr>
        <w:rPr>
          <w:rFonts w:ascii="Times New Roman" w:hAnsi="Times New Roman"/>
          <w:sz w:val="22"/>
          <w:lang w:val="en-GB"/>
        </w:rPr>
      </w:pPr>
    </w:p>
    <w:p w:rsidR="004C1C67" w:rsidRDefault="00CA04F9" w:rsidP="004C1C67">
      <w:pPr>
        <w:rPr>
          <w:rFonts w:ascii="Times New Roman" w:hAnsi="Times New Roman"/>
          <w:sz w:val="22"/>
          <w:lang w:val="en-GB"/>
        </w:rPr>
      </w:pPr>
      <w:r>
        <w:rPr>
          <w:rFonts w:ascii="Times New Roman" w:hAnsi="Times New Roman"/>
          <w:sz w:val="22"/>
          <w:lang w:val="en-GB"/>
        </w:rPr>
        <w:t xml:space="preserve">Marcel </w:t>
      </w:r>
      <w:proofErr w:type="spellStart"/>
      <w:r>
        <w:rPr>
          <w:rFonts w:ascii="Times New Roman" w:hAnsi="Times New Roman"/>
          <w:sz w:val="22"/>
          <w:lang w:val="en-GB"/>
        </w:rPr>
        <w:t>Janco</w:t>
      </w:r>
      <w:proofErr w:type="spellEnd"/>
      <w:r>
        <w:rPr>
          <w:rFonts w:ascii="Times New Roman" w:hAnsi="Times New Roman"/>
          <w:sz w:val="22"/>
          <w:lang w:val="en-GB"/>
        </w:rPr>
        <w:t xml:space="preserve">, </w:t>
      </w:r>
      <w:r>
        <w:rPr>
          <w:rFonts w:ascii="Times New Roman" w:hAnsi="Times New Roman"/>
          <w:i/>
          <w:sz w:val="22"/>
          <w:lang w:val="en-GB"/>
        </w:rPr>
        <w:t>Cabaret Voltaire</w:t>
      </w:r>
      <w:r>
        <w:rPr>
          <w:rFonts w:ascii="Times New Roman" w:hAnsi="Times New Roman"/>
          <w:sz w:val="22"/>
          <w:lang w:val="en-GB"/>
        </w:rPr>
        <w:t xml:space="preserve">, </w:t>
      </w:r>
      <w:proofErr w:type="gramStart"/>
      <w:r>
        <w:rPr>
          <w:rFonts w:ascii="Times New Roman" w:hAnsi="Times New Roman"/>
          <w:sz w:val="22"/>
          <w:lang w:val="en-GB"/>
        </w:rPr>
        <w:t>1916</w:t>
      </w:r>
      <w:r w:rsidR="00F90BD7">
        <w:rPr>
          <w:rFonts w:ascii="Times New Roman" w:hAnsi="Times New Roman"/>
          <w:sz w:val="22"/>
          <w:lang w:val="en-GB"/>
        </w:rPr>
        <w:t xml:space="preserve">  (</w:t>
      </w:r>
      <w:proofErr w:type="gramEnd"/>
      <w:r w:rsidR="00F90BD7">
        <w:rPr>
          <w:rFonts w:ascii="Times New Roman" w:hAnsi="Times New Roman"/>
          <w:sz w:val="22"/>
          <w:lang w:val="en-GB"/>
        </w:rPr>
        <w:t>ph</w:t>
      </w:r>
      <w:r>
        <w:rPr>
          <w:rFonts w:ascii="Times New Roman" w:hAnsi="Times New Roman"/>
          <w:sz w:val="22"/>
          <w:lang w:val="en-GB"/>
        </w:rPr>
        <w:t>otograph of a lost work</w:t>
      </w:r>
      <w:r w:rsidR="00F90BD7">
        <w:rPr>
          <w:rFonts w:ascii="Times New Roman" w:hAnsi="Times New Roman"/>
          <w:sz w:val="22"/>
          <w:lang w:val="en-GB"/>
        </w:rPr>
        <w:t>)</w:t>
      </w:r>
    </w:p>
    <w:p w:rsidR="004C1C67" w:rsidRDefault="004C1C67" w:rsidP="004C1C67">
      <w:pPr>
        <w:rPr>
          <w:rFonts w:ascii="Times New Roman" w:hAnsi="Times New Roman"/>
          <w:sz w:val="22"/>
          <w:lang w:val="en-GB"/>
        </w:rPr>
      </w:pPr>
    </w:p>
    <w:p w:rsidR="00F90BD7" w:rsidRDefault="004C1C67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  <w:r>
        <w:rPr>
          <w:rFonts w:ascii="Times New Roman" w:hAnsi="Times New Roman"/>
          <w:sz w:val="22"/>
          <w:lang w:val="en-GB"/>
        </w:rPr>
        <w:t xml:space="preserve">Copyright: </w:t>
      </w:r>
      <w:r w:rsidRPr="00B77E5F">
        <w:rPr>
          <w:rFonts w:ascii="Times New Roman" w:hAnsi="Times New Roman" w:cs="Helvetica Neue"/>
          <w:color w:val="262626"/>
          <w:sz w:val="22"/>
          <w:szCs w:val="26"/>
        </w:rPr>
        <w:t xml:space="preserve">© </w:t>
      </w:r>
      <w:r w:rsidR="00CA04F9">
        <w:rPr>
          <w:rFonts w:ascii="Times New Roman" w:hAnsi="Times New Roman" w:cs="Helvetica Neue"/>
          <w:color w:val="262626"/>
          <w:sz w:val="22"/>
          <w:szCs w:val="26"/>
        </w:rPr>
        <w:t>ADAGP, Paris, and</w:t>
      </w:r>
      <w:r w:rsidR="00F90BD7">
        <w:rPr>
          <w:rFonts w:ascii="Times New Roman" w:hAnsi="Times New Roman" w:cs="Helvetica Neue"/>
          <w:color w:val="262626"/>
          <w:sz w:val="22"/>
          <w:szCs w:val="26"/>
        </w:rPr>
        <w:t xml:space="preserve"> DACS, London 2003. </w:t>
      </w:r>
      <w:proofErr w:type="spellStart"/>
      <w:r w:rsidR="00F90BD7">
        <w:rPr>
          <w:rFonts w:ascii="Times New Roman" w:hAnsi="Times New Roman" w:cs="Helvetica Neue"/>
          <w:color w:val="262626"/>
          <w:sz w:val="22"/>
          <w:szCs w:val="26"/>
        </w:rPr>
        <w:t>Kunsthaus</w:t>
      </w:r>
      <w:proofErr w:type="spellEnd"/>
      <w:r w:rsidR="00F90BD7">
        <w:rPr>
          <w:rFonts w:ascii="Times New Roman" w:hAnsi="Times New Roman" w:cs="Helvetica Neue"/>
          <w:color w:val="262626"/>
          <w:sz w:val="22"/>
          <w:szCs w:val="26"/>
        </w:rPr>
        <w:t xml:space="preserve"> Zü</w:t>
      </w:r>
      <w:r w:rsidR="00CA04F9">
        <w:rPr>
          <w:rFonts w:ascii="Times New Roman" w:hAnsi="Times New Roman" w:cs="Helvetica Neue"/>
          <w:color w:val="262626"/>
          <w:sz w:val="22"/>
          <w:szCs w:val="26"/>
        </w:rPr>
        <w:t>rich.</w:t>
      </w:r>
    </w:p>
    <w:p w:rsidR="00F90BD7" w:rsidRDefault="00F90BD7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</w:p>
    <w:p w:rsidR="00F90BD7" w:rsidRDefault="00F90BD7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</w:p>
    <w:p w:rsidR="00F90BD7" w:rsidRDefault="00F90BD7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  <w:r>
        <w:rPr>
          <w:rFonts w:ascii="Times New Roman" w:hAnsi="Times New Roman" w:cs="Helvetica Neue"/>
          <w:noProof/>
          <w:color w:val="262626"/>
          <w:sz w:val="22"/>
          <w:szCs w:val="26"/>
          <w:lang w:val="en-GB" w:eastAsia="en-GB"/>
        </w:rPr>
        <w:drawing>
          <wp:inline distT="0" distB="0" distL="0" distR="0">
            <wp:extent cx="2489200" cy="3241147"/>
            <wp:effectExtent l="25400" t="0" r="0" b="0"/>
            <wp:docPr id="2" name="Picture 1" descr="spiegelgas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egelgasse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1517" cy="32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D7" w:rsidRDefault="00F90BD7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</w:p>
    <w:p w:rsidR="00D25941" w:rsidRDefault="00D25941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  <w:r>
        <w:rPr>
          <w:rFonts w:ascii="Times New Roman" w:hAnsi="Times New Roman" w:cs="Helvetica Neue"/>
          <w:color w:val="262626"/>
          <w:sz w:val="22"/>
          <w:szCs w:val="26"/>
        </w:rPr>
        <w:t>Cabaret Voltaire, Zürich, 1935</w:t>
      </w:r>
    </w:p>
    <w:p w:rsidR="00D25941" w:rsidRDefault="00D25941" w:rsidP="004C1C67">
      <w:pPr>
        <w:widowControl w:val="0"/>
        <w:autoSpaceDE w:val="0"/>
        <w:autoSpaceDN w:val="0"/>
        <w:adjustRightInd w:val="0"/>
        <w:rPr>
          <w:rFonts w:ascii="Times New Roman" w:hAnsi="Times New Roman" w:cs="Helvetica Neue"/>
          <w:color w:val="262626"/>
          <w:sz w:val="22"/>
          <w:szCs w:val="26"/>
        </w:rPr>
      </w:pPr>
    </w:p>
    <w:p w:rsidR="00EE3826" w:rsidRPr="00DD5F83" w:rsidRDefault="00E43AAE" w:rsidP="00DD5F83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6C6C6C"/>
          <w:sz w:val="22"/>
          <w:szCs w:val="26"/>
        </w:rPr>
      </w:pPr>
      <w:r w:rsidRPr="00247D5A">
        <w:rPr>
          <w:rFonts w:ascii="Times New Roman" w:hAnsi="Times New Roman" w:cs="Helvetica Neue"/>
          <w:color w:val="262626"/>
          <w:sz w:val="22"/>
          <w:szCs w:val="26"/>
        </w:rPr>
        <w:t xml:space="preserve">Copyright: </w:t>
      </w:r>
      <w:proofErr w:type="spellStart"/>
      <w:r w:rsidR="00D25941">
        <w:rPr>
          <w:rFonts w:ascii="Times New Roman" w:hAnsi="Times New Roman" w:cs="Times New Roman"/>
          <w:sz w:val="22"/>
        </w:rPr>
        <w:t>Kunsthaus</w:t>
      </w:r>
      <w:proofErr w:type="spellEnd"/>
      <w:r w:rsidR="00D25941">
        <w:rPr>
          <w:rFonts w:ascii="Times New Roman" w:hAnsi="Times New Roman" w:cs="Times New Roman"/>
          <w:sz w:val="22"/>
        </w:rPr>
        <w:t xml:space="preserve"> </w:t>
      </w:r>
      <w:r w:rsidR="00D25941">
        <w:rPr>
          <w:rFonts w:ascii="Times New Roman" w:hAnsi="Times New Roman" w:cs="Helvetica Neue"/>
          <w:color w:val="262626"/>
          <w:sz w:val="22"/>
          <w:szCs w:val="26"/>
        </w:rPr>
        <w:t>Zürich</w:t>
      </w:r>
      <w:r w:rsidR="008E6B8F" w:rsidRPr="00247D5A">
        <w:rPr>
          <w:rFonts w:ascii="Times New Roman" w:hAnsi="Times New Roman" w:cs="Times New Roman"/>
          <w:sz w:val="22"/>
        </w:rPr>
        <w:t xml:space="preserve"> and International Dada Archives</w:t>
      </w:r>
      <w:bookmarkStart w:id="0" w:name="_GoBack"/>
      <w:bookmarkEnd w:id="0"/>
    </w:p>
    <w:sectPr w:rsidR="00EE3826" w:rsidRPr="00DD5F83" w:rsidSect="003448D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67"/>
    <w:rsid w:val="00247D5A"/>
    <w:rsid w:val="004C1C67"/>
    <w:rsid w:val="007A00DC"/>
    <w:rsid w:val="008E6B8F"/>
    <w:rsid w:val="009E09BB"/>
    <w:rsid w:val="00AB7897"/>
    <w:rsid w:val="00BA7C07"/>
    <w:rsid w:val="00CA04F9"/>
    <w:rsid w:val="00D25941"/>
    <w:rsid w:val="00DD5F83"/>
    <w:rsid w:val="00E43AAE"/>
    <w:rsid w:val="00EB0DBE"/>
    <w:rsid w:val="00F85A9A"/>
    <w:rsid w:val="00F90B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F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F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Greeley</dc:creator>
  <cp:lastModifiedBy>doctor</cp:lastModifiedBy>
  <cp:revision>2</cp:revision>
  <dcterms:created xsi:type="dcterms:W3CDTF">2014-04-22T20:09:00Z</dcterms:created>
  <dcterms:modified xsi:type="dcterms:W3CDTF">2014-04-22T20:09:00Z</dcterms:modified>
</cp:coreProperties>
</file>