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59"/>
        <w:gridCol w:w="2073"/>
        <w:gridCol w:w="2551"/>
        <w:gridCol w:w="2642"/>
      </w:tblGrid>
      <w:tr w:rsidR="00B574C9" w:rsidRPr="0072517C" w14:paraId="2851033D" w14:textId="77777777" w:rsidTr="00922950">
        <w:tc>
          <w:tcPr>
            <w:tcW w:w="491" w:type="dxa"/>
            <w:vMerge w:val="restart"/>
            <w:shd w:val="clear" w:color="auto" w:fill="A6A6A6" w:themeFill="background1" w:themeFillShade="A6"/>
            <w:textDirection w:val="btLr"/>
          </w:tcPr>
          <w:p w14:paraId="02674E4C" w14:textId="77777777" w:rsidR="00B574C9" w:rsidRPr="0072517C" w:rsidRDefault="00B574C9" w:rsidP="00CC586D">
            <w:pPr>
              <w:jc w:val="center"/>
              <w:rPr>
                <w:color w:val="FFFFFF" w:themeColor="background1"/>
              </w:rPr>
            </w:pPr>
            <w:r w:rsidRPr="0072517C">
              <w:rPr>
                <w:color w:val="FFFFFF" w:themeColor="background1"/>
              </w:rPr>
              <w:t>About you</w:t>
            </w:r>
          </w:p>
        </w:tc>
        <w:sdt>
          <w:sdtPr>
            <w:rPr>
              <w:color w:val="FFFFFF" w:themeColor="background1"/>
            </w:rPr>
            <w:alias w:val="Salutation"/>
            <w:tag w:val="salutation"/>
            <w:id w:val="-1659997262"/>
            <w:placeholder>
              <w:docPart w:val="4D4EB67537C8534EBBB0365D34A81791"/>
            </w:placeholder>
            <w:showingPlcHdr/>
            <w:dropDownList>
              <w:listItem w:displayText="Dr." w:value="Dr."/>
              <w:listItem w:displayText="Prof." w:value="Prof."/>
            </w:dropDownList>
          </w:sdtPr>
          <w:sdtEndPr/>
          <w:sdtContent>
            <w:tc>
              <w:tcPr>
                <w:tcW w:w="1259" w:type="dxa"/>
              </w:tcPr>
              <w:p w14:paraId="50336B49" w14:textId="77777777" w:rsidR="00B574C9" w:rsidRPr="0072517C" w:rsidRDefault="00B574C9" w:rsidP="00CC586D">
                <w:pPr>
                  <w:jc w:val="center"/>
                  <w:rPr>
                    <w:color w:val="FFFFFF" w:themeColor="background1"/>
                  </w:rPr>
                </w:pPr>
                <w:r w:rsidRPr="0072517C">
                  <w:rPr>
                    <w:rStyle w:val="PlaceholderText"/>
                    <w:color w:val="FFFFFF" w:themeColor="background1"/>
                  </w:rPr>
                  <w:t>[Salutation]</w:t>
                </w:r>
              </w:p>
            </w:tc>
          </w:sdtContent>
        </w:sdt>
        <w:sdt>
          <w:sdtPr>
            <w:alias w:val="First name"/>
            <w:tag w:val="authorFirstName"/>
            <w:id w:val="581645879"/>
            <w:placeholder>
              <w:docPart w:val="4B36CF48765C034EAC6F630148F7369D"/>
            </w:placeholder>
            <w:text/>
          </w:sdtPr>
          <w:sdtEndPr/>
          <w:sdtContent>
            <w:tc>
              <w:tcPr>
                <w:tcW w:w="2073" w:type="dxa"/>
              </w:tcPr>
              <w:p w14:paraId="5FA7B9C5" w14:textId="77777777" w:rsidR="00B574C9" w:rsidRPr="0072517C" w:rsidRDefault="0072517C" w:rsidP="0072517C">
                <w:r w:rsidRPr="0072517C">
                  <w:t>Adrienne</w:t>
                </w:r>
              </w:p>
            </w:tc>
          </w:sdtContent>
        </w:sdt>
        <w:sdt>
          <w:sdtPr>
            <w:alias w:val="Middle name"/>
            <w:tag w:val="authorMiddleName"/>
            <w:id w:val="-2076034781"/>
            <w:placeholder>
              <w:docPart w:val="106368390500D142ACFF63363D398902"/>
            </w:placeholder>
            <w:showingPlcHdr/>
            <w:text/>
          </w:sdtPr>
          <w:sdtEndPr/>
          <w:sdtContent>
            <w:tc>
              <w:tcPr>
                <w:tcW w:w="2551" w:type="dxa"/>
              </w:tcPr>
              <w:p w14:paraId="408E9AC6" w14:textId="77777777" w:rsidR="00B574C9" w:rsidRPr="0072517C" w:rsidRDefault="00B574C9" w:rsidP="00922950">
                <w:r w:rsidRPr="0072517C">
                  <w:rPr>
                    <w:rStyle w:val="PlaceholderText"/>
                  </w:rPr>
                  <w:t>[Middle name]</w:t>
                </w:r>
              </w:p>
            </w:tc>
          </w:sdtContent>
        </w:sdt>
        <w:sdt>
          <w:sdtPr>
            <w:alias w:val="Last name"/>
            <w:tag w:val="authorLastName"/>
            <w:id w:val="-1088529830"/>
            <w:placeholder>
              <w:docPart w:val="741F7B9B2695BF4ABC1793A150E6F564"/>
            </w:placeholder>
            <w:text/>
          </w:sdtPr>
          <w:sdtEndPr/>
          <w:sdtContent>
            <w:tc>
              <w:tcPr>
                <w:tcW w:w="2642" w:type="dxa"/>
              </w:tcPr>
              <w:p w14:paraId="39D48076" w14:textId="77777777" w:rsidR="00B574C9" w:rsidRPr="0072517C" w:rsidRDefault="0072517C" w:rsidP="0072517C">
                <w:proofErr w:type="spellStart"/>
                <w:r w:rsidRPr="0072517C">
                  <w:t>Kochman</w:t>
                </w:r>
                <w:proofErr w:type="spellEnd"/>
              </w:p>
            </w:tc>
          </w:sdtContent>
        </w:sdt>
      </w:tr>
      <w:tr w:rsidR="00B574C9" w:rsidRPr="0072517C" w14:paraId="26FBF056" w14:textId="77777777" w:rsidTr="001A6A06">
        <w:trPr>
          <w:trHeight w:val="986"/>
        </w:trPr>
        <w:tc>
          <w:tcPr>
            <w:tcW w:w="491" w:type="dxa"/>
            <w:vMerge/>
            <w:shd w:val="clear" w:color="auto" w:fill="A6A6A6" w:themeFill="background1" w:themeFillShade="A6"/>
          </w:tcPr>
          <w:p w14:paraId="46F602DE" w14:textId="77777777" w:rsidR="00B574C9" w:rsidRPr="0072517C" w:rsidRDefault="00B574C9" w:rsidP="00CF1542">
            <w:pPr>
              <w:jc w:val="center"/>
              <w:rPr>
                <w:color w:val="FFFFFF" w:themeColor="background1"/>
              </w:rPr>
            </w:pPr>
          </w:p>
        </w:tc>
        <w:sdt>
          <w:sdtPr>
            <w:alias w:val="Biography"/>
            <w:tag w:val="authorBiography"/>
            <w:id w:val="938807824"/>
            <w:placeholder>
              <w:docPart w:val="F6365C3A90390140BA379D8215376AF0"/>
            </w:placeholder>
            <w:showingPlcHdr/>
          </w:sdtPr>
          <w:sdtEndPr/>
          <w:sdtContent>
            <w:tc>
              <w:tcPr>
                <w:tcW w:w="8525" w:type="dxa"/>
                <w:gridSpan w:val="4"/>
              </w:tcPr>
              <w:p w14:paraId="66D8D1F7" w14:textId="77777777" w:rsidR="00B574C9" w:rsidRPr="0072517C" w:rsidRDefault="00B574C9" w:rsidP="00922950">
                <w:r w:rsidRPr="0072517C">
                  <w:rPr>
                    <w:rStyle w:val="PlaceholderText"/>
                  </w:rPr>
                  <w:t>[Enter your biography]</w:t>
                </w:r>
              </w:p>
            </w:tc>
          </w:sdtContent>
        </w:sdt>
      </w:tr>
      <w:tr w:rsidR="00B574C9" w:rsidRPr="0072517C" w14:paraId="1BEE26A6" w14:textId="77777777" w:rsidTr="001A6A06">
        <w:trPr>
          <w:trHeight w:val="986"/>
        </w:trPr>
        <w:tc>
          <w:tcPr>
            <w:tcW w:w="491" w:type="dxa"/>
            <w:vMerge/>
            <w:shd w:val="clear" w:color="auto" w:fill="A6A6A6" w:themeFill="background1" w:themeFillShade="A6"/>
          </w:tcPr>
          <w:p w14:paraId="2A3FD388" w14:textId="77777777" w:rsidR="00B574C9" w:rsidRPr="0072517C" w:rsidRDefault="00B574C9" w:rsidP="00CF1542">
            <w:pPr>
              <w:jc w:val="center"/>
              <w:rPr>
                <w:color w:val="FFFFFF" w:themeColor="background1"/>
              </w:rPr>
            </w:pPr>
          </w:p>
        </w:tc>
        <w:sdt>
          <w:sdtPr>
            <w:alias w:val="Affiliation"/>
            <w:tag w:val="affiliation"/>
            <w:id w:val="2012937915"/>
            <w:placeholder>
              <w:docPart w:val="1D6955A1CFD21F47A021EE4073D24CEC"/>
            </w:placeholder>
            <w:showingPlcHdr/>
            <w:text/>
          </w:sdtPr>
          <w:sdtEndPr/>
          <w:sdtContent>
            <w:tc>
              <w:tcPr>
                <w:tcW w:w="8525" w:type="dxa"/>
                <w:gridSpan w:val="4"/>
              </w:tcPr>
              <w:p w14:paraId="6DA2DC66" w14:textId="77777777" w:rsidR="00B574C9" w:rsidRPr="0072517C" w:rsidRDefault="00B574C9" w:rsidP="00B574C9">
                <w:r w:rsidRPr="0072517C">
                  <w:rPr>
                    <w:rStyle w:val="PlaceholderText"/>
                  </w:rPr>
                  <w:t>[Enter the institution with which you are affiliated]</w:t>
                </w:r>
              </w:p>
            </w:tc>
          </w:sdtContent>
        </w:sdt>
      </w:tr>
    </w:tbl>
    <w:p w14:paraId="1A4D6FDF" w14:textId="77777777" w:rsidR="003D3579" w:rsidRPr="0072517C"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72517C" w14:paraId="75B4BE59" w14:textId="77777777" w:rsidTr="00244BB0">
        <w:tc>
          <w:tcPr>
            <w:tcW w:w="9016" w:type="dxa"/>
            <w:shd w:val="clear" w:color="auto" w:fill="A6A6A6" w:themeFill="background1" w:themeFillShade="A6"/>
            <w:tcMar>
              <w:top w:w="113" w:type="dxa"/>
              <w:bottom w:w="113" w:type="dxa"/>
            </w:tcMar>
          </w:tcPr>
          <w:p w14:paraId="27C96F04" w14:textId="77777777" w:rsidR="00244BB0" w:rsidRPr="0072517C" w:rsidRDefault="00244BB0" w:rsidP="00244BB0">
            <w:pPr>
              <w:jc w:val="center"/>
              <w:rPr>
                <w:color w:val="FFFFFF" w:themeColor="background1"/>
              </w:rPr>
            </w:pPr>
            <w:r w:rsidRPr="0072517C">
              <w:rPr>
                <w:color w:val="FFFFFF" w:themeColor="background1"/>
              </w:rPr>
              <w:t>Your article</w:t>
            </w:r>
          </w:p>
        </w:tc>
      </w:tr>
      <w:tr w:rsidR="003F0D73" w:rsidRPr="0072517C" w14:paraId="76F6C459" w14:textId="77777777" w:rsidTr="003F0D73">
        <w:sdt>
          <w:sdtPr>
            <w:alias w:val="Article headword"/>
            <w:tag w:val="articleHeadword"/>
            <w:id w:val="-361440020"/>
            <w:placeholder>
              <w:docPart w:val="C464DAFEC7EBDA418DA3E4C6257E8DBE"/>
            </w:placeholder>
            <w:text/>
          </w:sdtPr>
          <w:sdtEndPr/>
          <w:sdtContent>
            <w:tc>
              <w:tcPr>
                <w:tcW w:w="9016" w:type="dxa"/>
                <w:tcMar>
                  <w:top w:w="113" w:type="dxa"/>
                  <w:bottom w:w="113" w:type="dxa"/>
                </w:tcMar>
              </w:tcPr>
              <w:p w14:paraId="31F74AA1" w14:textId="77777777" w:rsidR="003F0D73" w:rsidRPr="0072517C" w:rsidRDefault="0072517C" w:rsidP="003F0D73">
                <w:proofErr w:type="spellStart"/>
                <w:r w:rsidRPr="0072517C">
                  <w:rPr>
                    <w:rFonts w:eastAsia="ＭＳ 明朝" w:cs="Times New Roman"/>
                    <w:lang w:val="en-US" w:eastAsia="ja-JP" w:bidi="en-US"/>
                  </w:rPr>
                  <w:t>Boychukysty</w:t>
                </w:r>
                <w:proofErr w:type="spellEnd"/>
              </w:p>
            </w:tc>
          </w:sdtContent>
        </w:sdt>
      </w:tr>
      <w:tr w:rsidR="00464699" w:rsidRPr="0072517C" w14:paraId="2CF931F7" w14:textId="77777777" w:rsidTr="007821B0">
        <w:sdt>
          <w:sdtPr>
            <w:alias w:val="Variant headwords"/>
            <w:tag w:val="variantHeadwords"/>
            <w:id w:val="173464402"/>
            <w:placeholder>
              <w:docPart w:val="F452D9BACA3C334CA28C6FFFAE9FCA54"/>
            </w:placeholder>
            <w:showingPlcHdr/>
          </w:sdtPr>
          <w:sdtEndPr/>
          <w:sdtContent>
            <w:tc>
              <w:tcPr>
                <w:tcW w:w="9016" w:type="dxa"/>
                <w:tcMar>
                  <w:top w:w="113" w:type="dxa"/>
                  <w:bottom w:w="113" w:type="dxa"/>
                </w:tcMar>
              </w:tcPr>
              <w:p w14:paraId="73D77D92" w14:textId="77777777" w:rsidR="00464699" w:rsidRPr="0072517C" w:rsidRDefault="00464699" w:rsidP="00464699">
                <w:r w:rsidRPr="0072517C">
                  <w:rPr>
                    <w:rStyle w:val="PlaceholderText"/>
                  </w:rPr>
                  <w:t xml:space="preserve">[Enter any </w:t>
                </w:r>
                <w:r w:rsidRPr="0072517C">
                  <w:rPr>
                    <w:rStyle w:val="PlaceholderText"/>
                    <w:i/>
                  </w:rPr>
                  <w:t>variant forms</w:t>
                </w:r>
                <w:r w:rsidRPr="0072517C">
                  <w:rPr>
                    <w:rStyle w:val="PlaceholderText"/>
                  </w:rPr>
                  <w:t xml:space="preserve"> of your headword – OPTIONAL]</w:t>
                </w:r>
              </w:p>
            </w:tc>
          </w:sdtContent>
        </w:sdt>
      </w:tr>
      <w:tr w:rsidR="00E85A05" w:rsidRPr="0072517C" w14:paraId="7B3A59B4" w14:textId="77777777" w:rsidTr="003F0D73">
        <w:sdt>
          <w:sdtPr>
            <w:alias w:val="Abstract"/>
            <w:tag w:val="abstract"/>
            <w:id w:val="-635871867"/>
            <w:placeholder>
              <w:docPart w:val="B1869E5E99223F4DB67AC70D63B4FA53"/>
            </w:placeholder>
          </w:sdtPr>
          <w:sdtEndPr/>
          <w:sdtContent>
            <w:tc>
              <w:tcPr>
                <w:tcW w:w="9016" w:type="dxa"/>
                <w:tcMar>
                  <w:top w:w="113" w:type="dxa"/>
                  <w:bottom w:w="113" w:type="dxa"/>
                </w:tcMar>
              </w:tcPr>
              <w:p w14:paraId="6EFEA82B" w14:textId="7134EA27" w:rsidR="0072517C" w:rsidRPr="0072517C" w:rsidRDefault="0072517C" w:rsidP="0072517C">
                <w:r w:rsidRPr="0072517C">
                  <w:t xml:space="preserve">The </w:t>
                </w:r>
                <w:proofErr w:type="spellStart"/>
                <w:r w:rsidRPr="0072517C">
                  <w:t>Boychukysty</w:t>
                </w:r>
                <w:proofErr w:type="spellEnd"/>
                <w:r w:rsidRPr="0072517C">
                  <w:t xml:space="preserve"> were followers of the Ukrainian monumental painter </w:t>
                </w:r>
                <w:proofErr w:type="spellStart"/>
                <w:r w:rsidRPr="0072517C">
                  <w:t>Mikhajlo</w:t>
                </w:r>
                <w:proofErr w:type="spellEnd"/>
                <w:r w:rsidRPr="0072517C">
                  <w:t xml:space="preserve"> </w:t>
                </w:r>
                <w:proofErr w:type="spellStart"/>
                <w:r w:rsidRPr="0072517C">
                  <w:t>Lvovych</w:t>
                </w:r>
                <w:proofErr w:type="spellEnd"/>
                <w:r w:rsidRPr="0072517C">
                  <w:t xml:space="preserve"> </w:t>
                </w:r>
                <w:proofErr w:type="spellStart"/>
                <w:r w:rsidRPr="0072517C">
                  <w:t>Boychuk</w:t>
                </w:r>
                <w:proofErr w:type="spellEnd"/>
                <w:r w:rsidRPr="0072517C">
                  <w:t xml:space="preserve"> (1882-1937), who advocated a national Ukrainian artistic school drawn from Byzantine, Ukrainian medieval, and early Italian Renaissance sources. T</w:t>
                </w:r>
                <w:r w:rsidR="002B70BD">
                  <w:t xml:space="preserve">hey included Ivan </w:t>
                </w:r>
                <w:proofErr w:type="spellStart"/>
                <w:r w:rsidR="002B70BD">
                  <w:t>Padalka</w:t>
                </w:r>
                <w:proofErr w:type="spellEnd"/>
                <w:r w:rsidR="002B70BD">
                  <w:t xml:space="preserve"> (1894-1937</w:t>
                </w:r>
                <w:r w:rsidRPr="0072517C">
                  <w:t xml:space="preserve">); </w:t>
                </w:r>
                <w:proofErr w:type="spellStart"/>
                <w:r w:rsidRPr="0072517C">
                  <w:t>Vasyl</w:t>
                </w:r>
                <w:proofErr w:type="spellEnd"/>
                <w:r w:rsidRPr="0072517C">
                  <w:t xml:space="preserve"> </w:t>
                </w:r>
                <w:proofErr w:type="spellStart"/>
                <w:r w:rsidRPr="0072517C">
                  <w:t>Sedlyar</w:t>
                </w:r>
                <w:proofErr w:type="spellEnd"/>
                <w:r w:rsidRPr="0072517C">
                  <w:t xml:space="preserve"> (1889-1937); Ivan </w:t>
                </w:r>
                <w:proofErr w:type="spellStart"/>
                <w:r w:rsidRPr="0072517C">
                  <w:t>Lypkivsky</w:t>
                </w:r>
                <w:proofErr w:type="spellEnd"/>
                <w:r w:rsidRPr="0072517C">
                  <w:t xml:space="preserve">; Oksana </w:t>
                </w:r>
                <w:proofErr w:type="spellStart"/>
                <w:r w:rsidRPr="0072517C">
                  <w:t>Pavlenko</w:t>
                </w:r>
                <w:proofErr w:type="spellEnd"/>
                <w:r w:rsidRPr="0072517C">
                  <w:t xml:space="preserve"> (1895-1991); </w:t>
                </w:r>
                <w:proofErr w:type="spellStart"/>
                <w:r w:rsidRPr="0072517C">
                  <w:t>Antonina</w:t>
                </w:r>
                <w:proofErr w:type="spellEnd"/>
                <w:r w:rsidRPr="0072517C">
                  <w:t xml:space="preserve"> </w:t>
                </w:r>
                <w:proofErr w:type="spellStart"/>
                <w:r w:rsidRPr="0072517C">
                  <w:t>Ivanova</w:t>
                </w:r>
                <w:proofErr w:type="spellEnd"/>
                <w:r w:rsidRPr="0072517C">
                  <w:t xml:space="preserve">; </w:t>
                </w:r>
                <w:proofErr w:type="spellStart"/>
                <w:r w:rsidRPr="0072517C">
                  <w:t>Manuil</w:t>
                </w:r>
                <w:proofErr w:type="spellEnd"/>
                <w:r w:rsidRPr="0072517C">
                  <w:t xml:space="preserve"> </w:t>
                </w:r>
                <w:proofErr w:type="spellStart"/>
                <w:r w:rsidRPr="0072517C">
                  <w:t>Shekhtman</w:t>
                </w:r>
                <w:proofErr w:type="spellEnd"/>
                <w:r w:rsidRPr="0072517C">
                  <w:t xml:space="preserve"> (1900-1941); </w:t>
                </w:r>
                <w:proofErr w:type="spellStart"/>
                <w:r w:rsidRPr="0072517C">
                  <w:t>Mykola</w:t>
                </w:r>
                <w:proofErr w:type="spellEnd"/>
                <w:r w:rsidRPr="0072517C">
                  <w:t xml:space="preserve"> </w:t>
                </w:r>
                <w:proofErr w:type="spellStart"/>
                <w:r w:rsidRPr="0072517C">
                  <w:t>Rokytsky</w:t>
                </w:r>
                <w:proofErr w:type="spellEnd"/>
                <w:r w:rsidRPr="0072517C">
                  <w:t xml:space="preserve"> (1901-1944); his wife, </w:t>
                </w:r>
                <w:proofErr w:type="spellStart"/>
                <w:r w:rsidRPr="0072517C">
                  <w:t>Sofiya</w:t>
                </w:r>
                <w:proofErr w:type="spellEnd"/>
                <w:r w:rsidRPr="0072517C">
                  <w:t xml:space="preserve"> A. </w:t>
                </w:r>
                <w:proofErr w:type="spellStart"/>
                <w:r w:rsidRPr="0072517C">
                  <w:t>Nalepinska</w:t>
                </w:r>
                <w:proofErr w:type="spellEnd"/>
                <w:r w:rsidRPr="0072517C">
                  <w:t xml:space="preserve"> (1884-1937); his brother, </w:t>
                </w:r>
                <w:proofErr w:type="spellStart"/>
                <w:r w:rsidRPr="0072517C">
                  <w:t>Tymofil</w:t>
                </w:r>
                <w:proofErr w:type="spellEnd"/>
                <w:r w:rsidRPr="0072517C">
                  <w:t xml:space="preserve"> </w:t>
                </w:r>
                <w:proofErr w:type="spellStart"/>
                <w:r w:rsidRPr="0072517C">
                  <w:t>Boychuk</w:t>
                </w:r>
                <w:proofErr w:type="spellEnd"/>
                <w:r w:rsidRPr="0072517C">
                  <w:t xml:space="preserve"> (1896-1922), and others.</w:t>
                </w:r>
                <w:bookmarkStart w:id="0" w:name="_GoBack"/>
                <w:bookmarkEnd w:id="0"/>
              </w:p>
              <w:p w14:paraId="3A8678DA" w14:textId="77777777" w:rsidR="0072517C" w:rsidRPr="0072517C" w:rsidRDefault="0072517C" w:rsidP="0072517C"/>
              <w:p w14:paraId="53D70728" w14:textId="77777777" w:rsidR="00E85A05" w:rsidRPr="0072517C" w:rsidRDefault="0072517C" w:rsidP="0072517C">
                <w:proofErr w:type="spellStart"/>
                <w:r w:rsidRPr="0072517C">
                  <w:t>Mikhajlo</w:t>
                </w:r>
                <w:proofErr w:type="spellEnd"/>
                <w:r w:rsidRPr="0072517C">
                  <w:t xml:space="preserve"> </w:t>
                </w:r>
                <w:proofErr w:type="spellStart"/>
                <w:r w:rsidRPr="0072517C">
                  <w:t>Boychuk</w:t>
                </w:r>
                <w:proofErr w:type="spellEnd"/>
                <w:r w:rsidRPr="0072517C">
                  <w:t xml:space="preserve"> was born in </w:t>
                </w:r>
                <w:proofErr w:type="spellStart"/>
                <w:r w:rsidRPr="0072517C">
                  <w:t>Romanivka</w:t>
                </w:r>
                <w:proofErr w:type="spellEnd"/>
                <w:r w:rsidRPr="0072517C">
                  <w:t xml:space="preserve">, now in </w:t>
                </w:r>
                <w:proofErr w:type="spellStart"/>
                <w:r w:rsidRPr="0072517C">
                  <w:t>Ternopil</w:t>
                </w:r>
                <w:proofErr w:type="spellEnd"/>
                <w:r w:rsidRPr="0072517C">
                  <w:t xml:space="preserve"> Province in Western Ukraine. He studied at the Krakow Academy of Arts from 1900 to 1904, followed by several months at the Munich Academy of Arts in 1905, under the sponsorship of the head of the Ukrainian Greek Catholic Church, Metropolitan Andrei </w:t>
                </w:r>
                <w:proofErr w:type="spellStart"/>
                <w:r w:rsidRPr="0072517C">
                  <w:t>Sheptytsky</w:t>
                </w:r>
                <w:proofErr w:type="spellEnd"/>
                <w:r w:rsidRPr="0072517C">
                  <w:t xml:space="preserve"> (1865-1944). </w:t>
                </w:r>
                <w:proofErr w:type="spellStart"/>
                <w:r w:rsidRPr="0072517C">
                  <w:t>Sheptytsky</w:t>
                </w:r>
                <w:proofErr w:type="spellEnd"/>
                <w:r w:rsidRPr="0072517C">
                  <w:t xml:space="preserve">, an ardent supporter of the arts in Ukraine, funded the education of numerous artists from Galicia to study in Munich and Paris. </w:t>
                </w:r>
                <w:proofErr w:type="spellStart"/>
                <w:r w:rsidRPr="0072517C">
                  <w:t>Boichuk’s</w:t>
                </w:r>
                <w:proofErr w:type="spellEnd"/>
                <w:r w:rsidRPr="0072517C">
                  <w:t xml:space="preserve"> education was interrupted by conscription into the Austro-Hungarian army in the fall of 1905, where he served for one year. In spring of 1907, he moved to Paris to continue his studies, first at the </w:t>
                </w:r>
                <w:proofErr w:type="spellStart"/>
                <w:r w:rsidRPr="0072517C">
                  <w:t>Vitti</w:t>
                </w:r>
                <w:proofErr w:type="spellEnd"/>
                <w:r w:rsidRPr="0072517C">
                  <w:t xml:space="preserve"> Academy, then at the Academy </w:t>
                </w:r>
                <w:proofErr w:type="spellStart"/>
                <w:r w:rsidRPr="0072517C">
                  <w:t>Ranson</w:t>
                </w:r>
                <w:proofErr w:type="spellEnd"/>
                <w:r w:rsidRPr="0072517C">
                  <w:t xml:space="preserve">, where he took classes with French </w:t>
                </w:r>
                <w:proofErr w:type="spellStart"/>
                <w:r w:rsidRPr="0072517C">
                  <w:t>Nabis</w:t>
                </w:r>
                <w:proofErr w:type="spellEnd"/>
                <w:r w:rsidRPr="0072517C">
                  <w:t xml:space="preserve"> painter Paul </w:t>
                </w:r>
                <w:proofErr w:type="spellStart"/>
                <w:r w:rsidRPr="0072517C">
                  <w:t>Serusier</w:t>
                </w:r>
                <w:proofErr w:type="spellEnd"/>
                <w:r w:rsidRPr="0072517C">
                  <w:t xml:space="preserve"> (1864-1927), a professor there. While in Paris, </w:t>
                </w:r>
                <w:proofErr w:type="spellStart"/>
                <w:r w:rsidRPr="0072517C">
                  <w:t>Boychuk</w:t>
                </w:r>
                <w:proofErr w:type="spellEnd"/>
                <w:r w:rsidRPr="0072517C">
                  <w:t xml:space="preserve"> met his future wife </w:t>
                </w:r>
                <w:proofErr w:type="spellStart"/>
                <w:r w:rsidRPr="0072517C">
                  <w:t>Sofiya</w:t>
                </w:r>
                <w:proofErr w:type="spellEnd"/>
                <w:r w:rsidRPr="0072517C">
                  <w:t xml:space="preserve"> </w:t>
                </w:r>
                <w:proofErr w:type="spellStart"/>
                <w:r w:rsidRPr="0072517C">
                  <w:t>Nalepinska</w:t>
                </w:r>
                <w:proofErr w:type="spellEnd"/>
                <w:r w:rsidRPr="0072517C">
                  <w:t xml:space="preserve">, and other artists, among them </w:t>
                </w:r>
                <w:proofErr w:type="spellStart"/>
                <w:r w:rsidRPr="0072517C">
                  <w:t>Mykola</w:t>
                </w:r>
                <w:proofErr w:type="spellEnd"/>
                <w:r w:rsidRPr="0072517C">
                  <w:t xml:space="preserve"> </w:t>
                </w:r>
                <w:proofErr w:type="spellStart"/>
                <w:r w:rsidRPr="0072517C">
                  <w:t>Kasperovych</w:t>
                </w:r>
                <w:proofErr w:type="spellEnd"/>
                <w:r w:rsidRPr="0072517C">
                  <w:t xml:space="preserve"> (1885-1938), Sophie Segno (1890-1971), and Sophie </w:t>
                </w:r>
                <w:proofErr w:type="spellStart"/>
                <w:r w:rsidRPr="0072517C">
                  <w:t>Baudouin</w:t>
                </w:r>
                <w:proofErr w:type="spellEnd"/>
                <w:r w:rsidRPr="0072517C">
                  <w:t xml:space="preserve"> de Courtenay (1887-1967), who shared a similar passion for Byzantine and Early Renaissance art.</w:t>
                </w:r>
              </w:p>
            </w:tc>
          </w:sdtContent>
        </w:sdt>
      </w:tr>
      <w:tr w:rsidR="003F0D73" w:rsidRPr="0072517C" w14:paraId="5664C506" w14:textId="77777777" w:rsidTr="003F0D73">
        <w:sdt>
          <w:sdtPr>
            <w:alias w:val="Article text"/>
            <w:tag w:val="articleText"/>
            <w:id w:val="634067588"/>
            <w:placeholder>
              <w:docPart w:val="935EF692247A13479D6C96814EB90136"/>
            </w:placeholder>
          </w:sdtPr>
          <w:sdtEndPr/>
          <w:sdtContent>
            <w:tc>
              <w:tcPr>
                <w:tcW w:w="9016" w:type="dxa"/>
                <w:tcMar>
                  <w:top w:w="113" w:type="dxa"/>
                  <w:bottom w:w="113" w:type="dxa"/>
                </w:tcMar>
              </w:tcPr>
              <w:p w14:paraId="089035DF" w14:textId="5CB7211F" w:rsidR="0072517C" w:rsidRPr="0072517C" w:rsidRDefault="0072517C" w:rsidP="0072517C">
                <w:r w:rsidRPr="0072517C">
                  <w:t xml:space="preserve">The </w:t>
                </w:r>
                <w:proofErr w:type="spellStart"/>
                <w:r w:rsidRPr="0072517C">
                  <w:t>Boychukysty</w:t>
                </w:r>
                <w:proofErr w:type="spellEnd"/>
                <w:r w:rsidRPr="0072517C">
                  <w:t xml:space="preserve"> were followers of the Ukrainian monumental painter </w:t>
                </w:r>
                <w:proofErr w:type="spellStart"/>
                <w:r w:rsidRPr="0072517C">
                  <w:t>Mikhajlo</w:t>
                </w:r>
                <w:proofErr w:type="spellEnd"/>
                <w:r w:rsidRPr="0072517C">
                  <w:t xml:space="preserve"> </w:t>
                </w:r>
                <w:proofErr w:type="spellStart"/>
                <w:r w:rsidRPr="0072517C">
                  <w:t>Lvovych</w:t>
                </w:r>
                <w:proofErr w:type="spellEnd"/>
                <w:r w:rsidRPr="0072517C">
                  <w:t xml:space="preserve"> </w:t>
                </w:r>
                <w:proofErr w:type="spellStart"/>
                <w:r w:rsidRPr="0072517C">
                  <w:t>Boychuk</w:t>
                </w:r>
                <w:proofErr w:type="spellEnd"/>
                <w:r w:rsidRPr="0072517C">
                  <w:t xml:space="preserve"> (1882-1937), who advocated a national Ukrainian artistic school drawn from Byzantine, Ukrainian medieval, and early Italian Renaissance sources. They in</w:t>
                </w:r>
                <w:r w:rsidR="002B70BD">
                  <w:t xml:space="preserve">cluded Ivan </w:t>
                </w:r>
                <w:proofErr w:type="spellStart"/>
                <w:r w:rsidR="002B70BD">
                  <w:t>Padalka</w:t>
                </w:r>
                <w:proofErr w:type="spellEnd"/>
                <w:r w:rsidR="002B70BD">
                  <w:t xml:space="preserve"> (1894-1937</w:t>
                </w:r>
                <w:r w:rsidRPr="0072517C">
                  <w:t xml:space="preserve">); </w:t>
                </w:r>
                <w:proofErr w:type="spellStart"/>
                <w:r w:rsidRPr="0072517C">
                  <w:t>Vasyl</w:t>
                </w:r>
                <w:proofErr w:type="spellEnd"/>
                <w:r w:rsidRPr="0072517C">
                  <w:t xml:space="preserve"> </w:t>
                </w:r>
                <w:proofErr w:type="spellStart"/>
                <w:r w:rsidRPr="0072517C">
                  <w:t>Sedlyar</w:t>
                </w:r>
                <w:proofErr w:type="spellEnd"/>
                <w:r w:rsidRPr="0072517C">
                  <w:t xml:space="preserve"> (188</w:t>
                </w:r>
                <w:r w:rsidR="002B70BD">
                  <w:t xml:space="preserve">9-1937); Ivan </w:t>
                </w:r>
                <w:proofErr w:type="spellStart"/>
                <w:r w:rsidR="002B70BD">
                  <w:t>Lypkivsky</w:t>
                </w:r>
                <w:proofErr w:type="spellEnd"/>
                <w:r w:rsidRPr="0072517C">
                  <w:t xml:space="preserve">; Oksana </w:t>
                </w:r>
                <w:proofErr w:type="spellStart"/>
                <w:r w:rsidRPr="0072517C">
                  <w:t>Pavlenko</w:t>
                </w:r>
                <w:proofErr w:type="spellEnd"/>
                <w:r w:rsidRPr="0072517C">
                  <w:t xml:space="preserve"> (1895-</w:t>
                </w:r>
                <w:r w:rsidR="002B70BD">
                  <w:t xml:space="preserve">1991); </w:t>
                </w:r>
                <w:proofErr w:type="spellStart"/>
                <w:r w:rsidR="002B70BD">
                  <w:t>Antonina</w:t>
                </w:r>
                <w:proofErr w:type="spellEnd"/>
                <w:r w:rsidR="002B70BD">
                  <w:t xml:space="preserve"> </w:t>
                </w:r>
                <w:proofErr w:type="spellStart"/>
                <w:r w:rsidR="002B70BD">
                  <w:t>Ivanova</w:t>
                </w:r>
                <w:proofErr w:type="spellEnd"/>
                <w:r w:rsidRPr="0072517C">
                  <w:t xml:space="preserve">; </w:t>
                </w:r>
                <w:proofErr w:type="spellStart"/>
                <w:r w:rsidRPr="0072517C">
                  <w:t>Manuil</w:t>
                </w:r>
                <w:proofErr w:type="spellEnd"/>
                <w:r w:rsidRPr="0072517C">
                  <w:t xml:space="preserve"> </w:t>
                </w:r>
                <w:proofErr w:type="spellStart"/>
                <w:r w:rsidRPr="0072517C">
                  <w:t>Shekhtman</w:t>
                </w:r>
                <w:proofErr w:type="spellEnd"/>
                <w:r w:rsidRPr="0072517C">
                  <w:t xml:space="preserve"> (1900-1941); </w:t>
                </w:r>
                <w:proofErr w:type="spellStart"/>
                <w:r w:rsidRPr="0072517C">
                  <w:t>Mykola</w:t>
                </w:r>
                <w:proofErr w:type="spellEnd"/>
                <w:r w:rsidRPr="0072517C">
                  <w:t xml:space="preserve"> </w:t>
                </w:r>
                <w:proofErr w:type="spellStart"/>
                <w:r w:rsidRPr="0072517C">
                  <w:t>Rokytsky</w:t>
                </w:r>
                <w:proofErr w:type="spellEnd"/>
                <w:r w:rsidRPr="0072517C">
                  <w:t xml:space="preserve"> (1901-1944); his wife, </w:t>
                </w:r>
                <w:proofErr w:type="spellStart"/>
                <w:r w:rsidRPr="0072517C">
                  <w:t>Sofiya</w:t>
                </w:r>
                <w:proofErr w:type="spellEnd"/>
                <w:r w:rsidRPr="0072517C">
                  <w:t xml:space="preserve"> A. </w:t>
                </w:r>
                <w:proofErr w:type="spellStart"/>
                <w:r w:rsidRPr="0072517C">
                  <w:t>Nalepinska</w:t>
                </w:r>
                <w:proofErr w:type="spellEnd"/>
                <w:r w:rsidRPr="0072517C">
                  <w:t xml:space="preserve"> (1884-1937); his brother, </w:t>
                </w:r>
                <w:proofErr w:type="spellStart"/>
                <w:r w:rsidRPr="0072517C">
                  <w:t>Tymofil</w:t>
                </w:r>
                <w:proofErr w:type="spellEnd"/>
                <w:r w:rsidRPr="0072517C">
                  <w:t xml:space="preserve"> </w:t>
                </w:r>
                <w:proofErr w:type="spellStart"/>
                <w:r w:rsidRPr="0072517C">
                  <w:t>Boychuk</w:t>
                </w:r>
                <w:proofErr w:type="spellEnd"/>
                <w:r w:rsidRPr="0072517C">
                  <w:t xml:space="preserve"> (1896-1922), and others.</w:t>
                </w:r>
              </w:p>
              <w:p w14:paraId="1F6F59A5" w14:textId="77777777" w:rsidR="0072517C" w:rsidRPr="0072517C" w:rsidRDefault="0072517C" w:rsidP="0072517C"/>
              <w:p w14:paraId="0DCEDA2C" w14:textId="77777777" w:rsidR="0072517C" w:rsidRPr="0072517C" w:rsidRDefault="0072517C" w:rsidP="0072517C">
                <w:proofErr w:type="spellStart"/>
                <w:r w:rsidRPr="0072517C">
                  <w:t>Mikhajlo</w:t>
                </w:r>
                <w:proofErr w:type="spellEnd"/>
                <w:r w:rsidRPr="0072517C">
                  <w:t xml:space="preserve"> </w:t>
                </w:r>
                <w:proofErr w:type="spellStart"/>
                <w:r w:rsidRPr="0072517C">
                  <w:t>Boychuk</w:t>
                </w:r>
                <w:proofErr w:type="spellEnd"/>
                <w:r w:rsidRPr="0072517C">
                  <w:t xml:space="preserve"> was born in </w:t>
                </w:r>
                <w:proofErr w:type="spellStart"/>
                <w:r w:rsidRPr="0072517C">
                  <w:t>Romanivka</w:t>
                </w:r>
                <w:proofErr w:type="spellEnd"/>
                <w:r w:rsidRPr="0072517C">
                  <w:t xml:space="preserve">, now in </w:t>
                </w:r>
                <w:proofErr w:type="spellStart"/>
                <w:r w:rsidRPr="0072517C">
                  <w:t>Ternopil</w:t>
                </w:r>
                <w:proofErr w:type="spellEnd"/>
                <w:r w:rsidRPr="0072517C">
                  <w:t xml:space="preserve"> Province in Western Ukraine. He studied at the Krakow Academy of Arts from 1900 to 1904, followed by several months at the Munich Academy of Arts in 1905, under the sponsorship of the head of the Ukrainian Greek Catholic Church, Metropolitan Andrei </w:t>
                </w:r>
                <w:proofErr w:type="spellStart"/>
                <w:r w:rsidRPr="0072517C">
                  <w:t>Sheptytsky</w:t>
                </w:r>
                <w:proofErr w:type="spellEnd"/>
                <w:r w:rsidRPr="0072517C">
                  <w:t xml:space="preserve"> (1865-1944). </w:t>
                </w:r>
                <w:proofErr w:type="spellStart"/>
                <w:r w:rsidRPr="0072517C">
                  <w:t>Sheptytsky</w:t>
                </w:r>
                <w:proofErr w:type="spellEnd"/>
                <w:r w:rsidRPr="0072517C">
                  <w:t xml:space="preserve">, an ardent supporter of the arts in Ukraine, funded the education of numerous artists from Galicia to study in Munich and Paris. </w:t>
                </w:r>
                <w:proofErr w:type="spellStart"/>
                <w:r w:rsidRPr="0072517C">
                  <w:t>Boichuk’s</w:t>
                </w:r>
                <w:proofErr w:type="spellEnd"/>
                <w:r w:rsidRPr="0072517C">
                  <w:t xml:space="preserve"> education was interrupted by conscription into the Austro-Hungarian army in the fall of 1905, where he served for one year. In spring of 1907, he moved to Paris to continue his studies, first at the </w:t>
                </w:r>
                <w:proofErr w:type="spellStart"/>
                <w:r w:rsidRPr="0072517C">
                  <w:t>Vitti</w:t>
                </w:r>
                <w:proofErr w:type="spellEnd"/>
                <w:r w:rsidRPr="0072517C">
                  <w:t xml:space="preserve"> Academy, then at the Academy </w:t>
                </w:r>
                <w:proofErr w:type="spellStart"/>
                <w:r w:rsidRPr="0072517C">
                  <w:t>Ranson</w:t>
                </w:r>
                <w:proofErr w:type="spellEnd"/>
                <w:r w:rsidRPr="0072517C">
                  <w:t xml:space="preserve">, where he took classes with </w:t>
                </w:r>
                <w:r w:rsidRPr="0072517C">
                  <w:lastRenderedPageBreak/>
                  <w:t xml:space="preserve">French </w:t>
                </w:r>
                <w:proofErr w:type="spellStart"/>
                <w:r w:rsidRPr="0072517C">
                  <w:t>Nabis</w:t>
                </w:r>
                <w:proofErr w:type="spellEnd"/>
                <w:r w:rsidRPr="0072517C">
                  <w:t xml:space="preserve"> painter Paul </w:t>
                </w:r>
                <w:proofErr w:type="spellStart"/>
                <w:r w:rsidRPr="0072517C">
                  <w:t>Serusier</w:t>
                </w:r>
                <w:proofErr w:type="spellEnd"/>
                <w:r w:rsidRPr="0072517C">
                  <w:t xml:space="preserve"> (1864-1927), a professor there. While in Paris, </w:t>
                </w:r>
                <w:proofErr w:type="spellStart"/>
                <w:r w:rsidRPr="0072517C">
                  <w:t>Boychuk</w:t>
                </w:r>
                <w:proofErr w:type="spellEnd"/>
                <w:r w:rsidRPr="0072517C">
                  <w:t xml:space="preserve"> met his future wife </w:t>
                </w:r>
                <w:proofErr w:type="spellStart"/>
                <w:r w:rsidRPr="0072517C">
                  <w:t>Sofiya</w:t>
                </w:r>
                <w:proofErr w:type="spellEnd"/>
                <w:r w:rsidRPr="0072517C">
                  <w:t xml:space="preserve"> </w:t>
                </w:r>
                <w:proofErr w:type="spellStart"/>
                <w:r w:rsidRPr="0072517C">
                  <w:t>Nalepinska</w:t>
                </w:r>
                <w:proofErr w:type="spellEnd"/>
                <w:r w:rsidRPr="0072517C">
                  <w:t xml:space="preserve">, and other artists, among them </w:t>
                </w:r>
                <w:proofErr w:type="spellStart"/>
                <w:r w:rsidRPr="0072517C">
                  <w:t>Mykola</w:t>
                </w:r>
                <w:proofErr w:type="spellEnd"/>
                <w:r w:rsidRPr="0072517C">
                  <w:t xml:space="preserve"> </w:t>
                </w:r>
                <w:proofErr w:type="spellStart"/>
                <w:r w:rsidRPr="0072517C">
                  <w:t>Kasperovych</w:t>
                </w:r>
                <w:proofErr w:type="spellEnd"/>
                <w:r w:rsidRPr="0072517C">
                  <w:t xml:space="preserve"> (1885-1938), Sophie Segno (1890-1971), and Sophie </w:t>
                </w:r>
                <w:proofErr w:type="spellStart"/>
                <w:r w:rsidRPr="0072517C">
                  <w:t>Baudouin</w:t>
                </w:r>
                <w:proofErr w:type="spellEnd"/>
                <w:r w:rsidRPr="0072517C">
                  <w:t xml:space="preserve"> de Courtenay (1887-1967), who shared a similar passion for Byzantine and Early Renaissance </w:t>
                </w:r>
                <w:proofErr w:type="gramStart"/>
                <w:r w:rsidRPr="0072517C">
                  <w:t>art.</w:t>
                </w:r>
                <w:proofErr w:type="gramEnd"/>
                <w:r w:rsidRPr="0072517C">
                  <w:t xml:space="preserve"> Together, they studied medieval painting methods, mosaic, and fresco techniques, in an effort to replicate the practices of workshop guilds. In 1909, </w:t>
                </w:r>
                <w:proofErr w:type="spellStart"/>
                <w:r w:rsidRPr="0072517C">
                  <w:t>Boichuk</w:t>
                </w:r>
                <w:proofErr w:type="spellEnd"/>
                <w:r w:rsidRPr="0072517C">
                  <w:t xml:space="preserve"> himself showed two paintings at the Salon </w:t>
                </w:r>
                <w:proofErr w:type="spellStart"/>
                <w:r w:rsidRPr="0072517C">
                  <w:t>d’Automne</w:t>
                </w:r>
                <w:proofErr w:type="spellEnd"/>
                <w:r w:rsidRPr="0072517C">
                  <w:t xml:space="preserve"> and, in 1910, the group exhibited together at the Salon des </w:t>
                </w:r>
                <w:proofErr w:type="spellStart"/>
                <w:r w:rsidRPr="0072517C">
                  <w:t>Independants</w:t>
                </w:r>
                <w:proofErr w:type="spellEnd"/>
                <w:r w:rsidRPr="0072517C">
                  <w:t xml:space="preserve">. They adopted the title ‘The School for the Revival of Byzantine Art’ and were featured in their own room with 21 works. Their exhibit received mixed reviews from numerous art critics – Apollinaire, Louis </w:t>
                </w:r>
                <w:proofErr w:type="spellStart"/>
                <w:r w:rsidRPr="0072517C">
                  <w:t>Vauxcelles</w:t>
                </w:r>
                <w:proofErr w:type="spellEnd"/>
                <w:r w:rsidRPr="0072517C">
                  <w:t xml:space="preserve">, Andre Salmon, Adolf Basler – as well as Ukrainian sculptor Alexander Archipenko. Lengthy articles based on the show and interviews with </w:t>
                </w:r>
                <w:proofErr w:type="spellStart"/>
                <w:r w:rsidRPr="0072517C">
                  <w:t>Boichuk</w:t>
                </w:r>
                <w:proofErr w:type="spellEnd"/>
                <w:r w:rsidRPr="0072517C">
                  <w:t xml:space="preserve"> appeared in the </w:t>
                </w:r>
                <w:proofErr w:type="spellStart"/>
                <w:r w:rsidRPr="0072517C">
                  <w:t>Lviv</w:t>
                </w:r>
                <w:proofErr w:type="spellEnd"/>
                <w:r w:rsidRPr="0072517C">
                  <w:t xml:space="preserve"> press, describing the Byzantine revival among Paris’ Ukrainian artists.</w:t>
                </w:r>
              </w:p>
              <w:p w14:paraId="53948B8C" w14:textId="77777777" w:rsidR="0072517C" w:rsidRPr="0072517C" w:rsidRDefault="0072517C" w:rsidP="0072517C"/>
              <w:p w14:paraId="04BA513B" w14:textId="6E309EA9" w:rsidR="0072517C" w:rsidRPr="0072517C" w:rsidRDefault="0072517C" w:rsidP="0072517C">
                <w:proofErr w:type="spellStart"/>
                <w:r w:rsidRPr="0072517C">
                  <w:t>Boichuk</w:t>
                </w:r>
                <w:proofErr w:type="spellEnd"/>
                <w:r w:rsidRPr="0072517C">
                  <w:t xml:space="preserve"> returned to </w:t>
                </w:r>
                <w:proofErr w:type="spellStart"/>
                <w:r w:rsidRPr="0072517C">
                  <w:t>Lviv</w:t>
                </w:r>
                <w:proofErr w:type="spellEnd"/>
                <w:r w:rsidRPr="0072517C">
                  <w:t xml:space="preserve"> with </w:t>
                </w:r>
                <w:proofErr w:type="spellStart"/>
                <w:r w:rsidRPr="0072517C">
                  <w:t>Nalepinska</w:t>
                </w:r>
                <w:proofErr w:type="spellEnd"/>
                <w:r w:rsidRPr="0072517C">
                  <w:t xml:space="preserve"> and </w:t>
                </w:r>
                <w:proofErr w:type="spellStart"/>
                <w:r w:rsidRPr="0072517C">
                  <w:t>Kasperovich</w:t>
                </w:r>
                <w:proofErr w:type="spellEnd"/>
                <w:r w:rsidRPr="0072517C">
                  <w:t xml:space="preserve"> in 1911, engaging in restoration work and painting. In 1917, after Ukrainian independence, he became a professor at the newly founded Ukrainian Art Academy, under the </w:t>
                </w:r>
                <w:proofErr w:type="spellStart"/>
                <w:r w:rsidRPr="0072517C">
                  <w:t>rectorship</w:t>
                </w:r>
                <w:proofErr w:type="spellEnd"/>
                <w:r w:rsidRPr="0072517C">
                  <w:t xml:space="preserve"> of renowned architect </w:t>
                </w:r>
                <w:proofErr w:type="spellStart"/>
                <w:r w:rsidRPr="0072517C">
                  <w:t>Vasyl</w:t>
                </w:r>
                <w:proofErr w:type="spellEnd"/>
                <w:r w:rsidRPr="0072517C">
                  <w:t xml:space="preserve"> </w:t>
                </w:r>
                <w:proofErr w:type="spellStart"/>
                <w:r w:rsidRPr="0072517C">
                  <w:t>Krychevsky</w:t>
                </w:r>
                <w:proofErr w:type="spellEnd"/>
                <w:r w:rsidRPr="0072517C">
                  <w:t xml:space="preserve"> (1873-1952). </w:t>
                </w:r>
                <w:proofErr w:type="spellStart"/>
                <w:r w:rsidRPr="0072517C">
                  <w:t>Boychuk</w:t>
                </w:r>
                <w:proofErr w:type="spellEnd"/>
                <w:r w:rsidRPr="0072517C">
                  <w:t xml:space="preserve"> taught fresco painting and sought to inspire students to create work that represented the interests of the masses while drawing from Ukrainian medieval and folk art, as well as Byzantine and Early Italian Renaissance sources. In 1919, he painted murals with fellow ‘</w:t>
                </w:r>
                <w:proofErr w:type="spellStart"/>
                <w:r w:rsidRPr="0072517C">
                  <w:t>boychukists</w:t>
                </w:r>
                <w:proofErr w:type="spellEnd"/>
                <w:r w:rsidRPr="0072517C">
                  <w:t xml:space="preserve">’ for the </w:t>
                </w:r>
                <w:proofErr w:type="spellStart"/>
                <w:r w:rsidRPr="0072517C">
                  <w:t>Lutske</w:t>
                </w:r>
                <w:proofErr w:type="spellEnd"/>
                <w:r w:rsidRPr="0072517C">
                  <w:t xml:space="preserve"> Army Barracks, and, in 1920-22, for three ‘Young Communist’ clubs, both in Kyiv. His academic appointment continued after the Academy changed in 1922 into the Kyiv Art Institute with the new Communist regime. His following among students and colleagues grew under the government’s </w:t>
                </w:r>
                <w:proofErr w:type="spellStart"/>
                <w:r w:rsidRPr="0072517C">
                  <w:t>Ukrainianization</w:t>
                </w:r>
                <w:proofErr w:type="spellEnd"/>
                <w:r w:rsidRPr="0072517C">
                  <w:t xml:space="preserve"> policy, encouraging the study and revival of Ukrainian culture. In 1925, he helped organize the Association of Rev</w:t>
                </w:r>
                <w:r w:rsidR="002B70BD">
                  <w:t>olutionary Art of Ukraine (ARMU)</w:t>
                </w:r>
                <w:r w:rsidRPr="0072517C">
                  <w:t xml:space="preserve"> a national </w:t>
                </w:r>
                <w:proofErr w:type="gramStart"/>
                <w:r w:rsidRPr="0072517C">
                  <w:t>artists</w:t>
                </w:r>
                <w:proofErr w:type="gramEnd"/>
                <w:r w:rsidRPr="0072517C">
                  <w:t xml:space="preserve"> organization. Additional monumental commissions included frescoes for the Farmers Sanatorium of the All-Ukrainian Executive Central Committee in Odessa (1927-29), Conference Hall frescoes for the Kyiv Academy of Sciences (1930), and murals for the </w:t>
                </w:r>
                <w:proofErr w:type="spellStart"/>
                <w:r w:rsidRPr="0072517C">
                  <w:t>Kharkiv</w:t>
                </w:r>
                <w:proofErr w:type="spellEnd"/>
                <w:r w:rsidRPr="0072517C">
                  <w:t xml:space="preserve"> </w:t>
                </w:r>
                <w:proofErr w:type="spellStart"/>
                <w:r w:rsidRPr="0072517C">
                  <w:t>Chervonozavodsky</w:t>
                </w:r>
                <w:proofErr w:type="spellEnd"/>
                <w:r w:rsidRPr="0072517C">
                  <w:t xml:space="preserve"> Ukrainian Drama </w:t>
                </w:r>
                <w:proofErr w:type="spellStart"/>
                <w:r w:rsidRPr="0072517C">
                  <w:t>Theater</w:t>
                </w:r>
                <w:proofErr w:type="spellEnd"/>
                <w:r w:rsidRPr="0072517C">
                  <w:t xml:space="preserve"> (1934-35). All of these commissions were painted with fellow ‘</w:t>
                </w:r>
                <w:proofErr w:type="spellStart"/>
                <w:r w:rsidRPr="0072517C">
                  <w:t>boychukists</w:t>
                </w:r>
                <w:proofErr w:type="spellEnd"/>
                <w:r w:rsidRPr="0072517C">
                  <w:t xml:space="preserve">’. The official government’s tolerance for </w:t>
                </w:r>
                <w:proofErr w:type="spellStart"/>
                <w:r w:rsidRPr="0072517C">
                  <w:t>Boychukism</w:t>
                </w:r>
                <w:proofErr w:type="spellEnd"/>
                <w:r w:rsidRPr="0072517C">
                  <w:t xml:space="preserve"> ended with the promotion and then enforcement of Socialist Realism as the only accepted ideology and style. Many members of the group were executed, sent to concentration camps or simply disappeared during Stalin’s purges. </w:t>
                </w:r>
                <w:proofErr w:type="spellStart"/>
                <w:r w:rsidRPr="0072517C">
                  <w:t>Mikhajlo</w:t>
                </w:r>
                <w:proofErr w:type="spellEnd"/>
                <w:r w:rsidRPr="0072517C">
                  <w:t xml:space="preserve"> </w:t>
                </w:r>
                <w:proofErr w:type="spellStart"/>
                <w:r w:rsidRPr="0072517C">
                  <w:t>Boychuk</w:t>
                </w:r>
                <w:proofErr w:type="spellEnd"/>
                <w:r w:rsidRPr="0072517C">
                  <w:t xml:space="preserve"> was arrested and executed in 1937, as was his wife </w:t>
                </w:r>
                <w:proofErr w:type="spellStart"/>
                <w:r w:rsidRPr="0072517C">
                  <w:t>Sofiya</w:t>
                </w:r>
                <w:proofErr w:type="spellEnd"/>
                <w:r w:rsidRPr="0072517C">
                  <w:t xml:space="preserve"> </w:t>
                </w:r>
                <w:proofErr w:type="spellStart"/>
                <w:r w:rsidRPr="0072517C">
                  <w:t>Nalepinska</w:t>
                </w:r>
                <w:proofErr w:type="spellEnd"/>
                <w:r w:rsidRPr="0072517C">
                  <w:t xml:space="preserve">. </w:t>
                </w:r>
                <w:proofErr w:type="spellStart"/>
                <w:r w:rsidRPr="0072517C">
                  <w:t>Kasperovych</w:t>
                </w:r>
                <w:proofErr w:type="spellEnd"/>
                <w:r w:rsidRPr="0072517C">
                  <w:t xml:space="preserve"> </w:t>
                </w:r>
                <w:proofErr w:type="spellStart"/>
                <w:r w:rsidRPr="0072517C">
                  <w:t>Sedlyar</w:t>
                </w:r>
                <w:proofErr w:type="spellEnd"/>
                <w:r w:rsidRPr="0072517C">
                  <w:t xml:space="preserve"> and </w:t>
                </w:r>
                <w:proofErr w:type="spellStart"/>
                <w:r w:rsidRPr="0072517C">
                  <w:t>Padalka</w:t>
                </w:r>
                <w:proofErr w:type="spellEnd"/>
                <w:r w:rsidRPr="0072517C">
                  <w:t xml:space="preserve"> suffered the same fate. </w:t>
                </w:r>
                <w:proofErr w:type="spellStart"/>
                <w:r w:rsidRPr="0072517C">
                  <w:t>Boychuk’s</w:t>
                </w:r>
                <w:proofErr w:type="spellEnd"/>
                <w:r w:rsidRPr="0072517C">
                  <w:t xml:space="preserve"> monumental works were destroyed after his death.</w:t>
                </w:r>
              </w:p>
              <w:p w14:paraId="7ACAEFF7" w14:textId="77777777" w:rsidR="003F0D73" w:rsidRPr="0072517C" w:rsidRDefault="003F0D73" w:rsidP="00C27FAB"/>
            </w:tc>
          </w:sdtContent>
        </w:sdt>
      </w:tr>
      <w:tr w:rsidR="003235A7" w:rsidRPr="0072517C" w14:paraId="46B27113" w14:textId="77777777" w:rsidTr="003235A7">
        <w:tc>
          <w:tcPr>
            <w:tcW w:w="9016" w:type="dxa"/>
          </w:tcPr>
          <w:p w14:paraId="72E75F67" w14:textId="77777777" w:rsidR="003235A7" w:rsidRPr="0072517C" w:rsidRDefault="003235A7" w:rsidP="008A5B87">
            <w:r w:rsidRPr="0072517C">
              <w:rPr>
                <w:u w:val="single"/>
              </w:rPr>
              <w:lastRenderedPageBreak/>
              <w:t>Further reading</w:t>
            </w:r>
            <w:r w:rsidRPr="0072517C">
              <w:t>:</w:t>
            </w:r>
          </w:p>
          <w:sdt>
            <w:sdtPr>
              <w:alias w:val="Further reading"/>
              <w:tag w:val="furtherReading"/>
              <w:id w:val="-1516217107"/>
              <w:placeholder>
                <w:docPart w:val="6521D2425F6FFD49B61E3DE690132CF8"/>
              </w:placeholder>
            </w:sdtPr>
            <w:sdtEndPr/>
            <w:sdtContent>
              <w:p w14:paraId="3143E5A9" w14:textId="77777777" w:rsidR="0072517C" w:rsidRPr="0072517C" w:rsidRDefault="0072517C" w:rsidP="0072517C"/>
              <w:p w14:paraId="14CE45F6" w14:textId="77777777" w:rsidR="0072517C" w:rsidRPr="0072517C" w:rsidRDefault="00902F3D" w:rsidP="0072517C">
                <w:sdt>
                  <w:sdtPr>
                    <w:id w:val="-2513900"/>
                    <w:citation/>
                  </w:sdtPr>
                  <w:sdtEndPr/>
                  <w:sdtContent>
                    <w:r w:rsidR="0072517C" w:rsidRPr="0072517C">
                      <w:fldChar w:fldCharType="begin"/>
                    </w:r>
                    <w:r w:rsidR="00F93B61">
                      <w:rPr>
                        <w:lang w:val="en-US"/>
                      </w:rPr>
                      <w:instrText xml:space="preserve">CITATION Nat06 \l 1033 </w:instrText>
                    </w:r>
                    <w:r w:rsidR="0072517C" w:rsidRPr="0072517C">
                      <w:fldChar w:fldCharType="separate"/>
                    </w:r>
                    <w:r w:rsidR="00F93B61">
                      <w:rPr>
                        <w:noProof/>
                        <w:lang w:val="en-US"/>
                      </w:rPr>
                      <w:t>(National Art Museum of Ukraine)</w:t>
                    </w:r>
                    <w:r w:rsidR="0072517C" w:rsidRPr="0072517C">
                      <w:fldChar w:fldCharType="end"/>
                    </w:r>
                  </w:sdtContent>
                </w:sdt>
              </w:p>
              <w:p w14:paraId="485E9F5F" w14:textId="77777777" w:rsidR="0072517C" w:rsidRPr="0072517C" w:rsidRDefault="0072517C" w:rsidP="0072517C"/>
              <w:p w14:paraId="7114D168" w14:textId="77777777" w:rsidR="003235A7" w:rsidRPr="0072517C" w:rsidRDefault="00902F3D" w:rsidP="0072517C">
                <w:sdt>
                  <w:sdtPr>
                    <w:id w:val="-94018382"/>
                    <w:citation/>
                  </w:sdtPr>
                  <w:sdtEndPr/>
                  <w:sdtContent>
                    <w:r w:rsidR="0072517C" w:rsidRPr="0072517C">
                      <w:fldChar w:fldCharType="begin"/>
                    </w:r>
                    <w:r w:rsidR="00F93B61">
                      <w:rPr>
                        <w:lang w:val="en-US"/>
                      </w:rPr>
                      <w:instrText xml:space="preserve">CITATION Sus10 \l 1033 </w:instrText>
                    </w:r>
                    <w:r w:rsidR="0072517C" w:rsidRPr="0072517C">
                      <w:fldChar w:fldCharType="separate"/>
                    </w:r>
                    <w:r w:rsidR="00F93B61">
                      <w:rPr>
                        <w:noProof/>
                        <w:lang w:val="en-US"/>
                      </w:rPr>
                      <w:t>(Susak)</w:t>
                    </w:r>
                    <w:r w:rsidR="0072517C" w:rsidRPr="0072517C">
                      <w:fldChar w:fldCharType="end"/>
                    </w:r>
                  </w:sdtContent>
                </w:sdt>
              </w:p>
            </w:sdtContent>
          </w:sdt>
        </w:tc>
      </w:tr>
    </w:tbl>
    <w:p w14:paraId="46A8CE21" w14:textId="77777777" w:rsidR="00C27FAB" w:rsidRPr="0072517C" w:rsidRDefault="00C27FAB" w:rsidP="00B33145"/>
    <w:sectPr w:rsidR="00C27FAB" w:rsidRPr="0072517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187136" w14:textId="77777777" w:rsidR="00902F3D" w:rsidRDefault="00902F3D" w:rsidP="007A0D55">
      <w:pPr>
        <w:spacing w:after="0" w:line="240" w:lineRule="auto"/>
      </w:pPr>
      <w:r>
        <w:separator/>
      </w:r>
    </w:p>
  </w:endnote>
  <w:endnote w:type="continuationSeparator" w:id="0">
    <w:p w14:paraId="5EA5BF28" w14:textId="77777777" w:rsidR="00902F3D" w:rsidRDefault="00902F3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3C283F" w14:textId="77777777" w:rsidR="00902F3D" w:rsidRDefault="00902F3D" w:rsidP="007A0D55">
      <w:pPr>
        <w:spacing w:after="0" w:line="240" w:lineRule="auto"/>
      </w:pPr>
      <w:r>
        <w:separator/>
      </w:r>
    </w:p>
  </w:footnote>
  <w:footnote w:type="continuationSeparator" w:id="0">
    <w:p w14:paraId="1336BF50" w14:textId="77777777" w:rsidR="00902F3D" w:rsidRDefault="00902F3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C2C07"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601DEC9"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17C"/>
    <w:rsid w:val="00032559"/>
    <w:rsid w:val="00052040"/>
    <w:rsid w:val="00082F72"/>
    <w:rsid w:val="000B25AE"/>
    <w:rsid w:val="000B55AB"/>
    <w:rsid w:val="000D24DC"/>
    <w:rsid w:val="00101B2E"/>
    <w:rsid w:val="00113DC8"/>
    <w:rsid w:val="00116FA0"/>
    <w:rsid w:val="0015114C"/>
    <w:rsid w:val="001A21F3"/>
    <w:rsid w:val="001A2537"/>
    <w:rsid w:val="001A6A06"/>
    <w:rsid w:val="00210C03"/>
    <w:rsid w:val="002162E2"/>
    <w:rsid w:val="00225C5A"/>
    <w:rsid w:val="00230B10"/>
    <w:rsid w:val="00234353"/>
    <w:rsid w:val="00244BB0"/>
    <w:rsid w:val="002A0A0D"/>
    <w:rsid w:val="002B0B37"/>
    <w:rsid w:val="002B70BD"/>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2517C"/>
    <w:rsid w:val="007411B9"/>
    <w:rsid w:val="00780D95"/>
    <w:rsid w:val="00780DC7"/>
    <w:rsid w:val="007A0D55"/>
    <w:rsid w:val="007B3377"/>
    <w:rsid w:val="007E5F44"/>
    <w:rsid w:val="00821DE3"/>
    <w:rsid w:val="00846CE1"/>
    <w:rsid w:val="008A5B87"/>
    <w:rsid w:val="00902F3D"/>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40DEB"/>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93B61"/>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0B2CF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2517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2517C"/>
    <w:rPr>
      <w:rFonts w:ascii="Lucida Grande" w:hAnsi="Lucida Grande"/>
      <w:sz w:val="18"/>
      <w:szCs w:val="18"/>
    </w:rPr>
  </w:style>
  <w:style w:type="character" w:styleId="CommentReference">
    <w:name w:val="annotation reference"/>
    <w:basedOn w:val="DefaultParagraphFont"/>
    <w:uiPriority w:val="99"/>
    <w:semiHidden/>
    <w:rsid w:val="0072517C"/>
    <w:rPr>
      <w:sz w:val="18"/>
      <w:szCs w:val="18"/>
    </w:rPr>
  </w:style>
  <w:style w:type="paragraph" w:styleId="CommentText">
    <w:name w:val="annotation text"/>
    <w:basedOn w:val="Normal"/>
    <w:link w:val="CommentTextChar"/>
    <w:uiPriority w:val="99"/>
    <w:semiHidden/>
    <w:rsid w:val="0072517C"/>
    <w:pPr>
      <w:spacing w:line="240" w:lineRule="auto"/>
    </w:pPr>
    <w:rPr>
      <w:sz w:val="24"/>
      <w:szCs w:val="24"/>
    </w:rPr>
  </w:style>
  <w:style w:type="character" w:customStyle="1" w:styleId="CommentTextChar">
    <w:name w:val="Comment Text Char"/>
    <w:basedOn w:val="DefaultParagraphFont"/>
    <w:link w:val="CommentText"/>
    <w:uiPriority w:val="99"/>
    <w:semiHidden/>
    <w:rsid w:val="0072517C"/>
    <w:rPr>
      <w:sz w:val="24"/>
      <w:szCs w:val="24"/>
    </w:rPr>
  </w:style>
  <w:style w:type="paragraph" w:styleId="CommentSubject">
    <w:name w:val="annotation subject"/>
    <w:basedOn w:val="CommentText"/>
    <w:next w:val="CommentText"/>
    <w:link w:val="CommentSubjectChar"/>
    <w:uiPriority w:val="99"/>
    <w:semiHidden/>
    <w:rsid w:val="0072517C"/>
    <w:rPr>
      <w:b/>
      <w:bCs/>
      <w:sz w:val="20"/>
      <w:szCs w:val="20"/>
    </w:rPr>
  </w:style>
  <w:style w:type="character" w:customStyle="1" w:styleId="CommentSubjectChar">
    <w:name w:val="Comment Subject Char"/>
    <w:basedOn w:val="CommentTextChar"/>
    <w:link w:val="CommentSubject"/>
    <w:uiPriority w:val="99"/>
    <w:semiHidden/>
    <w:rsid w:val="0072517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D4EB67537C8534EBBB0365D34A81791"/>
        <w:category>
          <w:name w:val="General"/>
          <w:gallery w:val="placeholder"/>
        </w:category>
        <w:types>
          <w:type w:val="bbPlcHdr"/>
        </w:types>
        <w:behaviors>
          <w:behavior w:val="content"/>
        </w:behaviors>
        <w:guid w:val="{CA4BD01B-F22E-F645-A597-62AE04BE3625}"/>
      </w:docPartPr>
      <w:docPartBody>
        <w:p w:rsidR="00B32D48" w:rsidRDefault="00B32D48">
          <w:pPr>
            <w:pStyle w:val="4D4EB67537C8534EBBB0365D34A81791"/>
          </w:pPr>
          <w:r w:rsidRPr="00CC586D">
            <w:rPr>
              <w:rStyle w:val="PlaceholderText"/>
              <w:b/>
              <w:color w:val="FFFFFF" w:themeColor="background1"/>
            </w:rPr>
            <w:t>[Salutation]</w:t>
          </w:r>
        </w:p>
      </w:docPartBody>
    </w:docPart>
    <w:docPart>
      <w:docPartPr>
        <w:name w:val="4B36CF48765C034EAC6F630148F7369D"/>
        <w:category>
          <w:name w:val="General"/>
          <w:gallery w:val="placeholder"/>
        </w:category>
        <w:types>
          <w:type w:val="bbPlcHdr"/>
        </w:types>
        <w:behaviors>
          <w:behavior w:val="content"/>
        </w:behaviors>
        <w:guid w:val="{C7167B1C-3CFC-6A4D-9765-D46E441C8C59}"/>
      </w:docPartPr>
      <w:docPartBody>
        <w:p w:rsidR="00B32D48" w:rsidRDefault="00B32D48">
          <w:pPr>
            <w:pStyle w:val="4B36CF48765C034EAC6F630148F7369D"/>
          </w:pPr>
          <w:r>
            <w:rPr>
              <w:rStyle w:val="PlaceholderText"/>
            </w:rPr>
            <w:t>[First name]</w:t>
          </w:r>
        </w:p>
      </w:docPartBody>
    </w:docPart>
    <w:docPart>
      <w:docPartPr>
        <w:name w:val="106368390500D142ACFF63363D398902"/>
        <w:category>
          <w:name w:val="General"/>
          <w:gallery w:val="placeholder"/>
        </w:category>
        <w:types>
          <w:type w:val="bbPlcHdr"/>
        </w:types>
        <w:behaviors>
          <w:behavior w:val="content"/>
        </w:behaviors>
        <w:guid w:val="{39356034-E62E-4B48-AE34-EF18596590E4}"/>
      </w:docPartPr>
      <w:docPartBody>
        <w:p w:rsidR="00B32D48" w:rsidRDefault="00B32D48">
          <w:pPr>
            <w:pStyle w:val="106368390500D142ACFF63363D398902"/>
          </w:pPr>
          <w:r>
            <w:rPr>
              <w:rStyle w:val="PlaceholderText"/>
            </w:rPr>
            <w:t>[Middle name]</w:t>
          </w:r>
        </w:p>
      </w:docPartBody>
    </w:docPart>
    <w:docPart>
      <w:docPartPr>
        <w:name w:val="741F7B9B2695BF4ABC1793A150E6F564"/>
        <w:category>
          <w:name w:val="General"/>
          <w:gallery w:val="placeholder"/>
        </w:category>
        <w:types>
          <w:type w:val="bbPlcHdr"/>
        </w:types>
        <w:behaviors>
          <w:behavior w:val="content"/>
        </w:behaviors>
        <w:guid w:val="{2530E616-6997-5746-8B2E-587C23BD0BC5}"/>
      </w:docPartPr>
      <w:docPartBody>
        <w:p w:rsidR="00B32D48" w:rsidRDefault="00B32D48">
          <w:pPr>
            <w:pStyle w:val="741F7B9B2695BF4ABC1793A150E6F564"/>
          </w:pPr>
          <w:r>
            <w:rPr>
              <w:rStyle w:val="PlaceholderText"/>
            </w:rPr>
            <w:t>[Last name]</w:t>
          </w:r>
        </w:p>
      </w:docPartBody>
    </w:docPart>
    <w:docPart>
      <w:docPartPr>
        <w:name w:val="F6365C3A90390140BA379D8215376AF0"/>
        <w:category>
          <w:name w:val="General"/>
          <w:gallery w:val="placeholder"/>
        </w:category>
        <w:types>
          <w:type w:val="bbPlcHdr"/>
        </w:types>
        <w:behaviors>
          <w:behavior w:val="content"/>
        </w:behaviors>
        <w:guid w:val="{1A975AAE-FE15-BA42-9E42-D71C0E0F6EF2}"/>
      </w:docPartPr>
      <w:docPartBody>
        <w:p w:rsidR="00B32D48" w:rsidRDefault="00B32D48">
          <w:pPr>
            <w:pStyle w:val="F6365C3A90390140BA379D8215376AF0"/>
          </w:pPr>
          <w:r>
            <w:rPr>
              <w:rStyle w:val="PlaceholderText"/>
            </w:rPr>
            <w:t>[Enter your biography]</w:t>
          </w:r>
        </w:p>
      </w:docPartBody>
    </w:docPart>
    <w:docPart>
      <w:docPartPr>
        <w:name w:val="1D6955A1CFD21F47A021EE4073D24CEC"/>
        <w:category>
          <w:name w:val="General"/>
          <w:gallery w:val="placeholder"/>
        </w:category>
        <w:types>
          <w:type w:val="bbPlcHdr"/>
        </w:types>
        <w:behaviors>
          <w:behavior w:val="content"/>
        </w:behaviors>
        <w:guid w:val="{55EF8EBD-9029-1B40-AF95-713A8E7F3E64}"/>
      </w:docPartPr>
      <w:docPartBody>
        <w:p w:rsidR="00B32D48" w:rsidRDefault="00B32D48">
          <w:pPr>
            <w:pStyle w:val="1D6955A1CFD21F47A021EE4073D24CEC"/>
          </w:pPr>
          <w:r>
            <w:rPr>
              <w:rStyle w:val="PlaceholderText"/>
            </w:rPr>
            <w:t>[Enter the institution with which you are affiliated]</w:t>
          </w:r>
        </w:p>
      </w:docPartBody>
    </w:docPart>
    <w:docPart>
      <w:docPartPr>
        <w:name w:val="C464DAFEC7EBDA418DA3E4C6257E8DBE"/>
        <w:category>
          <w:name w:val="General"/>
          <w:gallery w:val="placeholder"/>
        </w:category>
        <w:types>
          <w:type w:val="bbPlcHdr"/>
        </w:types>
        <w:behaviors>
          <w:behavior w:val="content"/>
        </w:behaviors>
        <w:guid w:val="{9C039C10-0233-6D47-B20D-98F9CD6EA25F}"/>
      </w:docPartPr>
      <w:docPartBody>
        <w:p w:rsidR="00B32D48" w:rsidRDefault="00B32D48">
          <w:pPr>
            <w:pStyle w:val="C464DAFEC7EBDA418DA3E4C6257E8DBE"/>
          </w:pPr>
          <w:r w:rsidRPr="00EF74F7">
            <w:rPr>
              <w:b/>
              <w:color w:val="808080" w:themeColor="background1" w:themeShade="80"/>
            </w:rPr>
            <w:t>[Enter the headword for your article]</w:t>
          </w:r>
        </w:p>
      </w:docPartBody>
    </w:docPart>
    <w:docPart>
      <w:docPartPr>
        <w:name w:val="F452D9BACA3C334CA28C6FFFAE9FCA54"/>
        <w:category>
          <w:name w:val="General"/>
          <w:gallery w:val="placeholder"/>
        </w:category>
        <w:types>
          <w:type w:val="bbPlcHdr"/>
        </w:types>
        <w:behaviors>
          <w:behavior w:val="content"/>
        </w:behaviors>
        <w:guid w:val="{F61D2A9D-947E-4149-ABD4-1B6D9906490E}"/>
      </w:docPartPr>
      <w:docPartBody>
        <w:p w:rsidR="00B32D48" w:rsidRDefault="00B32D48">
          <w:pPr>
            <w:pStyle w:val="F452D9BACA3C334CA28C6FFFAE9FCA5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1869E5E99223F4DB67AC70D63B4FA53"/>
        <w:category>
          <w:name w:val="General"/>
          <w:gallery w:val="placeholder"/>
        </w:category>
        <w:types>
          <w:type w:val="bbPlcHdr"/>
        </w:types>
        <w:behaviors>
          <w:behavior w:val="content"/>
        </w:behaviors>
        <w:guid w:val="{47F396B8-CEFE-A942-8E7A-E67A8C9D63C0}"/>
      </w:docPartPr>
      <w:docPartBody>
        <w:p w:rsidR="00B32D48" w:rsidRDefault="00B32D48">
          <w:pPr>
            <w:pStyle w:val="B1869E5E99223F4DB67AC70D63B4FA5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35EF692247A13479D6C96814EB90136"/>
        <w:category>
          <w:name w:val="General"/>
          <w:gallery w:val="placeholder"/>
        </w:category>
        <w:types>
          <w:type w:val="bbPlcHdr"/>
        </w:types>
        <w:behaviors>
          <w:behavior w:val="content"/>
        </w:behaviors>
        <w:guid w:val="{51810FC4-DFDB-864F-B206-F383FC1E9A7E}"/>
      </w:docPartPr>
      <w:docPartBody>
        <w:p w:rsidR="00B32D48" w:rsidRDefault="00B32D48">
          <w:pPr>
            <w:pStyle w:val="935EF692247A13479D6C96814EB901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521D2425F6FFD49B61E3DE690132CF8"/>
        <w:category>
          <w:name w:val="General"/>
          <w:gallery w:val="placeholder"/>
        </w:category>
        <w:types>
          <w:type w:val="bbPlcHdr"/>
        </w:types>
        <w:behaviors>
          <w:behavior w:val="content"/>
        </w:behaviors>
        <w:guid w:val="{A7F16AE3-E560-714E-8751-4E99D4F87799}"/>
      </w:docPartPr>
      <w:docPartBody>
        <w:p w:rsidR="00B32D48" w:rsidRDefault="00B32D48">
          <w:pPr>
            <w:pStyle w:val="6521D2425F6FFD49B61E3DE690132CF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D48"/>
    <w:rsid w:val="00990CA2"/>
    <w:rsid w:val="00A36DE6"/>
    <w:rsid w:val="00B32D4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D4EB67537C8534EBBB0365D34A81791">
    <w:name w:val="4D4EB67537C8534EBBB0365D34A81791"/>
  </w:style>
  <w:style w:type="paragraph" w:customStyle="1" w:styleId="4B36CF48765C034EAC6F630148F7369D">
    <w:name w:val="4B36CF48765C034EAC6F630148F7369D"/>
  </w:style>
  <w:style w:type="paragraph" w:customStyle="1" w:styleId="106368390500D142ACFF63363D398902">
    <w:name w:val="106368390500D142ACFF63363D398902"/>
  </w:style>
  <w:style w:type="paragraph" w:customStyle="1" w:styleId="741F7B9B2695BF4ABC1793A150E6F564">
    <w:name w:val="741F7B9B2695BF4ABC1793A150E6F564"/>
  </w:style>
  <w:style w:type="paragraph" w:customStyle="1" w:styleId="F6365C3A90390140BA379D8215376AF0">
    <w:name w:val="F6365C3A90390140BA379D8215376AF0"/>
  </w:style>
  <w:style w:type="paragraph" w:customStyle="1" w:styleId="1D6955A1CFD21F47A021EE4073D24CEC">
    <w:name w:val="1D6955A1CFD21F47A021EE4073D24CEC"/>
  </w:style>
  <w:style w:type="paragraph" w:customStyle="1" w:styleId="C464DAFEC7EBDA418DA3E4C6257E8DBE">
    <w:name w:val="C464DAFEC7EBDA418DA3E4C6257E8DBE"/>
  </w:style>
  <w:style w:type="paragraph" w:customStyle="1" w:styleId="F452D9BACA3C334CA28C6FFFAE9FCA54">
    <w:name w:val="F452D9BACA3C334CA28C6FFFAE9FCA54"/>
  </w:style>
  <w:style w:type="paragraph" w:customStyle="1" w:styleId="B1869E5E99223F4DB67AC70D63B4FA53">
    <w:name w:val="B1869E5E99223F4DB67AC70D63B4FA53"/>
  </w:style>
  <w:style w:type="paragraph" w:customStyle="1" w:styleId="935EF692247A13479D6C96814EB90136">
    <w:name w:val="935EF692247A13479D6C96814EB90136"/>
  </w:style>
  <w:style w:type="paragraph" w:customStyle="1" w:styleId="6521D2425F6FFD49B61E3DE690132CF8">
    <w:name w:val="6521D2425F6FFD49B61E3DE690132C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Nat06</b:Tag>
    <b:SourceType>Book</b:SourceType>
    <b:Guid>{E95BB434-09E2-E047-A59C-E262BD02DCAF}</b:Guid>
    <b:Author>
      <b:Author>
        <b:Corporate>National Art Museum of Ukraine</b:Corporate>
      </b:Author>
    </b:Author>
    <b:Title>Ukrainian Modernism 1910-1930</b:Title>
    <b:City>Khmelnytsky</b:City>
    <b:Publisher>Halereia</b:Publisher>
    <b:Year>2006</b:Year>
    <b:RefOrder>1</b:RefOrder>
  </b:Source>
  <b:Source>
    <b:Tag>Sus10</b:Tag>
    <b:SourceType>Book</b:SourceType>
    <b:Guid>{0DD73DC3-34F3-E44D-AD15-B5459F605755}</b:Guid>
    <b:Author>
      <b:Author>
        <b:NameList>
          <b:Person>
            <b:Last>Susak</b:Last>
            <b:First>Vita</b:First>
          </b:Person>
        </b:NameList>
      </b:Author>
    </b:Author>
    <b:Title>Ukrainian Artists in Paris 1900-1939</b:Title>
    <b:City>Kyiv</b:City>
    <b:Publisher>Rodovid</b:Publisher>
    <b:Year>2010</b:Year>
    <b:RefOrder>2</b:RefOrder>
  </b:Source>
</b:Sources>
</file>

<file path=customXml/itemProps1.xml><?xml version="1.0" encoding="utf-8"?>
<ds:datastoreItem xmlns:ds="http://schemas.openxmlformats.org/officeDocument/2006/customXml" ds:itemID="{D19E6243-CB99-4F44-80AF-A6C64BBA8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10</TotalTime>
  <Pages>2</Pages>
  <Words>927</Words>
  <Characters>5289</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Yan Tang</cp:lastModifiedBy>
  <cp:revision>5</cp:revision>
  <dcterms:created xsi:type="dcterms:W3CDTF">2015-11-10T20:12:00Z</dcterms:created>
  <dcterms:modified xsi:type="dcterms:W3CDTF">2015-12-16T20:07:00Z</dcterms:modified>
</cp:coreProperties>
</file>