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AF4A4D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95FE2E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DA486098FFF034F854E4253646AAD1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E90D7F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07F09C83B19FF45A0B8C43B4270F131"/>
            </w:placeholder>
            <w:text/>
          </w:sdtPr>
          <w:sdtEndPr/>
          <w:sdtContent>
            <w:tc>
              <w:tcPr>
                <w:tcW w:w="2073" w:type="dxa"/>
              </w:tcPr>
              <w:p w14:paraId="05B9F7F9" w14:textId="77777777" w:rsidR="00B574C9" w:rsidRDefault="00F60B03" w:rsidP="00F60B03">
                <w:r>
                  <w:t>Amiya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480E45187DAE447826FADDB96CFEAA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A6ACBBF" w14:textId="77777777" w:rsidR="00B574C9" w:rsidRDefault="00F60B03" w:rsidP="00F60B03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4CA4BFAC3DFB64795B16D2FEE95DC0D"/>
            </w:placeholder>
            <w:text/>
          </w:sdtPr>
          <w:sdtEndPr/>
          <w:sdtContent>
            <w:tc>
              <w:tcPr>
                <w:tcW w:w="2642" w:type="dxa"/>
              </w:tcPr>
              <w:p w14:paraId="7E173261" w14:textId="77777777" w:rsidR="00B574C9" w:rsidRDefault="00F60B03" w:rsidP="00F60B03">
                <w:r>
                  <w:t>Dev</w:t>
                </w:r>
              </w:p>
            </w:tc>
          </w:sdtContent>
        </w:sdt>
      </w:tr>
      <w:tr w:rsidR="00B574C9" w14:paraId="7826ED6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66440F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4807D587E526A4E84A85EB9E6A19CA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F1C34E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94CEA5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86EF7D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5123A10466631418E89D074545A16F7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425CD97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76C6758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A83E4B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696994D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79D9D7E" w14:textId="77777777" w:rsidTr="003F0D73">
        <w:sdt>
          <w:sdtPr>
            <w:alias w:val="Article headword"/>
            <w:tag w:val="articleHeadword"/>
            <w:id w:val="-361440020"/>
            <w:placeholder>
              <w:docPart w:val="49BE7C2CC0545A4B902979764E17F65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0EAB7E5" w14:textId="77777777" w:rsidR="003F0D73" w:rsidRPr="00FB589A" w:rsidRDefault="00F60B03" w:rsidP="00825BB9">
                <w:r w:rsidRPr="005227A2">
                  <w:rPr>
                    <w:lang w:val="en-US"/>
                  </w:rPr>
                  <w:t>Bose, Buddhadeva  (1908-1974)</w:t>
                </w:r>
              </w:p>
            </w:tc>
          </w:sdtContent>
        </w:sdt>
      </w:tr>
      <w:tr w:rsidR="00464699" w14:paraId="20CCA99F" w14:textId="77777777" w:rsidTr="007821B0">
        <w:sdt>
          <w:sdtPr>
            <w:alias w:val="Variant headwords"/>
            <w:tag w:val="variantHeadwords"/>
            <w:id w:val="173464402"/>
            <w:placeholder>
              <w:docPart w:val="B0B452E49D631E44BE5EBEABA0FBB72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4AFA15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7362B2A" w14:textId="77777777" w:rsidTr="003F0D73">
        <w:sdt>
          <w:sdtPr>
            <w:alias w:val="Abstract"/>
            <w:tag w:val="abstract"/>
            <w:id w:val="-635871867"/>
            <w:placeholder>
              <w:docPart w:val="9C9149B35437984DB60AE13B41FB9C5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CAA8E13" w14:textId="77777777" w:rsidR="00184087" w:rsidRDefault="00184087" w:rsidP="00184087">
                <w:r w:rsidRPr="001C5E63">
                  <w:t>Buddhadeva Bose</w:t>
                </w:r>
                <w:r>
                  <w:t xml:space="preserve"> </w:t>
                </w:r>
                <w:r w:rsidRPr="001C5E63">
                  <w:t xml:space="preserve">was a major Bengali poet after Rabindranath Tagore, of an exemplary dedication to modernism. He was also a novelist, short-story writer, essayist, playwright, children’s writer and translator—author of over 150 titles.    </w:t>
                </w:r>
              </w:p>
              <w:p w14:paraId="669402A4" w14:textId="07A694E3" w:rsidR="00E85A05" w:rsidRDefault="00E85A05" w:rsidP="00E85A05"/>
            </w:tc>
          </w:sdtContent>
        </w:sdt>
      </w:tr>
      <w:tr w:rsidR="003F0D73" w14:paraId="7543B919" w14:textId="77777777" w:rsidTr="003F0D73">
        <w:sdt>
          <w:sdtPr>
            <w:alias w:val="Article text"/>
            <w:tag w:val="articleText"/>
            <w:id w:val="634067588"/>
            <w:placeholder>
              <w:docPart w:val="84D62D93792DDE41BEC6D1980AA6268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422BF13" w14:textId="77777777" w:rsidR="00F60B03" w:rsidRDefault="00F60B03" w:rsidP="00825BB9">
                <w:r w:rsidRPr="001C5E63">
                  <w:t>Buddhadeva Bose</w:t>
                </w:r>
                <w:r>
                  <w:t xml:space="preserve"> </w:t>
                </w:r>
                <w:r w:rsidRPr="001C5E63">
                  <w:t xml:space="preserve">was a major Bengali poet after Rabindranath Tagore, of an exemplary dedication to modernism. He was also a novelist, short-story writer, essayist, playwright, children’s writer and translator—author of over 150 titles.    </w:t>
                </w:r>
              </w:p>
              <w:p w14:paraId="54092D6B" w14:textId="77777777" w:rsidR="00825BB9" w:rsidRPr="001C5E63" w:rsidRDefault="00825BB9" w:rsidP="00825BB9"/>
              <w:p w14:paraId="7F2042D3" w14:textId="77777777" w:rsidR="00F60B03" w:rsidRPr="001C5E63" w:rsidRDefault="00F60B03" w:rsidP="00825BB9">
                <w:r w:rsidRPr="001C5E63">
                  <w:t xml:space="preserve">Born in Comilla, he grew up in Noakhali and Dhaka (all in Bangladesh now).  While at college, he brought out with Ajit Datta a monthly named </w:t>
                </w:r>
                <w:r w:rsidRPr="001C5E63">
                  <w:rPr>
                    <w:i/>
                  </w:rPr>
                  <w:t>Pragati</w:t>
                </w:r>
                <w:r w:rsidRPr="001C5E63">
                  <w:t xml:space="preserve"> (‘Progress’: 1927-1929) meaning modernism. At 23 he moved to Kolkata, with a distinctive book of poems and a novel to his credit, </w:t>
                </w:r>
                <w:r w:rsidRPr="001C5E63">
                  <w:rPr>
                    <w:i/>
                  </w:rPr>
                  <w:t>Bandīr Bandanā</w:t>
                </w:r>
                <w:r w:rsidRPr="001C5E63">
                  <w:t xml:space="preserve"> (‘Prisoner’s Song’) and </w:t>
                </w:r>
                <w:r w:rsidRPr="001C5E63">
                  <w:rPr>
                    <w:i/>
                  </w:rPr>
                  <w:t>Sādā</w:t>
                </w:r>
                <w:r w:rsidRPr="001C5E63">
                  <w:t xml:space="preserve"> (‘Response’), and took up writing as profession.  At 26 he married Protiva Som, singer who later became a fiction writer.  By then he had begun teaching at Ripon (now Surendranath) College.  In a year, with Premendra Mitra and Samar Sen, he began a quarterly solely devoted to poetry, </w:t>
                </w:r>
                <w:r w:rsidRPr="001C5E63">
                  <w:rPr>
                    <w:i/>
                  </w:rPr>
                  <w:t xml:space="preserve">Kavitā </w:t>
                </w:r>
                <w:r w:rsidRPr="001C5E63">
                  <w:t>(‘Poetry’: 1935-1961) which became a vehicle for more than one generation of poets.  He also started publishing the new poetry including an anthology of modern Bengali poetry (</w:t>
                </w:r>
                <w:r w:rsidRPr="001C5E63">
                  <w:rPr>
                    <w:i/>
                  </w:rPr>
                  <w:t>Ādhunik Bānglā Kavitā</w:t>
                </w:r>
                <w:r w:rsidRPr="001C5E63">
                  <w:t xml:space="preserve">, 1940 which he later edited himself) and a series of sixteen-pagers, </w:t>
                </w:r>
                <w:r w:rsidRPr="001C5E63">
                  <w:rPr>
                    <w:i/>
                  </w:rPr>
                  <w:t>Ek Paysāy Ekti</w:t>
                </w:r>
                <w:r w:rsidRPr="001C5E63">
                  <w:t xml:space="preserve"> (‘Poems a Paysa Each’). </w:t>
                </w:r>
              </w:p>
              <w:p w14:paraId="13B09A82" w14:textId="77777777" w:rsidR="00F60B03" w:rsidRDefault="00F60B03" w:rsidP="00825BB9">
                <w:r w:rsidRPr="001C5E63">
                  <w:t xml:space="preserve">Before long he gave up his college job, though a decade later he joined the newly established Jadavpur University as the founder professor of Comparative Literature.  In between he had tried his hand in journalism, had a brief assignment with UNESCO, and been a Fulbright professor in the United States. But whatever the hardships, he had always been the happiest at his ‘enchanted desk’. </w:t>
                </w:r>
              </w:p>
              <w:p w14:paraId="79241875" w14:textId="77777777" w:rsidR="00825BB9" w:rsidRPr="001C5E63" w:rsidRDefault="00825BB9" w:rsidP="00825BB9"/>
              <w:p w14:paraId="78CB3949" w14:textId="77777777" w:rsidR="00F60B03" w:rsidRDefault="00F60B03" w:rsidP="00825BB9">
                <w:r w:rsidRPr="001C5E63">
                  <w:t xml:space="preserve">Buddhadeva Bose was author of seventeen books of poems and a book of poems for children. He began flowingly, but without compromising skill (witness </w:t>
                </w:r>
                <w:r w:rsidRPr="001C5E63">
                  <w:rPr>
                    <w:i/>
                  </w:rPr>
                  <w:t>Kankābatī</w:t>
                </w:r>
                <w:r w:rsidRPr="001C5E63">
                  <w:t>), grew terse before long (</w:t>
                </w:r>
                <w:r w:rsidRPr="001C5E63">
                  <w:rPr>
                    <w:i/>
                  </w:rPr>
                  <w:t>Je Āndhār Ālor Adhik</w:t>
                </w:r>
                <w:r w:rsidRPr="001C5E63">
                  <w:t xml:space="preserve">—‘The Darkness that Is More than Light’—showed it most), and closed with terseness and flow combined (as in his last book </w:t>
                </w:r>
                <w:r w:rsidRPr="001C5E63">
                  <w:rPr>
                    <w:i/>
                  </w:rPr>
                  <w:t>Svāgatabidāy o Anyānya Kavitā</w:t>
                </w:r>
                <w:r w:rsidRPr="001C5E63">
                  <w:t xml:space="preserve">—‘Welcome Farewell and Other Poems’).  Part of this output was in prose, he being a champion of the prose poem.  In novel which he wrote in a great number, his prime contribution was the stream of consciousness (his masterpiece </w:t>
                </w:r>
                <w:r w:rsidRPr="001C5E63">
                  <w:rPr>
                    <w:i/>
                  </w:rPr>
                  <w:t>Tithidor</w:t>
                </w:r>
                <w:r w:rsidRPr="001C5E63">
                  <w:t xml:space="preserve">—‘Sacred Ties’—was full of it) and a touch of the poetic.  This latter was also true of his later short stories.  His essays were numerous and of various kinds: belles-lettres, travelogues, autobiography and, above all, criticism. He wrote extensively on his great predecessor, Rabindranath Tagore, and also on his contemporaries, especially Jibanananda </w:t>
                </w:r>
                <w:r w:rsidRPr="001C5E63">
                  <w:lastRenderedPageBreak/>
                  <w:t xml:space="preserve">Das and Sudhindranath Datta. His last years were largely spent on a book on the </w:t>
                </w:r>
                <w:r w:rsidRPr="001C5E63">
                  <w:rPr>
                    <w:i/>
                  </w:rPr>
                  <w:t>Mahābhārata</w:t>
                </w:r>
                <w:r w:rsidRPr="001C5E63">
                  <w:t xml:space="preserve"> (</w:t>
                </w:r>
                <w:r w:rsidRPr="001C5E63">
                  <w:rPr>
                    <w:i/>
                  </w:rPr>
                  <w:t>Mahābhārater Kathā</w:t>
                </w:r>
                <w:r w:rsidRPr="001C5E63">
                  <w:t>) preceding which he wrote four verse-plays on themes taken from it (</w:t>
                </w:r>
                <w:r w:rsidRPr="001C5E63">
                  <w:rPr>
                    <w:i/>
                  </w:rPr>
                  <w:t>Kālsandhyā</w:t>
                </w:r>
                <w:r w:rsidRPr="001C5E63">
                  <w:t xml:space="preserve">—‘Darkness at Noon’—being one). He had already written a play on Rishyasringa, </w:t>
                </w:r>
                <w:r w:rsidRPr="001C5E63">
                  <w:rPr>
                    <w:i/>
                  </w:rPr>
                  <w:t>Tapasvī o Taranginī</w:t>
                </w:r>
                <w:r w:rsidRPr="001C5E63">
                  <w:t xml:space="preserve"> (‘The Hermit and the Courtesan’), and one on Electra (</w:t>
                </w:r>
                <w:r w:rsidRPr="001C5E63">
                  <w:rPr>
                    <w:i/>
                  </w:rPr>
                  <w:t>Kolkātār</w:t>
                </w:r>
                <w:r w:rsidRPr="001C5E63">
                  <w:t xml:space="preserve"> [Kolkata’s] </w:t>
                </w:r>
                <w:r w:rsidRPr="001C5E63">
                  <w:rPr>
                    <w:i/>
                  </w:rPr>
                  <w:t>Electra</w:t>
                </w:r>
                <w:r w:rsidRPr="001C5E63">
                  <w:t xml:space="preserve">). </w:t>
                </w:r>
              </w:p>
              <w:p w14:paraId="27619E3B" w14:textId="77777777" w:rsidR="00825BB9" w:rsidRPr="001C5E63" w:rsidRDefault="00825BB9" w:rsidP="00825BB9"/>
              <w:p w14:paraId="670008E2" w14:textId="77777777" w:rsidR="00F60B03" w:rsidRDefault="00F60B03" w:rsidP="00825BB9">
                <w:r w:rsidRPr="001C5E63">
                  <w:t xml:space="preserve">His main translations were of Kālidāsa’s </w:t>
                </w:r>
                <w:r w:rsidRPr="001C5E63">
                  <w:rPr>
                    <w:i/>
                  </w:rPr>
                  <w:t>Meghadūta</w:t>
                </w:r>
                <w:r w:rsidRPr="001C5E63">
                  <w:t xml:space="preserve">, Baudelaire’s </w:t>
                </w:r>
                <w:r w:rsidRPr="001C5E63">
                  <w:rPr>
                    <w:i/>
                  </w:rPr>
                  <w:t>Les Fleurs du Mal</w:t>
                </w:r>
                <w:r w:rsidRPr="001C5E63">
                  <w:t xml:space="preserve">, selections from Hölderlin and Rilke.  A champion of his mother tongue, he wrote English only occasionally, </w:t>
                </w:r>
                <w:r w:rsidRPr="001C5E63">
                  <w:rPr>
                    <w:i/>
                  </w:rPr>
                  <w:t>An Acre of Green Grass</w:t>
                </w:r>
                <w:r w:rsidRPr="001C5E63">
                  <w:t xml:space="preserve"> (on current Bengali writing) and </w:t>
                </w:r>
                <w:r w:rsidRPr="001C5E63">
                  <w:rPr>
                    <w:i/>
                  </w:rPr>
                  <w:t>Tagore: Portrait of a Poet</w:t>
                </w:r>
                <w:r w:rsidRPr="001C5E63">
                  <w:t xml:space="preserve"> being two principal instances.</w:t>
                </w:r>
              </w:p>
              <w:p w14:paraId="0761C2F0" w14:textId="77777777" w:rsidR="00F60B03" w:rsidRDefault="00F60B03" w:rsidP="00F60B03">
                <w:pPr>
                  <w:pStyle w:val="Heading1"/>
                  <w:outlineLvl w:val="0"/>
                </w:pPr>
              </w:p>
              <w:p w14:paraId="4C8015D4" w14:textId="77777777" w:rsidR="00F60B03" w:rsidRPr="00F60B03" w:rsidRDefault="00F60B03" w:rsidP="00F60B03">
                <w:pPr>
                  <w:pStyle w:val="Heading1"/>
                  <w:outlineLvl w:val="0"/>
                </w:pPr>
                <w:r w:rsidRPr="00F60B03">
                  <w:t>Timeline</w:t>
                </w:r>
              </w:p>
              <w:p w14:paraId="68D23909" w14:textId="77777777"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r w:rsidRPr="001C5E63">
                  <w:rPr>
                    <w:rFonts w:ascii="Georgia" w:hAnsi="Georgia"/>
                  </w:rPr>
                  <w:t xml:space="preserve">1927-1929: Monthly </w:t>
                </w:r>
                <w:r w:rsidRPr="001C5E63">
                  <w:rPr>
                    <w:rFonts w:ascii="Georgia" w:hAnsi="Georgia"/>
                    <w:i/>
                  </w:rPr>
                  <w:t>Pragati</w:t>
                </w:r>
                <w:r w:rsidRPr="001C5E63">
                  <w:rPr>
                    <w:rFonts w:ascii="Georgia" w:hAnsi="Georgia"/>
                  </w:rPr>
                  <w:t xml:space="preserve"> devoted to modernism</w:t>
                </w:r>
              </w:p>
              <w:p w14:paraId="63E2F1FF" w14:textId="77777777"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r w:rsidRPr="001C5E63">
                  <w:rPr>
                    <w:rFonts w:ascii="Georgia" w:hAnsi="Georgia"/>
                  </w:rPr>
                  <w:t xml:space="preserve">1930: </w:t>
                </w:r>
                <w:r w:rsidRPr="001C5E63">
                  <w:rPr>
                    <w:rFonts w:ascii="Georgia" w:hAnsi="Georgia"/>
                    <w:i/>
                  </w:rPr>
                  <w:t>Bandīr Bandanā</w:t>
                </w:r>
                <w:r w:rsidRPr="001C5E63">
                  <w:rPr>
                    <w:rFonts w:ascii="Georgia" w:hAnsi="Georgia"/>
                  </w:rPr>
                  <w:t>, book of poems</w:t>
                </w:r>
              </w:p>
              <w:p w14:paraId="146ABAC7" w14:textId="77777777"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r w:rsidRPr="001C5E63">
                  <w:rPr>
                    <w:rFonts w:ascii="Georgia" w:hAnsi="Georgia"/>
                  </w:rPr>
                  <w:t xml:space="preserve">1935-1961: Quarterly </w:t>
                </w:r>
                <w:r w:rsidRPr="001C5E63">
                  <w:rPr>
                    <w:rFonts w:ascii="Georgia" w:hAnsi="Georgia"/>
                    <w:i/>
                  </w:rPr>
                  <w:t>Kavitā</w:t>
                </w:r>
                <w:r w:rsidRPr="001C5E63">
                  <w:rPr>
                    <w:rFonts w:ascii="Georgia" w:hAnsi="Georgia"/>
                  </w:rPr>
                  <w:t xml:space="preserve"> solely devoted to poetry</w:t>
                </w:r>
              </w:p>
              <w:p w14:paraId="5D8C106D" w14:textId="77777777"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r w:rsidRPr="001C5E63">
                  <w:rPr>
                    <w:rFonts w:ascii="Georgia" w:hAnsi="Georgia"/>
                  </w:rPr>
                  <w:t xml:space="preserve">1949: </w:t>
                </w:r>
                <w:r w:rsidRPr="001C5E63">
                  <w:rPr>
                    <w:rFonts w:ascii="Georgia" w:hAnsi="Georgia"/>
                    <w:i/>
                  </w:rPr>
                  <w:t>Tithidor</w:t>
                </w:r>
                <w:r w:rsidRPr="001C5E63">
                  <w:rPr>
                    <w:rFonts w:ascii="Georgia" w:hAnsi="Georgia"/>
                  </w:rPr>
                  <w:t>, novel</w:t>
                </w:r>
              </w:p>
              <w:p w14:paraId="615EFEE9" w14:textId="77777777"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r w:rsidRPr="001C5E63">
                  <w:rPr>
                    <w:rFonts w:ascii="Georgia" w:hAnsi="Georgia"/>
                  </w:rPr>
                  <w:t xml:space="preserve">1958: </w:t>
                </w:r>
                <w:r w:rsidRPr="001C5E63">
                  <w:rPr>
                    <w:rFonts w:ascii="Georgia" w:hAnsi="Georgia"/>
                    <w:i/>
                  </w:rPr>
                  <w:t>Je Āndhār Ālor Adhik</w:t>
                </w:r>
                <w:r w:rsidRPr="001C5E63">
                  <w:rPr>
                    <w:rFonts w:ascii="Georgia" w:hAnsi="Georgia"/>
                  </w:rPr>
                  <w:t>, book of poems</w:t>
                </w:r>
              </w:p>
              <w:p w14:paraId="14661E45" w14:textId="77777777"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r w:rsidRPr="001C5E63">
                  <w:rPr>
                    <w:rFonts w:ascii="Georgia" w:hAnsi="Georgia"/>
                  </w:rPr>
                  <w:t xml:space="preserve">1961: </w:t>
                </w:r>
                <w:r w:rsidRPr="001C5E63">
                  <w:rPr>
                    <w:rFonts w:ascii="Georgia" w:hAnsi="Georgia"/>
                    <w:i/>
                  </w:rPr>
                  <w:t>Charles Baudelaire: Tānr Kavitā</w:t>
                </w:r>
                <w:r w:rsidRPr="001C5E63">
                  <w:rPr>
                    <w:rFonts w:ascii="Georgia" w:hAnsi="Georgia"/>
                  </w:rPr>
                  <w:t xml:space="preserve">, translation of </w:t>
                </w:r>
                <w:r w:rsidRPr="001C5E63">
                  <w:rPr>
                    <w:rFonts w:ascii="Georgia" w:hAnsi="Georgia"/>
                    <w:i/>
                  </w:rPr>
                  <w:t>Les Fleurs du Mal</w:t>
                </w:r>
              </w:p>
              <w:p w14:paraId="2CA3E694" w14:textId="77777777"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r w:rsidRPr="001C5E63">
                  <w:rPr>
                    <w:rFonts w:ascii="Georgia" w:hAnsi="Georgia"/>
                  </w:rPr>
                  <w:t xml:space="preserve">1966: </w:t>
                </w:r>
                <w:r w:rsidRPr="001C5E63">
                  <w:rPr>
                    <w:rFonts w:ascii="Georgia" w:hAnsi="Georgia"/>
                    <w:i/>
                  </w:rPr>
                  <w:t>Tapasvī o Taranginī</w:t>
                </w:r>
                <w:r w:rsidRPr="001C5E63">
                  <w:rPr>
                    <w:rFonts w:ascii="Georgia" w:hAnsi="Georgia"/>
                  </w:rPr>
                  <w:t>, play</w:t>
                </w:r>
              </w:p>
              <w:p w14:paraId="26D1875F" w14:textId="77777777"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r w:rsidRPr="001C5E63">
                  <w:rPr>
                    <w:rFonts w:ascii="Georgia" w:hAnsi="Georgia"/>
                  </w:rPr>
                  <w:t xml:space="preserve">1974 (posthumous): </w:t>
                </w:r>
                <w:r w:rsidRPr="001C5E63">
                  <w:rPr>
                    <w:rFonts w:ascii="Georgia" w:hAnsi="Georgia"/>
                    <w:i/>
                  </w:rPr>
                  <w:t>Mahābhārater Kathā</w:t>
                </w:r>
                <w:r w:rsidRPr="001C5E63">
                  <w:rPr>
                    <w:rFonts w:ascii="Georgia" w:hAnsi="Georgia"/>
                  </w:rPr>
                  <w:t>, criticism</w:t>
                </w:r>
              </w:p>
              <w:p w14:paraId="4F43058D" w14:textId="77777777"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</w:p>
              <w:p w14:paraId="5938DB59" w14:textId="77777777" w:rsidR="003F0D73" w:rsidRDefault="003F0D73" w:rsidP="00C27FAB"/>
            </w:tc>
          </w:sdtContent>
        </w:sdt>
      </w:tr>
      <w:tr w:rsidR="003235A7" w14:paraId="51F3F659" w14:textId="77777777" w:rsidTr="003235A7">
        <w:tc>
          <w:tcPr>
            <w:tcW w:w="9016" w:type="dxa"/>
          </w:tcPr>
          <w:p w14:paraId="4220F722" w14:textId="77777777" w:rsidR="003235A7" w:rsidRDefault="003235A7" w:rsidP="008A5B87">
            <w:commentRangeStart w:id="0"/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3072D32C5FF104388107CB8383DE94F"/>
              </w:placeholder>
            </w:sdtPr>
            <w:sdtEndPr/>
            <w:sdtContent>
              <w:p w14:paraId="05B5A15B" w14:textId="77777777"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r w:rsidRPr="001C5E63">
                  <w:rPr>
                    <w:rFonts w:ascii="Georgia" w:hAnsi="Georgia"/>
                  </w:rPr>
                  <w:t>Dasgupta, Alokeranjan</w:t>
                </w:r>
                <w:r>
                  <w:rPr>
                    <w:rFonts w:ascii="Georgia" w:hAnsi="Georgia"/>
                  </w:rPr>
                  <w:t>.</w:t>
                </w:r>
                <w:r w:rsidRPr="001C5E63">
                  <w:rPr>
                    <w:rFonts w:ascii="Georgia" w:hAnsi="Georgia"/>
                  </w:rPr>
                  <w:t xml:space="preserve"> </w:t>
                </w:r>
                <w:r w:rsidRPr="001C5E63">
                  <w:rPr>
                    <w:rFonts w:ascii="Georgia" w:hAnsi="Georgia"/>
                    <w:i/>
                  </w:rPr>
                  <w:t>Buddhadeva Bose</w:t>
                </w:r>
                <w:r w:rsidRPr="001C5E63">
                  <w:rPr>
                    <w:rFonts w:ascii="Georgia" w:hAnsi="Georgia"/>
                  </w:rPr>
                  <w:t>, MIL Series (New Delhi: Sahitya Akademi,</w:t>
                </w:r>
                <w:r>
                  <w:rPr>
                    <w:rFonts w:ascii="Georgia" w:hAnsi="Georgia"/>
                  </w:rPr>
                  <w:t xml:space="preserve"> </w:t>
                </w:r>
                <w:r w:rsidRPr="001C5E63">
                  <w:rPr>
                    <w:rFonts w:ascii="Georgia" w:hAnsi="Georgia"/>
                  </w:rPr>
                  <w:t xml:space="preserve">1977)    </w:t>
                </w:r>
              </w:p>
              <w:p w14:paraId="23FBD6E8" w14:textId="77777777"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r w:rsidRPr="001C5E63">
                  <w:rPr>
                    <w:rFonts w:ascii="Georgia" w:hAnsi="Georgia"/>
                  </w:rPr>
                  <w:t>Sengupta, Samir</w:t>
                </w:r>
                <w:r>
                  <w:rPr>
                    <w:rFonts w:ascii="Georgia" w:hAnsi="Georgia"/>
                  </w:rPr>
                  <w:t>.</w:t>
                </w:r>
                <w:r w:rsidRPr="001C5E63">
                  <w:rPr>
                    <w:rFonts w:ascii="Georgia" w:hAnsi="Georgia"/>
                  </w:rPr>
                  <w:t xml:space="preserve"> </w:t>
                </w:r>
                <w:r w:rsidRPr="001C5E63">
                  <w:rPr>
                    <w:rFonts w:ascii="Georgia" w:hAnsi="Georgia"/>
                    <w:i/>
                  </w:rPr>
                  <w:t>Buddhadeva</w:t>
                </w:r>
                <w:r w:rsidRPr="001C5E63">
                  <w:rPr>
                    <w:rFonts w:ascii="Georgia" w:hAnsi="Georgia"/>
                  </w:rPr>
                  <w:t xml:space="preserve"> </w:t>
                </w:r>
                <w:r w:rsidRPr="001C5E63">
                  <w:rPr>
                    <w:rFonts w:ascii="Georgia" w:hAnsi="Georgia"/>
                    <w:i/>
                  </w:rPr>
                  <w:t>Basur Jīban</w:t>
                </w:r>
                <w:r w:rsidRPr="001C5E63">
                  <w:rPr>
                    <w:rFonts w:ascii="Georgia" w:hAnsi="Georgia"/>
                  </w:rPr>
                  <w:t xml:space="preserve"> (Kolkata: Vikalp, 1998, rev. 2008).</w:t>
                </w:r>
              </w:p>
              <w:p w14:paraId="0F705AA0" w14:textId="77777777"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r w:rsidRPr="001C5E63">
                  <w:rPr>
                    <w:rFonts w:ascii="Georgia" w:hAnsi="Georgia"/>
                  </w:rPr>
                  <w:t>Datta, Jyotirmoy</w:t>
                </w:r>
                <w:r>
                  <w:rPr>
                    <w:rFonts w:ascii="Georgia" w:hAnsi="Georgia"/>
                  </w:rPr>
                  <w:t>,</w:t>
                </w:r>
                <w:r w:rsidRPr="001C5E63">
                  <w:rPr>
                    <w:rFonts w:ascii="Georgia" w:hAnsi="Georgia"/>
                  </w:rPr>
                  <w:t xml:space="preserve"> ed. </w:t>
                </w:r>
                <w:r w:rsidRPr="001C5E63">
                  <w:rPr>
                    <w:rFonts w:ascii="Georgia" w:hAnsi="Georgia"/>
                    <w:i/>
                  </w:rPr>
                  <w:t>Kolkātā: Buddhadeva Basu Samkhyā</w:t>
                </w:r>
                <w:r w:rsidRPr="001C5E63">
                  <w:rPr>
                    <w:rFonts w:ascii="Georgia" w:hAnsi="Georgia"/>
                  </w:rPr>
                  <w:t xml:space="preserve"> (Kolkata: Pratibhas, 2002).</w:t>
                </w:r>
              </w:p>
              <w:p w14:paraId="64516585" w14:textId="77777777"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r w:rsidRPr="001C5E63">
                  <w:rPr>
                    <w:rFonts w:ascii="Georgia" w:hAnsi="Georgia"/>
                  </w:rPr>
                  <w:t>Dyson, Ketaki Kushari</w:t>
                </w:r>
                <w:r>
                  <w:rPr>
                    <w:rFonts w:ascii="Georgia" w:hAnsi="Georgia"/>
                  </w:rPr>
                  <w:t>,</w:t>
                </w:r>
                <w:r w:rsidRPr="001C5E63">
                  <w:rPr>
                    <w:rFonts w:ascii="Georgia" w:hAnsi="Georgia"/>
                  </w:rPr>
                  <w:t xml:space="preserve"> trans., </w:t>
                </w:r>
                <w:r w:rsidRPr="001C5E63">
                  <w:rPr>
                    <w:rFonts w:ascii="Georgia" w:hAnsi="Georgia"/>
                    <w:i/>
                  </w:rPr>
                  <w:t>Selected Poems of Buddhdeva Bose</w:t>
                </w:r>
                <w:r w:rsidRPr="001C5E63">
                  <w:rPr>
                    <w:rFonts w:ascii="Georgia" w:hAnsi="Georgia"/>
                  </w:rPr>
                  <w:t xml:space="preserve"> (Oxford University</w:t>
                </w:r>
                <w:r>
                  <w:rPr>
                    <w:rFonts w:ascii="Georgia" w:hAnsi="Georgia"/>
                  </w:rPr>
                  <w:t xml:space="preserve"> </w:t>
                </w:r>
                <w:r w:rsidRPr="001C5E63">
                  <w:rPr>
                    <w:rFonts w:ascii="Georgia" w:hAnsi="Georgia"/>
                  </w:rPr>
                  <w:t>Press India, 2003).</w:t>
                </w:r>
              </w:p>
              <w:p w14:paraId="21B07E67" w14:textId="77777777"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r w:rsidRPr="001C5E63">
                  <w:rPr>
                    <w:rFonts w:ascii="Georgia" w:hAnsi="Georgia"/>
                  </w:rPr>
                  <w:t>Dev, Amiya</w:t>
                </w:r>
                <w:r>
                  <w:rPr>
                    <w:rFonts w:ascii="Georgia" w:hAnsi="Georgia"/>
                  </w:rPr>
                  <w:t>.</w:t>
                </w:r>
                <w:r w:rsidRPr="001C5E63">
                  <w:rPr>
                    <w:rFonts w:ascii="Georgia" w:hAnsi="Georgia"/>
                  </w:rPr>
                  <w:t xml:space="preserve"> </w:t>
                </w:r>
                <w:r w:rsidRPr="001C5E63">
                  <w:rPr>
                    <w:rFonts w:ascii="Georgia" w:hAnsi="Georgia"/>
                    <w:i/>
                  </w:rPr>
                  <w:t>Buddhadeva Basu</w:t>
                </w:r>
                <w:r w:rsidRPr="001C5E63">
                  <w:rPr>
                    <w:rFonts w:ascii="Georgia" w:hAnsi="Georgia"/>
                  </w:rPr>
                  <w:t xml:space="preserve"> (Kolkata: Bangiya-Sahitya-Parishat, 2006).</w:t>
                </w:r>
              </w:p>
              <w:p w14:paraId="0AEDFC27" w14:textId="77777777"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r w:rsidRPr="001C5E63">
                  <w:rPr>
                    <w:rFonts w:ascii="Georgia" w:hAnsi="Georgia"/>
                    <w:i/>
                  </w:rPr>
                  <w:t>Svāgata Samlāp: Buddhadeva Basuke Nibedita</w:t>
                </w:r>
                <w:r w:rsidRPr="001C5E63">
                  <w:rPr>
                    <w:rFonts w:ascii="Georgia" w:hAnsi="Georgia"/>
                  </w:rPr>
                  <w:t>, ed. under Buddhadeva Basu Satabarsha Samiti’s supervision (Kolkata: Dey’s Publishing, 2008).</w:t>
                </w:r>
              </w:p>
              <w:p w14:paraId="66EF29A0" w14:textId="77777777"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r w:rsidRPr="001C5E63">
                  <w:rPr>
                    <w:rFonts w:ascii="Georgia" w:hAnsi="Georgia"/>
                  </w:rPr>
                  <w:t>Sinha, Arunava</w:t>
                </w:r>
                <w:r>
                  <w:rPr>
                    <w:rFonts w:ascii="Georgia" w:hAnsi="Georgia"/>
                  </w:rPr>
                  <w:t>,</w:t>
                </w:r>
                <w:r w:rsidRPr="001C5E63">
                  <w:rPr>
                    <w:rFonts w:ascii="Georgia" w:hAnsi="Georgia"/>
                  </w:rPr>
                  <w:t xml:space="preserve"> trans., </w:t>
                </w:r>
                <w:r w:rsidRPr="001C5E63">
                  <w:rPr>
                    <w:rFonts w:ascii="Georgia" w:hAnsi="Georgia"/>
                    <w:i/>
                  </w:rPr>
                  <w:t>When the Time Is Right</w:t>
                </w:r>
                <w:r w:rsidRPr="001C5E63">
                  <w:rPr>
                    <w:rFonts w:ascii="Georgia" w:hAnsi="Georgia"/>
                  </w:rPr>
                  <w:t xml:space="preserve"> (</w:t>
                </w:r>
                <w:r w:rsidRPr="001C5E63">
                  <w:rPr>
                    <w:rFonts w:ascii="Georgia" w:hAnsi="Georgia"/>
                    <w:i/>
                  </w:rPr>
                  <w:t xml:space="preserve">Tithidore </w:t>
                </w:r>
                <w:r w:rsidRPr="001C5E63">
                  <w:rPr>
                    <w:rFonts w:ascii="Georgia" w:hAnsi="Georgia"/>
                  </w:rPr>
                  <w:t>in English) (Penguin India, 2012).</w:t>
                </w:r>
              </w:p>
              <w:p w14:paraId="001CC794" w14:textId="77777777" w:rsidR="00F60B03" w:rsidRPr="008D1914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  <w:i/>
                  </w:rPr>
                </w:pPr>
                <w:r w:rsidRPr="001C5E63">
                  <w:rPr>
                    <w:rFonts w:ascii="Georgia" w:hAnsi="Georgia"/>
                  </w:rPr>
                  <w:lastRenderedPageBreak/>
                  <w:t xml:space="preserve">Dev, </w:t>
                </w:r>
                <w:r>
                  <w:rPr>
                    <w:rFonts w:ascii="Georgia" w:hAnsi="Georgia"/>
                  </w:rPr>
                  <w:t xml:space="preserve">Amiya. </w:t>
                </w:r>
                <w:r w:rsidRPr="001C5E63">
                  <w:rPr>
                    <w:rFonts w:ascii="Georgia" w:hAnsi="Georgia"/>
                    <w:i/>
                  </w:rPr>
                  <w:t>Dui Tirise: October-November/ Sudhīndranāth Datta o Buddhadeva Basu</w:t>
                </w:r>
                <w:r>
                  <w:rPr>
                    <w:rFonts w:ascii="Georgia" w:hAnsi="Georgia"/>
                    <w:i/>
                  </w:rPr>
                  <w:t xml:space="preserve"> </w:t>
                </w:r>
                <w:r w:rsidRPr="001C5E63">
                  <w:rPr>
                    <w:rFonts w:ascii="Georgia" w:hAnsi="Georgia"/>
                  </w:rPr>
                  <w:t>(Kolkata: Ebang Mushayera, 2012), pp. 83f</w:t>
                </w:r>
                <w:r>
                  <w:rPr>
                    <w:rFonts w:ascii="Georgia" w:hAnsi="Georgia"/>
                  </w:rPr>
                  <w:t>f</w:t>
                </w:r>
                <w:r w:rsidRPr="001C5E63">
                  <w:rPr>
                    <w:rFonts w:ascii="Georgia" w:hAnsi="Georgia"/>
                  </w:rPr>
                  <w:t>.</w:t>
                </w:r>
                <w:r w:rsidRPr="001C5E63">
                  <w:rPr>
                    <w:rFonts w:ascii="Georgia" w:hAnsi="Georgia"/>
                    <w:i/>
                  </w:rPr>
                  <w:t xml:space="preserve">    </w:t>
                </w:r>
              </w:p>
              <w:p w14:paraId="6B21342E" w14:textId="77777777" w:rsidR="00F60B03" w:rsidRPr="0007190D" w:rsidRDefault="00F60B03" w:rsidP="00F60B03">
                <w:pPr>
                  <w:rPr>
                    <w:rFonts w:ascii="Times New Roman" w:hAnsi="Times New Roman" w:cs="Times New Roman"/>
                    <w:i/>
                  </w:rPr>
                </w:pPr>
              </w:p>
              <w:commentRangeEnd w:id="0"/>
              <w:p w14:paraId="73DBCA7C" w14:textId="77777777" w:rsidR="003235A7" w:rsidRDefault="00184087" w:rsidP="00FB11DE">
                <w:r>
                  <w:rPr>
                    <w:rStyle w:val="CommentReference"/>
                  </w:rPr>
                  <w:commentReference w:id="0"/>
                </w:r>
              </w:p>
            </w:sdtContent>
          </w:sdt>
        </w:tc>
      </w:tr>
    </w:tbl>
    <w:p w14:paraId="173EA58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Yan Tang" w:date="2015-12-16T11:54:00Z" w:initials="YT">
    <w:p w14:paraId="2C1CA64B" w14:textId="641B6B20" w:rsidR="00184087" w:rsidRDefault="00184087">
      <w:pPr>
        <w:pStyle w:val="CommentText"/>
      </w:pPr>
      <w:r>
        <w:rPr>
          <w:rStyle w:val="CommentReference"/>
        </w:rPr>
        <w:annotationRef/>
      </w:r>
      <w:r>
        <w:t>Citation</w:t>
      </w:r>
    </w:p>
    <w:p w14:paraId="567D2EA4" w14:textId="6224575F" w:rsidR="00184087" w:rsidRDefault="00184087">
      <w:pPr>
        <w:pStyle w:val="CommentText"/>
      </w:pP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67D2EA4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108F5A" w14:textId="77777777" w:rsidR="00162477" w:rsidRDefault="00162477" w:rsidP="007A0D55">
      <w:pPr>
        <w:spacing w:after="0" w:line="240" w:lineRule="auto"/>
      </w:pPr>
      <w:r>
        <w:separator/>
      </w:r>
    </w:p>
  </w:endnote>
  <w:endnote w:type="continuationSeparator" w:id="0">
    <w:p w14:paraId="5CFC8426" w14:textId="77777777" w:rsidR="00162477" w:rsidRDefault="0016247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BEEBD4" w14:textId="77777777" w:rsidR="00162477" w:rsidRDefault="00162477" w:rsidP="007A0D55">
      <w:pPr>
        <w:spacing w:after="0" w:line="240" w:lineRule="auto"/>
      </w:pPr>
      <w:r>
        <w:separator/>
      </w:r>
    </w:p>
  </w:footnote>
  <w:footnote w:type="continuationSeparator" w:id="0">
    <w:p w14:paraId="28B5724F" w14:textId="77777777" w:rsidR="00162477" w:rsidRDefault="0016247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79EBDB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335A1BB5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an Tang">
    <w15:presenceInfo w15:providerId="Windows Live" w15:userId="e0e0eff1d9213f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B03"/>
    <w:rsid w:val="00032559"/>
    <w:rsid w:val="00052040"/>
    <w:rsid w:val="000B25AE"/>
    <w:rsid w:val="000B55AB"/>
    <w:rsid w:val="000D24DC"/>
    <w:rsid w:val="00101B2E"/>
    <w:rsid w:val="00116FA0"/>
    <w:rsid w:val="0015114C"/>
    <w:rsid w:val="00162477"/>
    <w:rsid w:val="00184087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25BB9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B03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80CC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60B0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B03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8408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408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408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08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0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DA486098FFF034F854E4253646AA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C50A8-FBF6-D34E-BD85-2BEF1D580B0F}"/>
      </w:docPartPr>
      <w:docPartBody>
        <w:p w:rsidR="00FE1269" w:rsidRDefault="009A763E">
          <w:pPr>
            <w:pStyle w:val="7DA486098FFF034F854E4253646AAD1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07F09C83B19FF45A0B8C43B4270F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73C88-9BB7-7541-98A6-A402459C70C4}"/>
      </w:docPartPr>
      <w:docPartBody>
        <w:p w:rsidR="00FE1269" w:rsidRDefault="009A763E">
          <w:pPr>
            <w:pStyle w:val="D07F09C83B19FF45A0B8C43B4270F13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480E45187DAE447826FADDB96CFE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5C6F5-A2B4-D64F-9BAE-CE359BB0BFF6}"/>
      </w:docPartPr>
      <w:docPartBody>
        <w:p w:rsidR="00FE1269" w:rsidRDefault="009A763E">
          <w:pPr>
            <w:pStyle w:val="2480E45187DAE447826FADDB96CFEAA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4CA4BFAC3DFB64795B16D2FEE95D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65759-4A42-584C-A4A3-2E13535071CB}"/>
      </w:docPartPr>
      <w:docPartBody>
        <w:p w:rsidR="00FE1269" w:rsidRDefault="009A763E">
          <w:pPr>
            <w:pStyle w:val="14CA4BFAC3DFB64795B16D2FEE95DC0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4807D587E526A4E84A85EB9E6A19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DE2AC-EFB6-B84A-A5D6-B33D10897C7C}"/>
      </w:docPartPr>
      <w:docPartBody>
        <w:p w:rsidR="00FE1269" w:rsidRDefault="009A763E">
          <w:pPr>
            <w:pStyle w:val="24807D587E526A4E84A85EB9E6A19CA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5123A10466631418E89D074545A1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300E2-8F54-5349-B38B-D20C60AAB7A6}"/>
      </w:docPartPr>
      <w:docPartBody>
        <w:p w:rsidR="00FE1269" w:rsidRDefault="009A763E">
          <w:pPr>
            <w:pStyle w:val="35123A10466631418E89D074545A16F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9BE7C2CC0545A4B902979764E17F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9A7B2-5C76-6D4E-900A-31C99CE7DDDC}"/>
      </w:docPartPr>
      <w:docPartBody>
        <w:p w:rsidR="00FE1269" w:rsidRDefault="009A763E">
          <w:pPr>
            <w:pStyle w:val="49BE7C2CC0545A4B902979764E17F65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0B452E49D631E44BE5EBEABA0FBB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7ADA8-A983-674F-AD15-86001AB96F6F}"/>
      </w:docPartPr>
      <w:docPartBody>
        <w:p w:rsidR="00FE1269" w:rsidRDefault="009A763E">
          <w:pPr>
            <w:pStyle w:val="B0B452E49D631E44BE5EBEABA0FBB72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C9149B35437984DB60AE13B41FB9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2A1C9-0E6B-9D40-9E8C-978085147C20}"/>
      </w:docPartPr>
      <w:docPartBody>
        <w:p w:rsidR="00FE1269" w:rsidRDefault="009A763E">
          <w:pPr>
            <w:pStyle w:val="9C9149B35437984DB60AE13B41FB9C5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4D62D93792DDE41BEC6D1980AA62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EC419-E46D-E44C-89C2-4797ED531A06}"/>
      </w:docPartPr>
      <w:docPartBody>
        <w:p w:rsidR="00FE1269" w:rsidRDefault="009A763E">
          <w:pPr>
            <w:pStyle w:val="84D62D93792DDE41BEC6D1980AA6268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3072D32C5FF104388107CB8383DE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FEDF8-1241-AC4B-9BE6-5287217045F6}"/>
      </w:docPartPr>
      <w:docPartBody>
        <w:p w:rsidR="00FE1269" w:rsidRDefault="009A763E">
          <w:pPr>
            <w:pStyle w:val="C3072D32C5FF104388107CB8383DE94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269"/>
    <w:rsid w:val="009A763E"/>
    <w:rsid w:val="00FE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DA486098FFF034F854E4253646AAD1F">
    <w:name w:val="7DA486098FFF034F854E4253646AAD1F"/>
  </w:style>
  <w:style w:type="paragraph" w:customStyle="1" w:styleId="D07F09C83B19FF45A0B8C43B4270F131">
    <w:name w:val="D07F09C83B19FF45A0B8C43B4270F131"/>
  </w:style>
  <w:style w:type="paragraph" w:customStyle="1" w:styleId="2480E45187DAE447826FADDB96CFEAA7">
    <w:name w:val="2480E45187DAE447826FADDB96CFEAA7"/>
  </w:style>
  <w:style w:type="paragraph" w:customStyle="1" w:styleId="14CA4BFAC3DFB64795B16D2FEE95DC0D">
    <w:name w:val="14CA4BFAC3DFB64795B16D2FEE95DC0D"/>
  </w:style>
  <w:style w:type="paragraph" w:customStyle="1" w:styleId="24807D587E526A4E84A85EB9E6A19CA5">
    <w:name w:val="24807D587E526A4E84A85EB9E6A19CA5"/>
  </w:style>
  <w:style w:type="paragraph" w:customStyle="1" w:styleId="35123A10466631418E89D074545A16F7">
    <w:name w:val="35123A10466631418E89D074545A16F7"/>
  </w:style>
  <w:style w:type="paragraph" w:customStyle="1" w:styleId="49BE7C2CC0545A4B902979764E17F65A">
    <w:name w:val="49BE7C2CC0545A4B902979764E17F65A"/>
  </w:style>
  <w:style w:type="paragraph" w:customStyle="1" w:styleId="B0B452E49D631E44BE5EBEABA0FBB729">
    <w:name w:val="B0B452E49D631E44BE5EBEABA0FBB729"/>
  </w:style>
  <w:style w:type="paragraph" w:customStyle="1" w:styleId="9C9149B35437984DB60AE13B41FB9C5B">
    <w:name w:val="9C9149B35437984DB60AE13B41FB9C5B"/>
  </w:style>
  <w:style w:type="paragraph" w:customStyle="1" w:styleId="84D62D93792DDE41BEC6D1980AA62687">
    <w:name w:val="84D62D93792DDE41BEC6D1980AA62687"/>
  </w:style>
  <w:style w:type="paragraph" w:customStyle="1" w:styleId="C3072D32C5FF104388107CB8383DE94F">
    <w:name w:val="C3072D32C5FF104388107CB8383DE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HD:Users:jasmines:Desktop:REM:++Templated Entries:++DrJay:Routledge Enyclopedia of Modernism Word Template.dotx</Template>
  <TotalTime>6</TotalTime>
  <Pages>3</Pages>
  <Words>722</Words>
  <Characters>4121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Yan Tang</cp:lastModifiedBy>
  <cp:revision>3</cp:revision>
  <dcterms:created xsi:type="dcterms:W3CDTF">2015-01-22T18:58:00Z</dcterms:created>
  <dcterms:modified xsi:type="dcterms:W3CDTF">2015-12-16T19:54:00Z</dcterms:modified>
</cp:coreProperties>
</file>