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97B35" w14:paraId="3BC98493" w14:textId="77777777" w:rsidTr="00922950">
        <w:tc>
          <w:tcPr>
            <w:tcW w:w="491" w:type="dxa"/>
            <w:vMerge w:val="restart"/>
            <w:shd w:val="clear" w:color="auto" w:fill="A6A6A6" w:themeFill="background1" w:themeFillShade="A6"/>
            <w:textDirection w:val="btLr"/>
          </w:tcPr>
          <w:p w14:paraId="48F7BDB4" w14:textId="77777777" w:rsidR="00B574C9" w:rsidRPr="00097B35" w:rsidRDefault="00B574C9" w:rsidP="00CC586D">
            <w:pPr>
              <w:jc w:val="center"/>
              <w:rPr>
                <w:b/>
                <w:color w:val="FFFFFF" w:themeColor="background1"/>
              </w:rPr>
            </w:pPr>
            <w:r w:rsidRPr="00097B35">
              <w:rPr>
                <w:b/>
                <w:color w:val="FFFFFF" w:themeColor="background1"/>
              </w:rPr>
              <w:t>About you</w:t>
            </w:r>
          </w:p>
        </w:tc>
        <w:sdt>
          <w:sdtPr>
            <w:rPr>
              <w:b/>
              <w:color w:val="FFFFFF" w:themeColor="background1"/>
            </w:rPr>
            <w:alias w:val="Salutation"/>
            <w:tag w:val="salutation"/>
            <w:id w:val="-1659997262"/>
            <w:placeholder>
              <w:docPart w:val="61C75ED09E0D514F9BBDDD006C0612EA"/>
            </w:placeholder>
            <w:showingPlcHdr/>
            <w:dropDownList>
              <w:listItem w:displayText="Dr." w:value="Dr."/>
              <w:listItem w:displayText="Prof." w:value="Prof."/>
            </w:dropDownList>
          </w:sdtPr>
          <w:sdtEndPr/>
          <w:sdtContent>
            <w:tc>
              <w:tcPr>
                <w:tcW w:w="1259" w:type="dxa"/>
              </w:tcPr>
              <w:p w14:paraId="6335861E" w14:textId="77777777" w:rsidR="00B574C9" w:rsidRPr="00097B35" w:rsidRDefault="00B574C9" w:rsidP="00CC586D">
                <w:pPr>
                  <w:jc w:val="center"/>
                  <w:rPr>
                    <w:b/>
                    <w:color w:val="FFFFFF" w:themeColor="background1"/>
                  </w:rPr>
                </w:pPr>
                <w:r w:rsidRPr="00097B35">
                  <w:rPr>
                    <w:rStyle w:val="PlaceholderText"/>
                    <w:b/>
                    <w:color w:val="FFFFFF" w:themeColor="background1"/>
                  </w:rPr>
                  <w:t>[Salutation]</w:t>
                </w:r>
              </w:p>
            </w:tc>
          </w:sdtContent>
        </w:sdt>
        <w:sdt>
          <w:sdtPr>
            <w:alias w:val="First name"/>
            <w:tag w:val="authorFirstName"/>
            <w:id w:val="581645879"/>
            <w:placeholder>
              <w:docPart w:val="808744A842D1D549B766AB13BB91AE00"/>
            </w:placeholder>
            <w:text/>
          </w:sdtPr>
          <w:sdtEndPr/>
          <w:sdtContent>
            <w:tc>
              <w:tcPr>
                <w:tcW w:w="2073" w:type="dxa"/>
              </w:tcPr>
              <w:p w14:paraId="1767240A" w14:textId="77777777" w:rsidR="00B574C9" w:rsidRPr="00097B35" w:rsidRDefault="00097B35" w:rsidP="00922950">
                <w:proofErr w:type="spellStart"/>
                <w:r w:rsidRPr="00097B35">
                  <w:rPr>
                    <w:rFonts w:eastAsiaTheme="minorEastAsia" w:cs="Times New Roman"/>
                    <w:lang w:val="en-CA" w:eastAsia="ja-JP"/>
                  </w:rPr>
                  <w:t>Xiangnan</w:t>
                </w:r>
                <w:proofErr w:type="spellEnd"/>
              </w:p>
            </w:tc>
          </w:sdtContent>
        </w:sdt>
        <w:sdt>
          <w:sdtPr>
            <w:alias w:val="Middle name"/>
            <w:tag w:val="authorMiddleName"/>
            <w:id w:val="-2076034781"/>
            <w:placeholder>
              <w:docPart w:val="6C14CE48F144144E838D3C08C53E6CF3"/>
            </w:placeholder>
            <w:showingPlcHdr/>
            <w:text/>
          </w:sdtPr>
          <w:sdtEndPr/>
          <w:sdtContent>
            <w:tc>
              <w:tcPr>
                <w:tcW w:w="2551" w:type="dxa"/>
              </w:tcPr>
              <w:p w14:paraId="6ADE3FC3" w14:textId="77777777" w:rsidR="00B574C9" w:rsidRPr="00097B35" w:rsidRDefault="00B574C9" w:rsidP="00922950">
                <w:r w:rsidRPr="00097B35">
                  <w:rPr>
                    <w:rStyle w:val="PlaceholderText"/>
                  </w:rPr>
                  <w:t>[Middle name]</w:t>
                </w:r>
              </w:p>
            </w:tc>
          </w:sdtContent>
        </w:sdt>
        <w:sdt>
          <w:sdtPr>
            <w:alias w:val="Last name"/>
            <w:tag w:val="authorLastName"/>
            <w:id w:val="-1088529830"/>
            <w:placeholder>
              <w:docPart w:val="D00C744C41D8EB47A01FD748C6311700"/>
            </w:placeholder>
            <w:text/>
          </w:sdtPr>
          <w:sdtEndPr/>
          <w:sdtContent>
            <w:tc>
              <w:tcPr>
                <w:tcW w:w="2642" w:type="dxa"/>
              </w:tcPr>
              <w:p w14:paraId="6B411B84" w14:textId="77777777" w:rsidR="00B574C9" w:rsidRPr="00097B35" w:rsidRDefault="00097B35" w:rsidP="00922950">
                <w:proofErr w:type="spellStart"/>
                <w:r w:rsidRPr="00097B35">
                  <w:rPr>
                    <w:rFonts w:eastAsiaTheme="minorEastAsia" w:cs="Times New Roman"/>
                    <w:lang w:val="en-CA" w:eastAsia="ja-JP"/>
                  </w:rPr>
                  <w:t>Xiong</w:t>
                </w:r>
                <w:proofErr w:type="spellEnd"/>
              </w:p>
            </w:tc>
          </w:sdtContent>
        </w:sdt>
      </w:tr>
      <w:tr w:rsidR="00B574C9" w:rsidRPr="00097B35" w14:paraId="318526FD" w14:textId="77777777" w:rsidTr="001A6A06">
        <w:trPr>
          <w:trHeight w:val="986"/>
        </w:trPr>
        <w:tc>
          <w:tcPr>
            <w:tcW w:w="491" w:type="dxa"/>
            <w:vMerge/>
            <w:shd w:val="clear" w:color="auto" w:fill="A6A6A6" w:themeFill="background1" w:themeFillShade="A6"/>
          </w:tcPr>
          <w:p w14:paraId="3CEFCB5A" w14:textId="77777777" w:rsidR="00B574C9" w:rsidRPr="00097B35" w:rsidRDefault="00B574C9" w:rsidP="00CF1542">
            <w:pPr>
              <w:jc w:val="center"/>
              <w:rPr>
                <w:b/>
                <w:color w:val="FFFFFF" w:themeColor="background1"/>
              </w:rPr>
            </w:pPr>
          </w:p>
        </w:tc>
        <w:sdt>
          <w:sdtPr>
            <w:alias w:val="Biography"/>
            <w:tag w:val="authorBiography"/>
            <w:id w:val="938807824"/>
            <w:placeholder>
              <w:docPart w:val="9496DB40C88F4D4AAAD4763A9E285051"/>
            </w:placeholder>
            <w:showingPlcHdr/>
          </w:sdtPr>
          <w:sdtEndPr/>
          <w:sdtContent>
            <w:tc>
              <w:tcPr>
                <w:tcW w:w="8525" w:type="dxa"/>
                <w:gridSpan w:val="4"/>
              </w:tcPr>
              <w:p w14:paraId="56590E44" w14:textId="77777777" w:rsidR="00B574C9" w:rsidRPr="00097B35" w:rsidRDefault="00B574C9" w:rsidP="00922950">
                <w:r w:rsidRPr="00097B35">
                  <w:rPr>
                    <w:rStyle w:val="PlaceholderText"/>
                  </w:rPr>
                  <w:t>[Enter your biography]</w:t>
                </w:r>
              </w:p>
            </w:tc>
          </w:sdtContent>
        </w:sdt>
      </w:tr>
      <w:tr w:rsidR="00B574C9" w:rsidRPr="00097B35" w14:paraId="416767C1" w14:textId="77777777" w:rsidTr="001A6A06">
        <w:trPr>
          <w:trHeight w:val="986"/>
        </w:trPr>
        <w:tc>
          <w:tcPr>
            <w:tcW w:w="491" w:type="dxa"/>
            <w:vMerge/>
            <w:shd w:val="clear" w:color="auto" w:fill="A6A6A6" w:themeFill="background1" w:themeFillShade="A6"/>
          </w:tcPr>
          <w:p w14:paraId="5C357B0B" w14:textId="77777777" w:rsidR="00B574C9" w:rsidRPr="00097B35" w:rsidRDefault="00B574C9" w:rsidP="00CF1542">
            <w:pPr>
              <w:jc w:val="center"/>
              <w:rPr>
                <w:b/>
                <w:color w:val="FFFFFF" w:themeColor="background1"/>
              </w:rPr>
            </w:pPr>
          </w:p>
        </w:tc>
        <w:sdt>
          <w:sdtPr>
            <w:alias w:val="Affiliation"/>
            <w:tag w:val="affiliation"/>
            <w:id w:val="2012937915"/>
            <w:placeholder>
              <w:docPart w:val="2C3D3389E98AC0459041D1EA6741E854"/>
            </w:placeholder>
            <w:text/>
          </w:sdtPr>
          <w:sdtEndPr/>
          <w:sdtContent>
            <w:tc>
              <w:tcPr>
                <w:tcW w:w="8525" w:type="dxa"/>
                <w:gridSpan w:val="4"/>
              </w:tcPr>
              <w:p w14:paraId="0ABE4B9C" w14:textId="77777777" w:rsidR="00B574C9" w:rsidRPr="00097B35" w:rsidRDefault="00097B35" w:rsidP="00097B35">
                <w:r w:rsidRPr="00097B35">
                  <w:t>University of Texas, Austin</w:t>
                </w:r>
              </w:p>
            </w:tc>
          </w:sdtContent>
        </w:sdt>
      </w:tr>
    </w:tbl>
    <w:p w14:paraId="370426EA" w14:textId="77777777" w:rsidR="003D3579" w:rsidRPr="00097B3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97B35" w14:paraId="3173B31B" w14:textId="77777777" w:rsidTr="00244BB0">
        <w:tc>
          <w:tcPr>
            <w:tcW w:w="9016" w:type="dxa"/>
            <w:shd w:val="clear" w:color="auto" w:fill="A6A6A6" w:themeFill="background1" w:themeFillShade="A6"/>
            <w:tcMar>
              <w:top w:w="113" w:type="dxa"/>
              <w:bottom w:w="113" w:type="dxa"/>
            </w:tcMar>
          </w:tcPr>
          <w:p w14:paraId="3555A3A5" w14:textId="77777777" w:rsidR="00244BB0" w:rsidRPr="00097B35" w:rsidRDefault="00244BB0" w:rsidP="00244BB0">
            <w:pPr>
              <w:jc w:val="center"/>
              <w:rPr>
                <w:b/>
                <w:color w:val="FFFFFF" w:themeColor="background1"/>
              </w:rPr>
            </w:pPr>
            <w:r w:rsidRPr="00097B35">
              <w:rPr>
                <w:b/>
                <w:color w:val="FFFFFF" w:themeColor="background1"/>
              </w:rPr>
              <w:t>Your article</w:t>
            </w:r>
          </w:p>
        </w:tc>
      </w:tr>
      <w:tr w:rsidR="003F0D73" w:rsidRPr="00097B35" w14:paraId="3AC1B675" w14:textId="77777777" w:rsidTr="003F0D73">
        <w:sdt>
          <w:sdtPr>
            <w:alias w:val="Article headword"/>
            <w:tag w:val="articleHeadword"/>
            <w:id w:val="-361440020"/>
            <w:placeholder>
              <w:docPart w:val="266C0F804FB4DB40A0B1E6680392DF51"/>
            </w:placeholder>
            <w:text/>
          </w:sdtPr>
          <w:sdtEndPr/>
          <w:sdtContent>
            <w:tc>
              <w:tcPr>
                <w:tcW w:w="9016" w:type="dxa"/>
                <w:tcMar>
                  <w:top w:w="113" w:type="dxa"/>
                  <w:bottom w:w="113" w:type="dxa"/>
                </w:tcMar>
              </w:tcPr>
              <w:p w14:paraId="3EAAD532" w14:textId="77777777" w:rsidR="003F0D73" w:rsidRPr="00097B35" w:rsidRDefault="00097B35" w:rsidP="003F0D73">
                <w:pPr>
                  <w:rPr>
                    <w:b/>
                  </w:rPr>
                </w:pPr>
                <w:r w:rsidRPr="00097B35">
                  <w:rPr>
                    <w:rFonts w:eastAsiaTheme="minorEastAsia" w:cs="Times New Roman"/>
                    <w:kern w:val="2"/>
                    <w:lang w:val="en-US" w:eastAsia="zh-CN"/>
                  </w:rPr>
                  <w:t xml:space="preserve">Meyer, </w:t>
                </w:r>
                <w:proofErr w:type="spellStart"/>
                <w:r w:rsidRPr="00097B35">
                  <w:rPr>
                    <w:rFonts w:eastAsiaTheme="minorEastAsia" w:cs="Times New Roman"/>
                    <w:kern w:val="2"/>
                    <w:lang w:val="en-US" w:eastAsia="zh-CN"/>
                  </w:rPr>
                  <w:t>Hannes</w:t>
                </w:r>
                <w:proofErr w:type="spellEnd"/>
                <w:r w:rsidRPr="00097B35">
                  <w:rPr>
                    <w:rFonts w:eastAsiaTheme="minorEastAsia" w:cs="Times New Roman"/>
                    <w:kern w:val="2"/>
                    <w:lang w:val="en-US" w:eastAsia="zh-CN"/>
                  </w:rPr>
                  <w:t xml:space="preserve"> (1889-1954)</w:t>
                </w:r>
              </w:p>
            </w:tc>
          </w:sdtContent>
        </w:sdt>
      </w:tr>
      <w:tr w:rsidR="00464699" w:rsidRPr="00097B35" w14:paraId="64E97B60" w14:textId="77777777" w:rsidTr="007821B0">
        <w:sdt>
          <w:sdtPr>
            <w:alias w:val="Variant headwords"/>
            <w:tag w:val="variantHeadwords"/>
            <w:id w:val="173464402"/>
            <w:placeholder>
              <w:docPart w:val="AD41A3B49D95ED4FBD230DE242DAD3DA"/>
            </w:placeholder>
            <w:showingPlcHdr/>
          </w:sdtPr>
          <w:sdtEndPr/>
          <w:sdtContent>
            <w:tc>
              <w:tcPr>
                <w:tcW w:w="9016" w:type="dxa"/>
                <w:tcMar>
                  <w:top w:w="113" w:type="dxa"/>
                  <w:bottom w:w="113" w:type="dxa"/>
                </w:tcMar>
              </w:tcPr>
              <w:p w14:paraId="3481716F" w14:textId="77777777" w:rsidR="00464699" w:rsidRPr="00097B35" w:rsidRDefault="00464699" w:rsidP="00464699">
                <w:r w:rsidRPr="00097B35">
                  <w:rPr>
                    <w:rStyle w:val="PlaceholderText"/>
                    <w:b/>
                  </w:rPr>
                  <w:t xml:space="preserve">[Enter any </w:t>
                </w:r>
                <w:r w:rsidRPr="00097B35">
                  <w:rPr>
                    <w:rStyle w:val="PlaceholderText"/>
                    <w:b/>
                    <w:i/>
                  </w:rPr>
                  <w:t>variant forms</w:t>
                </w:r>
                <w:r w:rsidRPr="00097B35">
                  <w:rPr>
                    <w:rStyle w:val="PlaceholderText"/>
                    <w:b/>
                  </w:rPr>
                  <w:t xml:space="preserve"> of your headword – OPTIONAL]</w:t>
                </w:r>
              </w:p>
            </w:tc>
          </w:sdtContent>
        </w:sdt>
      </w:tr>
      <w:tr w:rsidR="00E85A05" w:rsidRPr="00097B35" w14:paraId="0D47C122" w14:textId="77777777" w:rsidTr="003F0D73">
        <w:sdt>
          <w:sdtPr>
            <w:alias w:val="Abstract"/>
            <w:tag w:val="abstract"/>
            <w:id w:val="-635871867"/>
            <w:placeholder>
              <w:docPart w:val="17930272A8C06D47A39B8F279B85AA92"/>
            </w:placeholder>
          </w:sdtPr>
          <w:sdtEndPr/>
          <w:sdtContent>
            <w:tc>
              <w:tcPr>
                <w:tcW w:w="9016" w:type="dxa"/>
                <w:tcMar>
                  <w:top w:w="113" w:type="dxa"/>
                  <w:bottom w:w="113" w:type="dxa"/>
                </w:tcMar>
              </w:tcPr>
              <w:p w14:paraId="6C2EF9B9" w14:textId="471E53F5" w:rsidR="00097B35" w:rsidRPr="00097B35" w:rsidRDefault="00097B35" w:rsidP="00097B35">
                <w:pPr>
                  <w:rPr>
                    <w:rFonts w:cs="Times New Roman"/>
                  </w:rPr>
                </w:pPr>
                <w:proofErr w:type="spellStart"/>
                <w:r w:rsidRPr="00097B35">
                  <w:rPr>
                    <w:rFonts w:cs="Times New Roman"/>
                  </w:rPr>
                  <w:t>Hannes</w:t>
                </w:r>
                <w:proofErr w:type="spellEnd"/>
                <w:r w:rsidRPr="00097B35">
                  <w:rPr>
                    <w:rFonts w:cs="Times New Roman"/>
                  </w:rPr>
                  <w:t xml:space="preserve"> Meyer was a Swiss modernist architect, educator, and the second director of the </w:t>
                </w:r>
                <w:r w:rsidR="00D8171C" w:rsidRPr="00097B35">
                  <w:rPr>
                    <w:rFonts w:cs="Times New Roman"/>
                  </w:rPr>
                  <w:t>Bauhaus</w:t>
                </w:r>
                <w:r w:rsidRPr="00097B35">
                  <w:rPr>
                    <w:rFonts w:cs="Times New Roman"/>
                  </w:rPr>
                  <w:t xml:space="preserve"> from 1928 to 1930. He believed that architecture and planning are social issues and that modern architects and planners should serve the needs of the masses rather than those of the privileged class. This conviction directed him throughout his entire career. </w:t>
                </w:r>
              </w:p>
              <w:p w14:paraId="612F24F7" w14:textId="77777777" w:rsidR="00097B35" w:rsidRPr="00097B35" w:rsidRDefault="00097B35" w:rsidP="00097B35">
                <w:pPr>
                  <w:rPr>
                    <w:rFonts w:cs="Times New Roman"/>
                  </w:rPr>
                </w:pPr>
              </w:p>
              <w:p w14:paraId="68AA142F" w14:textId="77777777" w:rsidR="00097B35" w:rsidRPr="00097B35" w:rsidRDefault="00097B35" w:rsidP="00097B35">
                <w:pPr>
                  <w:rPr>
                    <w:rFonts w:cs="Times New Roman"/>
                  </w:rPr>
                </w:pPr>
                <w:r w:rsidRPr="00097B35">
                  <w:rPr>
                    <w:rFonts w:cs="Times New Roman"/>
                  </w:rPr>
                  <w:t xml:space="preserve">Meyer was born on November 18, 1889, into an architectural dynasty in Basel. He was an apprentice mason and studied building at Basel Technical School for four years before going to Berlin in 1909, where he attended courses on town planning, economics and land reform. Between 1912 and 1913, Meyer </w:t>
                </w:r>
                <w:proofErr w:type="spellStart"/>
                <w:r w:rsidRPr="00097B35">
                  <w:rPr>
                    <w:rFonts w:cs="Times New Roman"/>
                  </w:rPr>
                  <w:t>traveled</w:t>
                </w:r>
                <w:proofErr w:type="spellEnd"/>
                <w:r w:rsidRPr="00097B35">
                  <w:rPr>
                    <w:rFonts w:cs="Times New Roman"/>
                  </w:rPr>
                  <w:t xml:space="preserve"> to England, visiting and studying the garden cities of Letchworth, Bourneville and Port Sunlight. By the time World War I broke out, Meyer had already completed his training in architecture and town planning.  During the war, he served in the Swiss army. </w:t>
                </w:r>
              </w:p>
              <w:p w14:paraId="5FD543F6" w14:textId="77777777" w:rsidR="00097B35" w:rsidRPr="00097B35" w:rsidRDefault="00097B35" w:rsidP="00097B35">
                <w:pPr>
                  <w:rPr>
                    <w:rFonts w:cs="Times New Roman"/>
                  </w:rPr>
                </w:pPr>
              </w:p>
              <w:p w14:paraId="139D1BFF" w14:textId="77777777" w:rsidR="00E85A05" w:rsidRPr="00097B35" w:rsidRDefault="00097B35" w:rsidP="00097B35">
                <w:r w:rsidRPr="00097B35">
                  <w:rPr>
                    <w:rFonts w:cs="Times New Roman"/>
                  </w:rPr>
                  <w:t xml:space="preserve">In 1919, Meyer received his first building commission: </w:t>
                </w:r>
                <w:proofErr w:type="spellStart"/>
                <w:r w:rsidRPr="00097B35">
                  <w:rPr>
                    <w:rFonts w:cs="Times New Roman"/>
                  </w:rPr>
                  <w:t>Freidorf</w:t>
                </w:r>
                <w:proofErr w:type="spellEnd"/>
                <w:r w:rsidRPr="00097B35">
                  <w:rPr>
                    <w:rFonts w:cs="Times New Roman"/>
                  </w:rPr>
                  <w:t xml:space="preserve"> housing estate near Basel, in which he used standardized building elements for the sake of economic efficiency.  Meyer was appointed as master of architecture at the Bauhaus in 1927. A year later, he succeeded WALTER GROPIUS as the director of the Dessau Bauhaus. He conducted an extensive reform of the Bauhaus curriculum, stressing practical experience and downplaying personal artistic concerns.</w:t>
                </w:r>
              </w:p>
            </w:tc>
          </w:sdtContent>
        </w:sdt>
      </w:tr>
      <w:tr w:rsidR="003F0D73" w:rsidRPr="00097B35" w14:paraId="4341C73C" w14:textId="77777777" w:rsidTr="003F0D73">
        <w:sdt>
          <w:sdtPr>
            <w:rPr>
              <w:b/>
              <w:color w:val="385623" w:themeColor="accent6" w:themeShade="80"/>
            </w:rPr>
            <w:alias w:val="Article text"/>
            <w:tag w:val="articleText"/>
            <w:id w:val="634067588"/>
            <w:placeholder>
              <w:docPart w:val="187412BE3227F24B857D4C5C52D4609A"/>
            </w:placeholder>
          </w:sdtPr>
          <w:sdtEndPr>
            <w:rPr>
              <w:b w:val="0"/>
              <w:color w:val="auto"/>
            </w:rPr>
          </w:sdtEndPr>
          <w:sdtContent>
            <w:tc>
              <w:tcPr>
                <w:tcW w:w="9016" w:type="dxa"/>
                <w:tcMar>
                  <w:top w:w="113" w:type="dxa"/>
                  <w:bottom w:w="113" w:type="dxa"/>
                </w:tcMar>
              </w:tcPr>
              <w:p w14:paraId="14C8F15F" w14:textId="7F73A1D3" w:rsidR="00097B35" w:rsidRPr="00097B35" w:rsidRDefault="00097B35" w:rsidP="00097B35">
                <w:pPr>
                  <w:rPr>
                    <w:rFonts w:cs="Times New Roman"/>
                  </w:rPr>
                </w:pPr>
                <w:proofErr w:type="spellStart"/>
                <w:r w:rsidRPr="00097B35">
                  <w:rPr>
                    <w:rFonts w:cs="Times New Roman"/>
                  </w:rPr>
                  <w:t>Hannes</w:t>
                </w:r>
                <w:proofErr w:type="spellEnd"/>
                <w:r w:rsidRPr="00097B35">
                  <w:rPr>
                    <w:rFonts w:cs="Times New Roman"/>
                  </w:rPr>
                  <w:t xml:space="preserve"> Meyer was a Swiss modernist architect, educator, and the second director of the </w:t>
                </w:r>
                <w:r w:rsidR="00D8171C" w:rsidRPr="00097B35">
                  <w:rPr>
                    <w:rFonts w:cs="Times New Roman"/>
                  </w:rPr>
                  <w:t>Bauhaus</w:t>
                </w:r>
                <w:r w:rsidRPr="00097B35">
                  <w:rPr>
                    <w:rFonts w:cs="Times New Roman"/>
                  </w:rPr>
                  <w:t xml:space="preserve"> from 1928 to 1930. He believed that architecture and planning are social issues and that modern architects and planners should serve the needs of the masses rather than those of the privileged class. This conviction directed him throughout his entire career. </w:t>
                </w:r>
              </w:p>
              <w:p w14:paraId="7BE08FF1" w14:textId="77777777" w:rsidR="00097B35" w:rsidRPr="00097B35" w:rsidRDefault="00097B35" w:rsidP="00097B35">
                <w:pPr>
                  <w:rPr>
                    <w:rFonts w:cs="Times New Roman"/>
                  </w:rPr>
                </w:pPr>
              </w:p>
              <w:p w14:paraId="70FF06DC" w14:textId="77777777" w:rsidR="00097B35" w:rsidRPr="00097B35" w:rsidRDefault="00097B35" w:rsidP="00097B35">
                <w:pPr>
                  <w:rPr>
                    <w:rFonts w:cs="Times New Roman"/>
                  </w:rPr>
                </w:pPr>
                <w:r w:rsidRPr="00097B35">
                  <w:rPr>
                    <w:rFonts w:cs="Times New Roman"/>
                  </w:rPr>
                  <w:t xml:space="preserve">Meyer was born on November 18, 1889, into an architectural dynasty in Basel. He was an apprentice mason and studied building at Basel Technical School for four years before going to Berlin in 1909, where he attended courses on town planning, economics and land reform. Between 1912 and 1913, Meyer </w:t>
                </w:r>
                <w:proofErr w:type="spellStart"/>
                <w:r w:rsidRPr="00097B35">
                  <w:rPr>
                    <w:rFonts w:cs="Times New Roman"/>
                  </w:rPr>
                  <w:t>traveled</w:t>
                </w:r>
                <w:proofErr w:type="spellEnd"/>
                <w:r w:rsidRPr="00097B35">
                  <w:rPr>
                    <w:rFonts w:cs="Times New Roman"/>
                  </w:rPr>
                  <w:t xml:space="preserve"> to England, visiting and studying the garden cities of Letchworth, Bourneville and Port Sunlight. By the time World War I broke out, Meyer had already completed his training in architecture and town planning.  During the war, he served in the Swiss army. </w:t>
                </w:r>
              </w:p>
              <w:p w14:paraId="02B71EEF" w14:textId="77777777" w:rsidR="00097B35" w:rsidRPr="00097B35" w:rsidRDefault="00097B35" w:rsidP="00097B35">
                <w:pPr>
                  <w:rPr>
                    <w:rFonts w:cs="Times New Roman"/>
                  </w:rPr>
                </w:pPr>
              </w:p>
              <w:p w14:paraId="462A77C9" w14:textId="4175A389" w:rsidR="00097B35" w:rsidRPr="00097B35" w:rsidRDefault="00097B35" w:rsidP="00097B35">
                <w:pPr>
                  <w:rPr>
                    <w:rFonts w:cs="Times New Roman"/>
                  </w:rPr>
                </w:pPr>
                <w:r w:rsidRPr="00097B35">
                  <w:rPr>
                    <w:rFonts w:cs="Times New Roman"/>
                  </w:rPr>
                  <w:t xml:space="preserve">In 1919, Meyer received his first building commission: </w:t>
                </w:r>
                <w:proofErr w:type="spellStart"/>
                <w:r w:rsidRPr="00097B35">
                  <w:rPr>
                    <w:rFonts w:cs="Times New Roman"/>
                  </w:rPr>
                  <w:t>Freidorf</w:t>
                </w:r>
                <w:proofErr w:type="spellEnd"/>
                <w:r w:rsidRPr="00097B35">
                  <w:rPr>
                    <w:rFonts w:cs="Times New Roman"/>
                  </w:rPr>
                  <w:t xml:space="preserve"> housing estate near Basel, in which he used standardized building elements for the sake of economic efficiency.  Meyer was appointed as master of architecture at the Bauhaus in 1927. A year later, he succeeded </w:t>
                </w:r>
                <w:r w:rsidR="00D8171C" w:rsidRPr="00097B35">
                  <w:rPr>
                    <w:rFonts w:cs="Times New Roman"/>
                  </w:rPr>
                  <w:t xml:space="preserve">Walter </w:t>
                </w:r>
                <w:r w:rsidR="00D8171C" w:rsidRPr="00097B35">
                  <w:rPr>
                    <w:rFonts w:cs="Times New Roman"/>
                  </w:rPr>
                  <w:lastRenderedPageBreak/>
                  <w:t xml:space="preserve">Gropius </w:t>
                </w:r>
                <w:r w:rsidRPr="00097B35">
                  <w:rPr>
                    <w:rFonts w:cs="Times New Roman"/>
                  </w:rPr>
                  <w:t xml:space="preserve">as the director of the Dessau Bauhaus. He conducted an extensive reform of the Bauhaus curriculum, stressing practical experience and downplaying personal artistic concerns. He grouped workshops into four sections (building, advertising, interiors and textiles) and added a series of courses introducing modern scientific and technical theories that were relevant to design. In so doing, he grounded architecture in its material and economic conditions, while suppressing subjective expression in making architecture. Under Meyer’s direction, the Bauhaus workshops collaborated with industrial production more effectively, which greatly alleviated its pressing financial problems. In 1928, Meyer took an active role in founding the International Congresses for Modern Architecture (CIAM). From 1928 to 1930, he designed and supervised the construction of the Federal School of the General German Trade Unions Federation at </w:t>
                </w:r>
                <w:proofErr w:type="spellStart"/>
                <w:r w:rsidRPr="00097B35">
                  <w:rPr>
                    <w:rFonts w:cs="Times New Roman"/>
                  </w:rPr>
                  <w:t>Bernau</w:t>
                </w:r>
                <w:proofErr w:type="spellEnd"/>
                <w:r w:rsidRPr="00097B35">
                  <w:rPr>
                    <w:rFonts w:cs="Times New Roman"/>
                  </w:rPr>
                  <w:t xml:space="preserve">. The layout of the plan showed careful consideration of the programme and offered a sensible response to the contour of the site and the local climate. In July 1930, Meyer was dismissed from the Bauhaus for allegedly spreading Communist ideas.  </w:t>
                </w:r>
              </w:p>
              <w:p w14:paraId="6642465E" w14:textId="77777777" w:rsidR="00097B35" w:rsidRPr="00097B35" w:rsidRDefault="00097B35" w:rsidP="00097B35">
                <w:pPr>
                  <w:rPr>
                    <w:rFonts w:cs="Times New Roman"/>
                  </w:rPr>
                </w:pPr>
              </w:p>
              <w:p w14:paraId="179267A8" w14:textId="77777777" w:rsidR="00097B35" w:rsidRPr="00097B35" w:rsidRDefault="00097B35" w:rsidP="00D8171C">
                <w:pPr>
                  <w:rPr>
                    <w:rFonts w:cs="Times New Roman"/>
                  </w:rPr>
                </w:pPr>
                <w:proofErr w:type="spellStart"/>
                <w:r w:rsidRPr="00097B35">
                  <w:rPr>
                    <w:rFonts w:cs="Times New Roman"/>
                  </w:rPr>
                  <w:t>File</w:t>
                </w:r>
                <w:proofErr w:type="gramStart"/>
                <w:r w:rsidRPr="00097B35">
                  <w:rPr>
                    <w:rFonts w:cs="Times New Roman"/>
                  </w:rPr>
                  <w:t>:SchoolGGTUF.jpg</w:t>
                </w:r>
                <w:proofErr w:type="spellEnd"/>
                <w:proofErr w:type="gramEnd"/>
              </w:p>
              <w:p w14:paraId="669F53E6" w14:textId="77777777" w:rsidR="00097B35" w:rsidRPr="00D8171C" w:rsidRDefault="00097B35" w:rsidP="00D8171C">
                <w:pPr>
                  <w:pStyle w:val="Caption"/>
                  <w:spacing w:after="0"/>
                </w:pPr>
                <w:r w:rsidRPr="00D8171C">
                  <w:t xml:space="preserve">Figure </w:t>
                </w:r>
                <w:fldSimple w:instr=" SEQ Figure \* ARABIC ">
                  <w:r w:rsidRPr="00D8171C">
                    <w:rPr>
                      <w:noProof/>
                    </w:rPr>
                    <w:t>1</w:t>
                  </w:r>
                </w:fldSimple>
                <w:r w:rsidRPr="00D8171C">
                  <w:t xml:space="preserve"> Federal School of the GGTUF, </w:t>
                </w:r>
                <w:proofErr w:type="spellStart"/>
                <w:r w:rsidRPr="00D8171C">
                  <w:t>Bernau</w:t>
                </w:r>
                <w:proofErr w:type="spellEnd"/>
                <w:r w:rsidRPr="00D8171C">
                  <w:t>, Germany (1928-30).</w:t>
                </w:r>
              </w:p>
              <w:p w14:paraId="09627D6B" w14:textId="77777777" w:rsidR="00097B35" w:rsidRPr="00097B35" w:rsidRDefault="00097B35" w:rsidP="00D8171C">
                <w:pPr>
                  <w:rPr>
                    <w:rFonts w:cs="Times New Roman"/>
                  </w:rPr>
                </w:pPr>
                <w:r w:rsidRPr="00097B35">
                  <w:rPr>
                    <w:rFonts w:cs="Times New Roman"/>
                  </w:rPr>
                  <w:t xml:space="preserve">Source: The Charnel-House </w:t>
                </w:r>
                <w:hyperlink r:id="rId9" w:history="1">
                  <w:r w:rsidRPr="00097B35">
                    <w:rPr>
                      <w:rStyle w:val="Hyperlink"/>
                      <w:rFonts w:cs="Times New Roman"/>
                    </w:rPr>
                    <w:t>http://thecharnelhouse.org/2013/08/10/hannes-meyer/</w:t>
                  </w:r>
                </w:hyperlink>
              </w:p>
              <w:p w14:paraId="227223B3" w14:textId="77777777" w:rsidR="00097B35" w:rsidRPr="00097B35" w:rsidRDefault="00097B35" w:rsidP="00097B35">
                <w:pPr>
                  <w:rPr>
                    <w:rFonts w:cs="Times New Roman"/>
                  </w:rPr>
                </w:pPr>
              </w:p>
              <w:p w14:paraId="0FD05BDA" w14:textId="77777777" w:rsidR="00097B35" w:rsidRPr="00097B35" w:rsidRDefault="00097B35" w:rsidP="00097B35">
                <w:pPr>
                  <w:rPr>
                    <w:rFonts w:cs="Times New Roman"/>
                    <w:shd w:val="clear" w:color="auto" w:fill="FFFFFF"/>
                  </w:rPr>
                </w:pPr>
                <w:r w:rsidRPr="00097B35">
                  <w:rPr>
                    <w:rFonts w:cs="Times New Roman"/>
                    <w:shd w:val="clear" w:color="auto" w:fill="FFFFFF"/>
                  </w:rPr>
                  <w:t>In the autumn of 1930, Meyer moved to the Soviet Union with a few former Bauhaus students. He served as a consultant at the Soviet Institute for Urban and Investment Development (</w:t>
                </w:r>
                <w:proofErr w:type="spellStart"/>
                <w:r w:rsidRPr="00097B35">
                  <w:rPr>
                    <w:rFonts w:cs="Times New Roman"/>
                    <w:shd w:val="clear" w:color="auto" w:fill="FFFFFF"/>
                  </w:rPr>
                  <w:t>Giprovtus</w:t>
                </w:r>
                <w:proofErr w:type="spellEnd"/>
                <w:r w:rsidRPr="00097B35">
                  <w:rPr>
                    <w:rFonts w:cs="Times New Roman"/>
                    <w:shd w:val="clear" w:color="auto" w:fill="FFFFFF"/>
                  </w:rPr>
                  <w:t>) and worked out development plans for a series of towns for the first five-year plan. Due to the serious lack of building materials and increasingly hostile climate towards modernism in the Soviet Union, Meyer found few opportunities to build there.</w:t>
                </w:r>
              </w:p>
              <w:p w14:paraId="47607B28" w14:textId="77777777" w:rsidR="00097B35" w:rsidRPr="00097B35" w:rsidRDefault="00097B35" w:rsidP="00097B35">
                <w:pPr>
                  <w:rPr>
                    <w:rFonts w:cs="Times New Roman"/>
                  </w:rPr>
                </w:pPr>
              </w:p>
              <w:p w14:paraId="5B6199E0" w14:textId="77777777" w:rsidR="00097B35" w:rsidRPr="00097B35" w:rsidRDefault="00097B35" w:rsidP="00097B35">
                <w:pPr>
                  <w:pStyle w:val="NormalWeb"/>
                  <w:shd w:val="clear" w:color="auto" w:fill="FFFFFF"/>
                  <w:spacing w:before="96" w:beforeAutospacing="0" w:after="120" w:afterAutospacing="0"/>
                  <w:rPr>
                    <w:rFonts w:asciiTheme="minorHAnsi" w:hAnsiTheme="minorHAnsi" w:cs="Times New Roman"/>
                    <w:sz w:val="22"/>
                    <w:szCs w:val="22"/>
                  </w:rPr>
                </w:pPr>
                <w:r w:rsidRPr="00097B35">
                  <w:rPr>
                    <w:rFonts w:asciiTheme="minorHAnsi" w:hAnsiTheme="minorHAnsi" w:cs="Times New Roman"/>
                    <w:sz w:val="22"/>
                    <w:szCs w:val="22"/>
                  </w:rPr>
                  <w:t>In 1936 Meyer returned to Switzerland</w:t>
                </w:r>
                <w:r w:rsidRPr="00097B35">
                  <w:rPr>
                    <w:rStyle w:val="apple-converted-space"/>
                    <w:rFonts w:asciiTheme="minorHAnsi" w:hAnsiTheme="minorHAnsi" w:cs="Times New Roman"/>
                    <w:sz w:val="22"/>
                    <w:szCs w:val="22"/>
                  </w:rPr>
                  <w:t> </w:t>
                </w:r>
                <w:r w:rsidRPr="00097B35">
                  <w:rPr>
                    <w:rFonts w:asciiTheme="minorHAnsi" w:hAnsiTheme="minorHAnsi" w:cs="Times New Roman"/>
                    <w:sz w:val="22"/>
                    <w:szCs w:val="22"/>
                  </w:rPr>
                  <w:t>for three years and then travelled to Mexico. He accepted the invitation to become director of the newly formed institute for Town and National Planning of Mexico, which was closed for lack of funds in 1941. From 1944 to 1949, Meyer was appointed architect-secretary of the planning commission for hospitals and clinics in Mexico, and he worked out town planning schemes for various spa centers. Meyer returned to Switzerland in 1949, and died in 1954.</w:t>
                </w:r>
              </w:p>
              <w:p w14:paraId="4A59193D" w14:textId="1AF8A6F3" w:rsidR="00097B35" w:rsidRPr="00097B35" w:rsidRDefault="00D8171C" w:rsidP="00D8171C">
                <w:pPr>
                  <w:pStyle w:val="Heading1"/>
                </w:pPr>
                <w:proofErr w:type="spellStart"/>
                <w:r>
                  <w:t>Seected</w:t>
                </w:r>
                <w:proofErr w:type="spellEnd"/>
                <w:r>
                  <w:t xml:space="preserve"> List of W</w:t>
                </w:r>
                <w:r w:rsidR="00097B35" w:rsidRPr="00097B35">
                  <w:t>orks:</w:t>
                </w:r>
              </w:p>
              <w:p w14:paraId="572A2475" w14:textId="77777777" w:rsidR="00097B35" w:rsidRPr="00097B35" w:rsidRDefault="00097B35" w:rsidP="00D8171C">
                <w:r w:rsidRPr="00097B35">
                  <w:t>1919-</w:t>
                </w:r>
                <w:proofErr w:type="gramStart"/>
                <w:r w:rsidRPr="00097B35">
                  <w:t xml:space="preserve">21  </w:t>
                </w:r>
                <w:proofErr w:type="spellStart"/>
                <w:r w:rsidRPr="00097B35">
                  <w:t>Freidorf</w:t>
                </w:r>
                <w:proofErr w:type="spellEnd"/>
                <w:proofErr w:type="gramEnd"/>
                <w:r w:rsidRPr="00097B35">
                  <w:t xml:space="preserve"> housing estate, </w:t>
                </w:r>
                <w:proofErr w:type="spellStart"/>
                <w:r w:rsidRPr="00097B35">
                  <w:t>Muttenz</w:t>
                </w:r>
                <w:proofErr w:type="spellEnd"/>
                <w:r w:rsidRPr="00097B35">
                  <w:t xml:space="preserve">, </w:t>
                </w:r>
                <w:proofErr w:type="spellStart"/>
                <w:r w:rsidRPr="00097B35">
                  <w:t>Swizerland</w:t>
                </w:r>
                <w:proofErr w:type="spellEnd"/>
                <w:r w:rsidRPr="00097B35">
                  <w:t>.</w:t>
                </w:r>
              </w:p>
              <w:p w14:paraId="06C57A8B" w14:textId="77777777" w:rsidR="00097B35" w:rsidRPr="00097B35" w:rsidRDefault="00097B35" w:rsidP="00D8171C">
                <w:r w:rsidRPr="00097B35">
                  <w:t>1926-</w:t>
                </w:r>
                <w:proofErr w:type="gramStart"/>
                <w:r w:rsidRPr="00097B35">
                  <w:t>27  Project</w:t>
                </w:r>
                <w:proofErr w:type="gramEnd"/>
                <w:r w:rsidRPr="00097B35">
                  <w:t xml:space="preserve"> for the Palace of the League of Nations, Geneva, </w:t>
                </w:r>
                <w:proofErr w:type="spellStart"/>
                <w:r w:rsidRPr="00097B35">
                  <w:t>Swizerland</w:t>
                </w:r>
                <w:proofErr w:type="spellEnd"/>
                <w:r w:rsidRPr="00097B35">
                  <w:t>.</w:t>
                </w:r>
              </w:p>
              <w:p w14:paraId="60FAD866" w14:textId="77777777" w:rsidR="00097B35" w:rsidRPr="00097B35" w:rsidRDefault="00097B35" w:rsidP="00D8171C">
                <w:r w:rsidRPr="00097B35">
                  <w:t>1928-</w:t>
                </w:r>
                <w:proofErr w:type="gramStart"/>
                <w:r w:rsidRPr="00097B35">
                  <w:t xml:space="preserve">30  </w:t>
                </w:r>
                <w:proofErr w:type="spellStart"/>
                <w:r w:rsidRPr="00097B35">
                  <w:t>Törten</w:t>
                </w:r>
                <w:proofErr w:type="spellEnd"/>
                <w:proofErr w:type="gramEnd"/>
                <w:r w:rsidRPr="00097B35">
                  <w:t xml:space="preserve"> housing estate, Dessau, Germany.</w:t>
                </w:r>
              </w:p>
              <w:p w14:paraId="124C99D9" w14:textId="77777777" w:rsidR="00097B35" w:rsidRPr="00097B35" w:rsidRDefault="00097B35" w:rsidP="00D8171C">
                <w:r w:rsidRPr="00097B35">
                  <w:t>1928-</w:t>
                </w:r>
                <w:proofErr w:type="gramStart"/>
                <w:r w:rsidRPr="00097B35">
                  <w:t>30  Federal</w:t>
                </w:r>
                <w:proofErr w:type="gramEnd"/>
                <w:r w:rsidRPr="00097B35">
                  <w:t xml:space="preserve"> School of the GGTUF, </w:t>
                </w:r>
                <w:proofErr w:type="spellStart"/>
                <w:r w:rsidRPr="00097B35">
                  <w:t>Bernau</w:t>
                </w:r>
                <w:proofErr w:type="spellEnd"/>
                <w:r w:rsidRPr="00097B35">
                  <w:t>, Germany.</w:t>
                </w:r>
              </w:p>
              <w:p w14:paraId="1FB6D6AD" w14:textId="77777777" w:rsidR="00097B35" w:rsidRPr="00097B35" w:rsidRDefault="00097B35" w:rsidP="00D8171C">
                <w:r w:rsidRPr="00097B35">
                  <w:t>1931-</w:t>
                </w:r>
                <w:proofErr w:type="gramStart"/>
                <w:r w:rsidRPr="00097B35">
                  <w:t>32  Plan</w:t>
                </w:r>
                <w:proofErr w:type="gramEnd"/>
                <w:r w:rsidRPr="00097B35">
                  <w:t xml:space="preserve"> for </w:t>
                </w:r>
                <w:bookmarkStart w:id="0" w:name="_GoBack"/>
                <w:bookmarkEnd w:id="0"/>
                <w:r w:rsidRPr="00097B35">
                  <w:t xml:space="preserve">the development and reconstruction of Moscow, Soviet Union. </w:t>
                </w:r>
              </w:p>
              <w:p w14:paraId="44567135" w14:textId="77777777" w:rsidR="003F0D73" w:rsidRPr="00097B35" w:rsidRDefault="00097B35" w:rsidP="00D8171C">
                <w:r w:rsidRPr="00097B35">
                  <w:t>1946-</w:t>
                </w:r>
                <w:proofErr w:type="gramStart"/>
                <w:r w:rsidRPr="00097B35">
                  <w:t>47  Development</w:t>
                </w:r>
                <w:proofErr w:type="gramEnd"/>
                <w:r w:rsidRPr="00097B35">
                  <w:t xml:space="preserve"> Plan for the Agua </w:t>
                </w:r>
                <w:proofErr w:type="spellStart"/>
                <w:r w:rsidRPr="00097B35">
                  <w:t>Hedionda</w:t>
                </w:r>
                <w:proofErr w:type="spellEnd"/>
                <w:r w:rsidRPr="00097B35">
                  <w:t xml:space="preserve"> Spa </w:t>
                </w:r>
                <w:proofErr w:type="spellStart"/>
                <w:r w:rsidRPr="00097B35">
                  <w:t>Center</w:t>
                </w:r>
                <w:proofErr w:type="spellEnd"/>
                <w:r w:rsidRPr="00097B35">
                  <w:t xml:space="preserve">, </w:t>
                </w:r>
                <w:proofErr w:type="spellStart"/>
                <w:r w:rsidRPr="00097B35">
                  <w:t>Cuautla</w:t>
                </w:r>
                <w:proofErr w:type="spellEnd"/>
                <w:r w:rsidRPr="00097B35">
                  <w:t>, Mexico.</w:t>
                </w:r>
              </w:p>
            </w:tc>
          </w:sdtContent>
        </w:sdt>
      </w:tr>
      <w:tr w:rsidR="003235A7" w:rsidRPr="00097B35" w14:paraId="71850BB5" w14:textId="77777777" w:rsidTr="003235A7">
        <w:tc>
          <w:tcPr>
            <w:tcW w:w="9016" w:type="dxa"/>
          </w:tcPr>
          <w:p w14:paraId="4D851F7D" w14:textId="77777777" w:rsidR="003235A7" w:rsidRPr="00097B35" w:rsidRDefault="003235A7" w:rsidP="008A5B87">
            <w:r w:rsidRPr="00097B35">
              <w:rPr>
                <w:u w:val="single"/>
              </w:rPr>
              <w:lastRenderedPageBreak/>
              <w:t>Further reading</w:t>
            </w:r>
            <w:r w:rsidRPr="00097B35">
              <w:t>:</w:t>
            </w:r>
          </w:p>
          <w:sdt>
            <w:sdtPr>
              <w:alias w:val="Further reading"/>
              <w:tag w:val="furtherReading"/>
              <w:id w:val="-1516217107"/>
              <w:placeholder>
                <w:docPart w:val="6BC27DF406996B4B98D3A43472D7099F"/>
              </w:placeholder>
            </w:sdtPr>
            <w:sdtEndPr/>
            <w:sdtContent>
              <w:p w14:paraId="6CFEB672" w14:textId="503A9058" w:rsidR="00097B35" w:rsidRPr="00097B35" w:rsidRDefault="00D8171C" w:rsidP="00097B35">
                <w:sdt>
                  <w:sdtPr>
                    <w:id w:val="-1910215998"/>
                    <w:citation/>
                  </w:sdtPr>
                  <w:sdtEndPr/>
                  <w:sdtContent>
                    <w:r w:rsidR="00097B35" w:rsidRPr="00097B35">
                      <w:fldChar w:fldCharType="begin"/>
                    </w:r>
                    <w:r w:rsidR="00097B35" w:rsidRPr="00097B35">
                      <w:rPr>
                        <w:lang w:val="en-US"/>
                      </w:rPr>
                      <w:instrText xml:space="preserve"> CITATION Mey65 \l 1033 </w:instrText>
                    </w:r>
                    <w:r w:rsidR="00097B35" w:rsidRPr="00097B35">
                      <w:fldChar w:fldCharType="separate"/>
                    </w:r>
                    <w:r w:rsidR="00097B35" w:rsidRPr="00097B35">
                      <w:rPr>
                        <w:noProof/>
                        <w:lang w:val="en-US"/>
                      </w:rPr>
                      <w:t>(Meyer and Schnaidt)</w:t>
                    </w:r>
                    <w:r w:rsidR="00097B35" w:rsidRPr="00097B35">
                      <w:fldChar w:fldCharType="end"/>
                    </w:r>
                  </w:sdtContent>
                </w:sdt>
              </w:p>
              <w:p w14:paraId="02AA1846" w14:textId="77777777" w:rsidR="00097B35" w:rsidRPr="00097B35" w:rsidRDefault="00097B35" w:rsidP="00097B35"/>
              <w:p w14:paraId="5271D56C" w14:textId="77777777" w:rsidR="00097B35" w:rsidRPr="00097B35" w:rsidRDefault="00D8171C" w:rsidP="00097B35">
                <w:sdt>
                  <w:sdtPr>
                    <w:id w:val="27226040"/>
                    <w:citation/>
                  </w:sdtPr>
                  <w:sdtEndPr/>
                  <w:sdtContent>
                    <w:r w:rsidR="00097B35" w:rsidRPr="00097B35">
                      <w:fldChar w:fldCharType="begin"/>
                    </w:r>
                    <w:r w:rsidR="00097B35" w:rsidRPr="00097B35">
                      <w:rPr>
                        <w:lang w:val="en-US"/>
                      </w:rPr>
                      <w:instrText xml:space="preserve"> CITATION Kie90 \l 1033 </w:instrText>
                    </w:r>
                    <w:r w:rsidR="00097B35" w:rsidRPr="00097B35">
                      <w:fldChar w:fldCharType="separate"/>
                    </w:r>
                    <w:r w:rsidR="00097B35" w:rsidRPr="00097B35">
                      <w:rPr>
                        <w:noProof/>
                        <w:lang w:val="en-US"/>
                      </w:rPr>
                      <w:t>(Kieren)</w:t>
                    </w:r>
                    <w:r w:rsidR="00097B35" w:rsidRPr="00097B35">
                      <w:fldChar w:fldCharType="end"/>
                    </w:r>
                  </w:sdtContent>
                </w:sdt>
              </w:p>
              <w:p w14:paraId="74157F94" w14:textId="77777777" w:rsidR="00097B35" w:rsidRPr="00097B35" w:rsidRDefault="00097B35" w:rsidP="00097B35"/>
              <w:p w14:paraId="77CC3E75" w14:textId="77777777" w:rsidR="003235A7" w:rsidRPr="00097B35" w:rsidRDefault="00D8171C" w:rsidP="00097B35">
                <w:pPr>
                  <w:keepNext/>
                </w:pPr>
                <w:sdt>
                  <w:sdtPr>
                    <w:id w:val="1372574329"/>
                    <w:citation/>
                  </w:sdtPr>
                  <w:sdtEndPr/>
                  <w:sdtContent>
                    <w:r w:rsidR="00097B35" w:rsidRPr="00097B35">
                      <w:fldChar w:fldCharType="begin"/>
                    </w:r>
                    <w:r w:rsidR="00097B35" w:rsidRPr="00097B35">
                      <w:rPr>
                        <w:lang w:val="en-US"/>
                      </w:rPr>
                      <w:instrText xml:space="preserve"> CITATION Hay95 \l 1033 </w:instrText>
                    </w:r>
                    <w:r w:rsidR="00097B35" w:rsidRPr="00097B35">
                      <w:fldChar w:fldCharType="separate"/>
                    </w:r>
                    <w:r w:rsidR="00097B35" w:rsidRPr="00097B35">
                      <w:rPr>
                        <w:noProof/>
                        <w:lang w:val="en-US"/>
                      </w:rPr>
                      <w:t>(Hays)</w:t>
                    </w:r>
                    <w:r w:rsidR="00097B35" w:rsidRPr="00097B35">
                      <w:fldChar w:fldCharType="end"/>
                    </w:r>
                  </w:sdtContent>
                </w:sdt>
              </w:p>
            </w:sdtContent>
          </w:sdt>
        </w:tc>
      </w:tr>
    </w:tbl>
    <w:p w14:paraId="181F0CAD" w14:textId="77777777" w:rsidR="00C27FAB" w:rsidRPr="00097B35" w:rsidRDefault="00C27FAB" w:rsidP="00097B35">
      <w:pPr>
        <w:pStyle w:val="Caption"/>
        <w:rPr>
          <w:sz w:val="22"/>
          <w:szCs w:val="22"/>
        </w:rPr>
      </w:pPr>
    </w:p>
    <w:sectPr w:rsidR="00C27FAB" w:rsidRPr="00097B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36FCD" w14:textId="77777777" w:rsidR="000E720B" w:rsidRDefault="000E720B" w:rsidP="007A0D55">
      <w:pPr>
        <w:spacing w:after="0" w:line="240" w:lineRule="auto"/>
      </w:pPr>
      <w:r>
        <w:separator/>
      </w:r>
    </w:p>
  </w:endnote>
  <w:endnote w:type="continuationSeparator" w:id="0">
    <w:p w14:paraId="23F0F029" w14:textId="77777777" w:rsidR="000E720B" w:rsidRDefault="000E72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60E4E" w14:textId="77777777" w:rsidR="000E720B" w:rsidRDefault="000E720B" w:rsidP="007A0D55">
      <w:pPr>
        <w:spacing w:after="0" w:line="240" w:lineRule="auto"/>
      </w:pPr>
      <w:r>
        <w:separator/>
      </w:r>
    </w:p>
  </w:footnote>
  <w:footnote w:type="continuationSeparator" w:id="0">
    <w:p w14:paraId="687136F3" w14:textId="77777777" w:rsidR="000E720B" w:rsidRDefault="000E72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06C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4BDD3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0B"/>
    <w:rsid w:val="00032559"/>
    <w:rsid w:val="00052040"/>
    <w:rsid w:val="00097B35"/>
    <w:rsid w:val="000B25AE"/>
    <w:rsid w:val="000B55AB"/>
    <w:rsid w:val="000D24DC"/>
    <w:rsid w:val="000E720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171C"/>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5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0B"/>
    <w:rPr>
      <w:rFonts w:ascii="Lucida Grande" w:hAnsi="Lucida Grande" w:cs="Lucida Grande"/>
      <w:sz w:val="18"/>
      <w:szCs w:val="18"/>
    </w:rPr>
  </w:style>
  <w:style w:type="paragraph" w:styleId="NormalWeb">
    <w:name w:val="Normal (Web)"/>
    <w:basedOn w:val="Normal"/>
    <w:uiPriority w:val="99"/>
    <w:unhideWhenUsed/>
    <w:rsid w:val="00097B35"/>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097B35"/>
  </w:style>
  <w:style w:type="paragraph" w:styleId="Caption">
    <w:name w:val="caption"/>
    <w:basedOn w:val="Normal"/>
    <w:next w:val="Normal"/>
    <w:uiPriority w:val="35"/>
    <w:semiHidden/>
    <w:qFormat/>
    <w:rsid w:val="00097B35"/>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97B3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72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720B"/>
    <w:rPr>
      <w:rFonts w:ascii="Lucida Grande" w:hAnsi="Lucida Grande" w:cs="Lucida Grande"/>
      <w:sz w:val="18"/>
      <w:szCs w:val="18"/>
    </w:rPr>
  </w:style>
  <w:style w:type="paragraph" w:styleId="NormalWeb">
    <w:name w:val="Normal (Web)"/>
    <w:basedOn w:val="Normal"/>
    <w:uiPriority w:val="99"/>
    <w:unhideWhenUsed/>
    <w:rsid w:val="00097B35"/>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097B35"/>
  </w:style>
  <w:style w:type="paragraph" w:styleId="Caption">
    <w:name w:val="caption"/>
    <w:basedOn w:val="Normal"/>
    <w:next w:val="Normal"/>
    <w:uiPriority w:val="35"/>
    <w:semiHidden/>
    <w:qFormat/>
    <w:rsid w:val="00097B35"/>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097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charnelhouse.org/2013/08/10/hannes-meye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75ED09E0D514F9BBDDD006C0612EA"/>
        <w:category>
          <w:name w:val="General"/>
          <w:gallery w:val="placeholder"/>
        </w:category>
        <w:types>
          <w:type w:val="bbPlcHdr"/>
        </w:types>
        <w:behaviors>
          <w:behavior w:val="content"/>
        </w:behaviors>
        <w:guid w:val="{55425154-12FC-EF4B-AAA0-67D5D6C67235}"/>
      </w:docPartPr>
      <w:docPartBody>
        <w:p w:rsidR="002872E4" w:rsidRDefault="002872E4">
          <w:pPr>
            <w:pStyle w:val="61C75ED09E0D514F9BBDDD006C0612EA"/>
          </w:pPr>
          <w:r w:rsidRPr="00CC586D">
            <w:rPr>
              <w:rStyle w:val="PlaceholderText"/>
              <w:b/>
              <w:color w:val="FFFFFF" w:themeColor="background1"/>
            </w:rPr>
            <w:t>[Salutation]</w:t>
          </w:r>
        </w:p>
      </w:docPartBody>
    </w:docPart>
    <w:docPart>
      <w:docPartPr>
        <w:name w:val="808744A842D1D549B766AB13BB91AE00"/>
        <w:category>
          <w:name w:val="General"/>
          <w:gallery w:val="placeholder"/>
        </w:category>
        <w:types>
          <w:type w:val="bbPlcHdr"/>
        </w:types>
        <w:behaviors>
          <w:behavior w:val="content"/>
        </w:behaviors>
        <w:guid w:val="{66DA6AC4-152E-5E4D-A467-075A59C83F9C}"/>
      </w:docPartPr>
      <w:docPartBody>
        <w:p w:rsidR="002872E4" w:rsidRDefault="002872E4">
          <w:pPr>
            <w:pStyle w:val="808744A842D1D549B766AB13BB91AE00"/>
          </w:pPr>
          <w:r>
            <w:rPr>
              <w:rStyle w:val="PlaceholderText"/>
            </w:rPr>
            <w:t>[First name]</w:t>
          </w:r>
        </w:p>
      </w:docPartBody>
    </w:docPart>
    <w:docPart>
      <w:docPartPr>
        <w:name w:val="6C14CE48F144144E838D3C08C53E6CF3"/>
        <w:category>
          <w:name w:val="General"/>
          <w:gallery w:val="placeholder"/>
        </w:category>
        <w:types>
          <w:type w:val="bbPlcHdr"/>
        </w:types>
        <w:behaviors>
          <w:behavior w:val="content"/>
        </w:behaviors>
        <w:guid w:val="{5419388B-B381-384E-87C3-4476BDF90820}"/>
      </w:docPartPr>
      <w:docPartBody>
        <w:p w:rsidR="002872E4" w:rsidRDefault="002872E4">
          <w:pPr>
            <w:pStyle w:val="6C14CE48F144144E838D3C08C53E6CF3"/>
          </w:pPr>
          <w:r>
            <w:rPr>
              <w:rStyle w:val="PlaceholderText"/>
            </w:rPr>
            <w:t>[Middle name]</w:t>
          </w:r>
        </w:p>
      </w:docPartBody>
    </w:docPart>
    <w:docPart>
      <w:docPartPr>
        <w:name w:val="D00C744C41D8EB47A01FD748C6311700"/>
        <w:category>
          <w:name w:val="General"/>
          <w:gallery w:val="placeholder"/>
        </w:category>
        <w:types>
          <w:type w:val="bbPlcHdr"/>
        </w:types>
        <w:behaviors>
          <w:behavior w:val="content"/>
        </w:behaviors>
        <w:guid w:val="{0852F0B7-C8FA-D04F-940C-5D1E1AB44FC2}"/>
      </w:docPartPr>
      <w:docPartBody>
        <w:p w:rsidR="002872E4" w:rsidRDefault="002872E4">
          <w:pPr>
            <w:pStyle w:val="D00C744C41D8EB47A01FD748C6311700"/>
          </w:pPr>
          <w:r>
            <w:rPr>
              <w:rStyle w:val="PlaceholderText"/>
            </w:rPr>
            <w:t>[Last name]</w:t>
          </w:r>
        </w:p>
      </w:docPartBody>
    </w:docPart>
    <w:docPart>
      <w:docPartPr>
        <w:name w:val="9496DB40C88F4D4AAAD4763A9E285051"/>
        <w:category>
          <w:name w:val="General"/>
          <w:gallery w:val="placeholder"/>
        </w:category>
        <w:types>
          <w:type w:val="bbPlcHdr"/>
        </w:types>
        <w:behaviors>
          <w:behavior w:val="content"/>
        </w:behaviors>
        <w:guid w:val="{AA881AB6-C7FD-EE49-A3CF-F3884158BB0F}"/>
      </w:docPartPr>
      <w:docPartBody>
        <w:p w:rsidR="002872E4" w:rsidRDefault="002872E4">
          <w:pPr>
            <w:pStyle w:val="9496DB40C88F4D4AAAD4763A9E285051"/>
          </w:pPr>
          <w:r>
            <w:rPr>
              <w:rStyle w:val="PlaceholderText"/>
            </w:rPr>
            <w:t>[Enter your biography]</w:t>
          </w:r>
        </w:p>
      </w:docPartBody>
    </w:docPart>
    <w:docPart>
      <w:docPartPr>
        <w:name w:val="2C3D3389E98AC0459041D1EA6741E854"/>
        <w:category>
          <w:name w:val="General"/>
          <w:gallery w:val="placeholder"/>
        </w:category>
        <w:types>
          <w:type w:val="bbPlcHdr"/>
        </w:types>
        <w:behaviors>
          <w:behavior w:val="content"/>
        </w:behaviors>
        <w:guid w:val="{B08A03BB-632F-2245-ADAD-E1BF91A988C8}"/>
      </w:docPartPr>
      <w:docPartBody>
        <w:p w:rsidR="002872E4" w:rsidRDefault="002872E4">
          <w:pPr>
            <w:pStyle w:val="2C3D3389E98AC0459041D1EA6741E854"/>
          </w:pPr>
          <w:r>
            <w:rPr>
              <w:rStyle w:val="PlaceholderText"/>
            </w:rPr>
            <w:t>[Enter the institution with which you are affiliated]</w:t>
          </w:r>
        </w:p>
      </w:docPartBody>
    </w:docPart>
    <w:docPart>
      <w:docPartPr>
        <w:name w:val="266C0F804FB4DB40A0B1E6680392DF51"/>
        <w:category>
          <w:name w:val="General"/>
          <w:gallery w:val="placeholder"/>
        </w:category>
        <w:types>
          <w:type w:val="bbPlcHdr"/>
        </w:types>
        <w:behaviors>
          <w:behavior w:val="content"/>
        </w:behaviors>
        <w:guid w:val="{AFFF339D-C46C-2A4C-8D07-E10245000C60}"/>
      </w:docPartPr>
      <w:docPartBody>
        <w:p w:rsidR="002872E4" w:rsidRDefault="002872E4">
          <w:pPr>
            <w:pStyle w:val="266C0F804FB4DB40A0B1E6680392DF51"/>
          </w:pPr>
          <w:r w:rsidRPr="00EF74F7">
            <w:rPr>
              <w:b/>
              <w:color w:val="808080" w:themeColor="background1" w:themeShade="80"/>
            </w:rPr>
            <w:t>[Enter the headword for your article]</w:t>
          </w:r>
        </w:p>
      </w:docPartBody>
    </w:docPart>
    <w:docPart>
      <w:docPartPr>
        <w:name w:val="AD41A3B49D95ED4FBD230DE242DAD3DA"/>
        <w:category>
          <w:name w:val="General"/>
          <w:gallery w:val="placeholder"/>
        </w:category>
        <w:types>
          <w:type w:val="bbPlcHdr"/>
        </w:types>
        <w:behaviors>
          <w:behavior w:val="content"/>
        </w:behaviors>
        <w:guid w:val="{F6EC8D89-B6B6-DC44-BD9F-C9314F1C5A18}"/>
      </w:docPartPr>
      <w:docPartBody>
        <w:p w:rsidR="002872E4" w:rsidRDefault="002872E4">
          <w:pPr>
            <w:pStyle w:val="AD41A3B49D95ED4FBD230DE242DAD3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930272A8C06D47A39B8F279B85AA92"/>
        <w:category>
          <w:name w:val="General"/>
          <w:gallery w:val="placeholder"/>
        </w:category>
        <w:types>
          <w:type w:val="bbPlcHdr"/>
        </w:types>
        <w:behaviors>
          <w:behavior w:val="content"/>
        </w:behaviors>
        <w:guid w:val="{17D35431-FAB7-8B48-BCEA-66D7ABD2469A}"/>
      </w:docPartPr>
      <w:docPartBody>
        <w:p w:rsidR="002872E4" w:rsidRDefault="002872E4">
          <w:pPr>
            <w:pStyle w:val="17930272A8C06D47A39B8F279B85AA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7412BE3227F24B857D4C5C52D4609A"/>
        <w:category>
          <w:name w:val="General"/>
          <w:gallery w:val="placeholder"/>
        </w:category>
        <w:types>
          <w:type w:val="bbPlcHdr"/>
        </w:types>
        <w:behaviors>
          <w:behavior w:val="content"/>
        </w:behaviors>
        <w:guid w:val="{98C108EC-4B90-1647-858D-5C1732FEBD42}"/>
      </w:docPartPr>
      <w:docPartBody>
        <w:p w:rsidR="002872E4" w:rsidRDefault="002872E4">
          <w:pPr>
            <w:pStyle w:val="187412BE3227F24B857D4C5C52D460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C27DF406996B4B98D3A43472D7099F"/>
        <w:category>
          <w:name w:val="General"/>
          <w:gallery w:val="placeholder"/>
        </w:category>
        <w:types>
          <w:type w:val="bbPlcHdr"/>
        </w:types>
        <w:behaviors>
          <w:behavior w:val="content"/>
        </w:behaviors>
        <w:guid w:val="{F126E432-DEC4-B948-8C60-3BC02C06CEAA}"/>
      </w:docPartPr>
      <w:docPartBody>
        <w:p w:rsidR="002872E4" w:rsidRDefault="002872E4">
          <w:pPr>
            <w:pStyle w:val="6BC27DF406996B4B98D3A43472D7099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E4"/>
    <w:rsid w:val="002872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75ED09E0D514F9BBDDD006C0612EA">
    <w:name w:val="61C75ED09E0D514F9BBDDD006C0612EA"/>
  </w:style>
  <w:style w:type="paragraph" w:customStyle="1" w:styleId="808744A842D1D549B766AB13BB91AE00">
    <w:name w:val="808744A842D1D549B766AB13BB91AE00"/>
  </w:style>
  <w:style w:type="paragraph" w:customStyle="1" w:styleId="6C14CE48F144144E838D3C08C53E6CF3">
    <w:name w:val="6C14CE48F144144E838D3C08C53E6CF3"/>
  </w:style>
  <w:style w:type="paragraph" w:customStyle="1" w:styleId="D00C744C41D8EB47A01FD748C6311700">
    <w:name w:val="D00C744C41D8EB47A01FD748C6311700"/>
  </w:style>
  <w:style w:type="paragraph" w:customStyle="1" w:styleId="9496DB40C88F4D4AAAD4763A9E285051">
    <w:name w:val="9496DB40C88F4D4AAAD4763A9E285051"/>
  </w:style>
  <w:style w:type="paragraph" w:customStyle="1" w:styleId="2C3D3389E98AC0459041D1EA6741E854">
    <w:name w:val="2C3D3389E98AC0459041D1EA6741E854"/>
  </w:style>
  <w:style w:type="paragraph" w:customStyle="1" w:styleId="266C0F804FB4DB40A0B1E6680392DF51">
    <w:name w:val="266C0F804FB4DB40A0B1E6680392DF51"/>
  </w:style>
  <w:style w:type="paragraph" w:customStyle="1" w:styleId="AD41A3B49D95ED4FBD230DE242DAD3DA">
    <w:name w:val="AD41A3B49D95ED4FBD230DE242DAD3DA"/>
  </w:style>
  <w:style w:type="paragraph" w:customStyle="1" w:styleId="17930272A8C06D47A39B8F279B85AA92">
    <w:name w:val="17930272A8C06D47A39B8F279B85AA92"/>
  </w:style>
  <w:style w:type="paragraph" w:customStyle="1" w:styleId="187412BE3227F24B857D4C5C52D4609A">
    <w:name w:val="187412BE3227F24B857D4C5C52D4609A"/>
  </w:style>
  <w:style w:type="paragraph" w:customStyle="1" w:styleId="6BC27DF406996B4B98D3A43472D7099F">
    <w:name w:val="6BC27DF406996B4B98D3A43472D709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75ED09E0D514F9BBDDD006C0612EA">
    <w:name w:val="61C75ED09E0D514F9BBDDD006C0612EA"/>
  </w:style>
  <w:style w:type="paragraph" w:customStyle="1" w:styleId="808744A842D1D549B766AB13BB91AE00">
    <w:name w:val="808744A842D1D549B766AB13BB91AE00"/>
  </w:style>
  <w:style w:type="paragraph" w:customStyle="1" w:styleId="6C14CE48F144144E838D3C08C53E6CF3">
    <w:name w:val="6C14CE48F144144E838D3C08C53E6CF3"/>
  </w:style>
  <w:style w:type="paragraph" w:customStyle="1" w:styleId="D00C744C41D8EB47A01FD748C6311700">
    <w:name w:val="D00C744C41D8EB47A01FD748C6311700"/>
  </w:style>
  <w:style w:type="paragraph" w:customStyle="1" w:styleId="9496DB40C88F4D4AAAD4763A9E285051">
    <w:name w:val="9496DB40C88F4D4AAAD4763A9E285051"/>
  </w:style>
  <w:style w:type="paragraph" w:customStyle="1" w:styleId="2C3D3389E98AC0459041D1EA6741E854">
    <w:name w:val="2C3D3389E98AC0459041D1EA6741E854"/>
  </w:style>
  <w:style w:type="paragraph" w:customStyle="1" w:styleId="266C0F804FB4DB40A0B1E6680392DF51">
    <w:name w:val="266C0F804FB4DB40A0B1E6680392DF51"/>
  </w:style>
  <w:style w:type="paragraph" w:customStyle="1" w:styleId="AD41A3B49D95ED4FBD230DE242DAD3DA">
    <w:name w:val="AD41A3B49D95ED4FBD230DE242DAD3DA"/>
  </w:style>
  <w:style w:type="paragraph" w:customStyle="1" w:styleId="17930272A8C06D47A39B8F279B85AA92">
    <w:name w:val="17930272A8C06D47A39B8F279B85AA92"/>
  </w:style>
  <w:style w:type="paragraph" w:customStyle="1" w:styleId="187412BE3227F24B857D4C5C52D4609A">
    <w:name w:val="187412BE3227F24B857D4C5C52D4609A"/>
  </w:style>
  <w:style w:type="paragraph" w:customStyle="1" w:styleId="6BC27DF406996B4B98D3A43472D7099F">
    <w:name w:val="6BC27DF406996B4B98D3A43472D70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Mey65</b:Tag>
    <b:SourceType>Book</b:SourceType>
    <b:Guid>{D12993FF-B30A-F24D-8818-AFFEB8F4F42F}</b:Guid>
    <b:Author>
      <b:Author>
        <b:NameList>
          <b:Person>
            <b:Last>Meyer</b:Last>
            <b:First>Hannes</b:First>
          </b:Person>
          <b:Person>
            <b:Last>Schnaidt</b:Last>
            <b:First>Claude</b:First>
          </b:Person>
        </b:NameList>
      </b:Author>
      <b:Translator>
        <b:NameList>
          <b:Person>
            <b:Last>Stephenson</b:Last>
            <b:First>D.</b:First>
            <b:Middle>Q.</b:Middle>
          </b:Person>
        </b:NameList>
      </b:Translator>
    </b:Author>
    <b:Title>Hannes Meyer: Bauten, Projekte und Schriften [Buildings, projects and writings]</b:Title>
    <b:City>New York</b:City>
    <b:Publisher>Architetural Book Publishing Co.</b:Publisher>
    <b:Year>1965</b:Year>
    <b:RefOrder>1</b:RefOrder>
  </b:Source>
  <b:Source>
    <b:Tag>Kie90</b:Tag>
    <b:SourceType>Book</b:SourceType>
    <b:Guid>{33CFF5FB-B62C-1B4E-B54B-CA93EC638B39}</b:Guid>
    <b:Author>
      <b:Author>
        <b:NameList>
          <b:Person>
            <b:Last>Kieren</b:Last>
            <b:First>Martin</b:First>
          </b:Person>
        </b:NameList>
      </b:Author>
    </b:Author>
    <b:Title>Hannes Meyer: Dokumente zur Frühzeit, Architektur und Gestaltungsversuche 1919-1927</b:Title>
    <b:City>Heiden</b:City>
    <b:Publisher>A. Niggli</b:Publisher>
    <b:Year>1990</b:Year>
    <b:RefOrder>2</b:RefOrder>
  </b:Source>
  <b:Source>
    <b:Tag>Hay95</b:Tag>
    <b:SourceType>Book</b:SourceType>
    <b:Guid>{29A8E46C-FC45-D445-9441-DADC486C2116}</b:Guid>
    <b:Author>
      <b:Author>
        <b:NameList>
          <b:Person>
            <b:Last>Hays</b:Last>
            <b:First>K.</b:First>
            <b:Middle>Michael</b:Middle>
          </b:Person>
        </b:NameList>
      </b:Author>
    </b:Author>
    <b:Title>Modernism and the Posthumanist Subject: the Architecture of Hannes Meyer and Ludwig Hilberseimer</b:Title>
    <b:City>Cambridge</b:City>
    <b:StateProvince>Mass.</b:StateProvince>
    <b:Publisher>MIT Press</b:Publisher>
    <b:Year>1995</b:Year>
    <b:RefOrder>3</b:RefOrder>
  </b:Source>
</b:Sources>
</file>

<file path=customXml/itemProps1.xml><?xml version="1.0" encoding="utf-8"?>
<ds:datastoreItem xmlns:ds="http://schemas.openxmlformats.org/officeDocument/2006/customXml" ds:itemID="{9719A962-23EC-3A45-8026-6EFC481C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2015-06-25T01:16:00Z</dcterms:created>
  <dcterms:modified xsi:type="dcterms:W3CDTF">2015-07-01T17:03:00Z</dcterms:modified>
</cp:coreProperties>
</file>